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D6E4D" w:rsidRPr="00631770" w:rsidRDefault="006D6E4D" w:rsidP="006D6E4D">
      <w:pPr>
        <w:rPr>
          <w:rFonts w:ascii="Arial" w:hAnsi="Arial" w:cs="Arial"/>
          <w:sz w:val="21"/>
          <w:szCs w:val="21"/>
        </w:rPr>
      </w:pPr>
    </w:p>
    <w:tbl>
      <w:tblPr>
        <w:tblStyle w:val="Siatkatabeli1"/>
        <w:tblW w:w="0" w:type="auto"/>
        <w:jc w:val="center"/>
        <w:tblInd w:w="0" w:type="dxa"/>
        <w:tblLook w:val="01E0" w:firstRow="1" w:lastRow="1" w:firstColumn="1" w:lastColumn="1" w:noHBand="0" w:noVBand="0"/>
      </w:tblPr>
      <w:tblGrid>
        <w:gridCol w:w="9062"/>
      </w:tblGrid>
      <w:tr w:rsidR="006D6E4D" w:rsidRPr="0043361B" w:rsidTr="006D6E4D">
        <w:trPr>
          <w:trHeight w:val="436"/>
          <w:jc w:val="center"/>
        </w:trPr>
        <w:tc>
          <w:tcPr>
            <w:tcW w:w="9062" w:type="dxa"/>
            <w:tcBorders>
              <w:top w:val="single" w:sz="4" w:space="0" w:color="auto"/>
              <w:left w:val="single" w:sz="4" w:space="0" w:color="auto"/>
              <w:bottom w:val="single" w:sz="4" w:space="0" w:color="auto"/>
              <w:right w:val="single" w:sz="4" w:space="0" w:color="auto"/>
            </w:tcBorders>
            <w:hideMark/>
          </w:tcPr>
          <w:p w:rsidR="006D6E4D" w:rsidRPr="0043361B" w:rsidRDefault="00AE1284" w:rsidP="00AE1284">
            <w:pPr>
              <w:pStyle w:val="Bezodstpw"/>
              <w:jc w:val="center"/>
              <w:rPr>
                <w:rFonts w:ascii="Arial" w:hAnsi="Arial" w:cs="Arial"/>
                <w:b/>
                <w:noProof/>
                <w:sz w:val="21"/>
                <w:szCs w:val="21"/>
                <w:lang w:val="pl-PL" w:eastAsia="en-US"/>
              </w:rPr>
            </w:pPr>
            <w:bookmarkStart w:id="0" w:name="_GoBack"/>
            <w:r w:rsidRPr="0043361B">
              <w:rPr>
                <w:rFonts w:ascii="Arial" w:hAnsi="Arial" w:cs="Arial"/>
                <w:b/>
                <w:noProof/>
                <w:sz w:val="21"/>
                <w:szCs w:val="21"/>
                <w:lang w:val="pl-PL" w:eastAsia="en-US"/>
              </w:rPr>
              <w:t xml:space="preserve">POPRAWIONY </w:t>
            </w:r>
            <w:r w:rsidR="006D6E4D" w:rsidRPr="0043361B">
              <w:rPr>
                <w:rFonts w:ascii="Arial" w:hAnsi="Arial" w:cs="Arial"/>
                <w:b/>
                <w:noProof/>
                <w:sz w:val="21"/>
                <w:szCs w:val="21"/>
                <w:lang w:val="pl-PL" w:eastAsia="en-US"/>
              </w:rPr>
              <w:t>KOMUNIKAT ZARZĄDU PZPN V</w:t>
            </w:r>
            <w:r w:rsidR="003F6E79" w:rsidRPr="0043361B">
              <w:rPr>
                <w:rFonts w:ascii="Arial" w:hAnsi="Arial" w:cs="Arial"/>
                <w:b/>
                <w:noProof/>
                <w:sz w:val="21"/>
                <w:szCs w:val="21"/>
                <w:lang w:val="pl-PL" w:eastAsia="en-US"/>
              </w:rPr>
              <w:t>I</w:t>
            </w:r>
            <w:r w:rsidR="006D6E4D" w:rsidRPr="0043361B">
              <w:rPr>
                <w:rFonts w:ascii="Arial" w:hAnsi="Arial" w:cs="Arial"/>
                <w:b/>
                <w:noProof/>
                <w:sz w:val="21"/>
                <w:szCs w:val="21"/>
                <w:lang w:val="pl-PL" w:eastAsia="en-US"/>
              </w:rPr>
              <w:t>/2018</w:t>
            </w:r>
          </w:p>
          <w:p w:rsidR="006D6E4D" w:rsidRPr="0043361B" w:rsidRDefault="006D6E4D" w:rsidP="00AE1284">
            <w:pPr>
              <w:jc w:val="center"/>
              <w:rPr>
                <w:rFonts w:ascii="Arial" w:hAnsi="Arial" w:cs="Arial"/>
                <w:b/>
                <w:noProof/>
                <w:sz w:val="21"/>
                <w:szCs w:val="21"/>
                <w:lang w:val="pl-PL" w:eastAsia="en-US"/>
              </w:rPr>
            </w:pPr>
            <w:r w:rsidRPr="0043361B">
              <w:rPr>
                <w:rFonts w:ascii="Arial" w:hAnsi="Arial" w:cs="Arial"/>
                <w:b/>
                <w:noProof/>
                <w:sz w:val="21"/>
                <w:szCs w:val="21"/>
                <w:lang w:val="pl-PL" w:eastAsia="en-US"/>
              </w:rPr>
              <w:t xml:space="preserve">Z DNIA </w:t>
            </w:r>
            <w:r w:rsidR="003F6E79" w:rsidRPr="0043361B">
              <w:rPr>
                <w:rFonts w:ascii="Arial" w:hAnsi="Arial" w:cs="Arial"/>
                <w:b/>
                <w:noProof/>
                <w:sz w:val="21"/>
                <w:szCs w:val="21"/>
                <w:lang w:val="pl-PL" w:eastAsia="en-US"/>
              </w:rPr>
              <w:t xml:space="preserve">14 LIPCA </w:t>
            </w:r>
            <w:r w:rsidRPr="0043361B">
              <w:rPr>
                <w:rFonts w:ascii="Arial" w:hAnsi="Arial" w:cs="Arial"/>
                <w:b/>
                <w:noProof/>
                <w:sz w:val="21"/>
                <w:szCs w:val="21"/>
                <w:lang w:val="pl-PL" w:eastAsia="en-US"/>
              </w:rPr>
              <w:t>2018 ROKU</w:t>
            </w:r>
            <w:r w:rsidR="00AE1284" w:rsidRPr="0043361B">
              <w:rPr>
                <w:rFonts w:ascii="Arial" w:hAnsi="Arial" w:cs="Arial"/>
                <w:b/>
                <w:noProof/>
                <w:sz w:val="21"/>
                <w:szCs w:val="21"/>
                <w:lang w:val="pl-PL" w:eastAsia="en-US"/>
              </w:rPr>
              <w:t xml:space="preserve"> (UZUPEŁNIENIE TREŚCI UCHWAŁY NR VI/139)</w:t>
            </w:r>
          </w:p>
        </w:tc>
      </w:tr>
    </w:tbl>
    <w:p w:rsidR="006D6E4D" w:rsidRPr="0043361B" w:rsidRDefault="006D6E4D" w:rsidP="006D6E4D">
      <w:pPr>
        <w:rPr>
          <w:rFonts w:ascii="Arial" w:hAnsi="Arial" w:cs="Arial"/>
          <w:b/>
          <w:i/>
          <w:sz w:val="21"/>
          <w:szCs w:val="21"/>
          <w:lang w:val="pl-PL"/>
        </w:rPr>
      </w:pPr>
    </w:p>
    <w:bookmarkEnd w:id="0"/>
    <w:p w:rsidR="006D6E4D" w:rsidRDefault="006D6E4D" w:rsidP="006D6E4D">
      <w:pPr>
        <w:jc w:val="both"/>
        <w:rPr>
          <w:rFonts w:ascii="Arial" w:hAnsi="Arial" w:cs="Arial"/>
          <w:b/>
          <w:color w:val="000000" w:themeColor="text1"/>
          <w:sz w:val="21"/>
          <w:szCs w:val="21"/>
          <w:u w:val="single"/>
          <w:lang w:val="pl-PL"/>
        </w:rPr>
      </w:pPr>
      <w:r w:rsidRPr="00631770">
        <w:rPr>
          <w:rFonts w:ascii="Arial" w:hAnsi="Arial" w:cs="Arial"/>
          <w:b/>
          <w:color w:val="000000" w:themeColor="text1"/>
          <w:sz w:val="21"/>
          <w:szCs w:val="21"/>
          <w:u w:val="single"/>
          <w:lang w:val="pl-PL"/>
        </w:rPr>
        <w:t>Spis treści:</w:t>
      </w:r>
    </w:p>
    <w:p w:rsidR="004A5692" w:rsidRPr="004A5692" w:rsidRDefault="004A5692" w:rsidP="004A5692">
      <w:pPr>
        <w:tabs>
          <w:tab w:val="left" w:pos="1988"/>
          <w:tab w:val="left" w:pos="2786"/>
        </w:tabs>
        <w:jc w:val="both"/>
        <w:rPr>
          <w:rFonts w:ascii="Arial" w:hAnsi="Arial" w:cs="Arial"/>
          <w:b/>
          <w:color w:val="000000" w:themeColor="text1"/>
          <w:sz w:val="21"/>
          <w:szCs w:val="21"/>
          <w:lang w:val="pl-PL"/>
        </w:rPr>
      </w:pPr>
    </w:p>
    <w:p w:rsidR="004A5692" w:rsidRPr="004A5692" w:rsidRDefault="004A5692" w:rsidP="004A5692">
      <w:pPr>
        <w:jc w:val="both"/>
        <w:rPr>
          <w:rFonts w:ascii="Arial" w:hAnsi="Arial" w:cs="Arial"/>
          <w:b/>
          <w:sz w:val="21"/>
          <w:szCs w:val="21"/>
          <w:lang w:val="pl-PL"/>
        </w:rPr>
      </w:pPr>
      <w:r w:rsidRPr="004A5692">
        <w:rPr>
          <w:rFonts w:ascii="Arial" w:hAnsi="Arial" w:cs="Arial"/>
          <w:b/>
          <w:sz w:val="21"/>
          <w:szCs w:val="21"/>
          <w:lang w:val="pl-PL"/>
        </w:rPr>
        <w:t>1.Uchwała nr VI/108 z dnia 14 lipca 2018 roku Zarządu Polskiego Związku Piłki Nożnej w sprawie przyjęcia porządku obrad posiedzenia Zarządu w dniu 14.07.2018 roku.</w:t>
      </w:r>
    </w:p>
    <w:p w:rsidR="004A5692" w:rsidRPr="004A5692" w:rsidRDefault="004A5692" w:rsidP="004A5692">
      <w:pPr>
        <w:ind w:left="720"/>
        <w:contextualSpacing/>
        <w:jc w:val="both"/>
        <w:rPr>
          <w:rFonts w:ascii="Arial" w:hAnsi="Arial" w:cs="Arial"/>
          <w:b/>
          <w:sz w:val="21"/>
          <w:szCs w:val="21"/>
          <w:lang w:val="pl-PL"/>
        </w:rPr>
      </w:pPr>
    </w:p>
    <w:p w:rsidR="004A5692" w:rsidRPr="004A5692" w:rsidRDefault="004A5692" w:rsidP="004A5692">
      <w:pPr>
        <w:jc w:val="both"/>
        <w:rPr>
          <w:rFonts w:ascii="Arial" w:eastAsiaTheme="minorHAnsi" w:hAnsi="Arial" w:cs="Arial"/>
          <w:b/>
          <w:sz w:val="21"/>
          <w:szCs w:val="21"/>
          <w:lang w:val="pl-PL" w:eastAsia="en-US"/>
        </w:rPr>
      </w:pPr>
      <w:r w:rsidRPr="00E803EF">
        <w:rPr>
          <w:rFonts w:ascii="Arial" w:hAnsi="Arial" w:cs="Arial"/>
          <w:b/>
          <w:sz w:val="21"/>
          <w:szCs w:val="21"/>
          <w:lang w:val="pl-PL"/>
        </w:rPr>
        <w:t>2.</w:t>
      </w:r>
      <w:r w:rsidRPr="004A5692">
        <w:rPr>
          <w:rFonts w:ascii="Arial" w:eastAsiaTheme="minorHAnsi" w:hAnsi="Arial" w:cs="Arial"/>
          <w:b/>
          <w:sz w:val="21"/>
          <w:szCs w:val="21"/>
          <w:lang w:val="pl-PL" w:eastAsia="en-US"/>
        </w:rPr>
        <w:t xml:space="preserve"> Uchwała nr VI/109 z dnia 14 lipca 2018 roku Zarządu Polskiego Związku Piłki Nożnej w sprawie uzupełnienia składu Rady Funduszu Pomocy Koleżeńskiej PZPN.</w:t>
      </w:r>
    </w:p>
    <w:p w:rsidR="004A5692" w:rsidRPr="004A5692" w:rsidRDefault="004A5692" w:rsidP="004A5692">
      <w:pPr>
        <w:jc w:val="both"/>
        <w:rPr>
          <w:rFonts w:ascii="Arial" w:eastAsiaTheme="minorHAnsi" w:hAnsi="Arial" w:cs="Arial"/>
          <w:b/>
          <w:sz w:val="21"/>
          <w:szCs w:val="21"/>
          <w:lang w:val="pl-PL" w:eastAsia="en-US"/>
        </w:rPr>
      </w:pPr>
    </w:p>
    <w:p w:rsidR="004A5692" w:rsidRPr="004A5692" w:rsidRDefault="004A5692" w:rsidP="004A5692">
      <w:pPr>
        <w:jc w:val="both"/>
        <w:rPr>
          <w:rFonts w:ascii="Arial" w:hAnsi="Arial" w:cs="Arial"/>
          <w:b/>
          <w:sz w:val="21"/>
          <w:szCs w:val="21"/>
          <w:lang w:val="pl-PL"/>
        </w:rPr>
      </w:pPr>
      <w:r w:rsidRPr="00E803EF">
        <w:rPr>
          <w:rFonts w:ascii="Arial" w:hAnsi="Arial" w:cs="Arial"/>
          <w:b/>
          <w:sz w:val="21"/>
          <w:szCs w:val="21"/>
          <w:lang w:val="pl-PL"/>
        </w:rPr>
        <w:t>3.</w:t>
      </w:r>
      <w:r w:rsidRPr="004A5692">
        <w:rPr>
          <w:rFonts w:ascii="Arial" w:hAnsi="Arial" w:cs="Arial"/>
          <w:b/>
          <w:sz w:val="21"/>
          <w:szCs w:val="21"/>
          <w:lang w:val="pl-PL"/>
        </w:rPr>
        <w:t xml:space="preserve"> Uchwała nr VI/110 z dnia 14 lipca 2018 roku Zarządu Polskiego Związku Piłki Nożnej w sprawie zmian w składzie Komisji Dyscyplinarnej PZPN.</w:t>
      </w:r>
    </w:p>
    <w:p w:rsidR="004A5692" w:rsidRPr="004A5692" w:rsidRDefault="004A5692" w:rsidP="004A5692">
      <w:pPr>
        <w:jc w:val="both"/>
        <w:rPr>
          <w:rFonts w:ascii="Arial" w:hAnsi="Arial" w:cs="Arial"/>
          <w:b/>
          <w:sz w:val="21"/>
          <w:szCs w:val="21"/>
          <w:lang w:val="pl-PL"/>
        </w:rPr>
      </w:pPr>
    </w:p>
    <w:p w:rsidR="004A5692" w:rsidRPr="004A5692" w:rsidRDefault="004A5692" w:rsidP="004A5692">
      <w:pPr>
        <w:jc w:val="both"/>
        <w:rPr>
          <w:rFonts w:ascii="Arial" w:eastAsia="Calibri" w:hAnsi="Arial" w:cs="Arial"/>
          <w:b/>
          <w:color w:val="000000" w:themeColor="text1"/>
          <w:sz w:val="21"/>
          <w:szCs w:val="21"/>
          <w:lang w:val="pl-PL" w:eastAsia="en-US"/>
        </w:rPr>
      </w:pPr>
      <w:r w:rsidRPr="004A5692">
        <w:rPr>
          <w:rFonts w:ascii="Arial" w:hAnsi="Arial" w:cs="Arial"/>
          <w:b/>
          <w:sz w:val="21"/>
          <w:szCs w:val="21"/>
          <w:lang w:val="pl-PL"/>
        </w:rPr>
        <w:t>4.</w:t>
      </w:r>
      <w:r w:rsidRPr="004A5692">
        <w:rPr>
          <w:rFonts w:ascii="Arial" w:eastAsia="Calibri" w:hAnsi="Arial" w:cs="Arial"/>
          <w:b/>
          <w:color w:val="000000" w:themeColor="text1"/>
          <w:sz w:val="21"/>
          <w:szCs w:val="21"/>
          <w:lang w:val="pl-PL" w:eastAsia="en-US"/>
        </w:rPr>
        <w:t xml:space="preserve"> Uchwała nr VI/111 z dnia 14 lipca 2018   roku   Zarządu Polskiego Związku Piłki Nożnej w sprawie uzupełnienia składu Komisji Piłkarstwa Amatorskiego i Młodzieżowego PZPN.</w:t>
      </w:r>
    </w:p>
    <w:p w:rsidR="004A5692" w:rsidRPr="004A5692" w:rsidRDefault="004A5692" w:rsidP="004A5692">
      <w:pPr>
        <w:jc w:val="both"/>
        <w:rPr>
          <w:rFonts w:ascii="Arial" w:eastAsia="Calibri" w:hAnsi="Arial" w:cs="Arial"/>
          <w:b/>
          <w:color w:val="000000" w:themeColor="text1"/>
          <w:sz w:val="21"/>
          <w:szCs w:val="21"/>
          <w:lang w:val="pl-PL" w:eastAsia="en-US"/>
        </w:rPr>
      </w:pPr>
    </w:p>
    <w:p w:rsidR="004A5692" w:rsidRPr="00E803EF" w:rsidRDefault="004A5692" w:rsidP="004A5692">
      <w:pPr>
        <w:jc w:val="both"/>
        <w:rPr>
          <w:rFonts w:ascii="Arial" w:hAnsi="Arial" w:cs="Arial"/>
          <w:b/>
          <w:bCs/>
          <w:sz w:val="21"/>
          <w:szCs w:val="21"/>
          <w:lang w:val="pl-PL"/>
        </w:rPr>
      </w:pPr>
      <w:r w:rsidRPr="004A5692">
        <w:rPr>
          <w:rFonts w:ascii="Arial" w:eastAsia="Calibri" w:hAnsi="Arial" w:cs="Arial"/>
          <w:b/>
          <w:color w:val="000000" w:themeColor="text1"/>
          <w:sz w:val="21"/>
          <w:szCs w:val="21"/>
          <w:lang w:val="pl-PL" w:eastAsia="en-US"/>
        </w:rPr>
        <w:t xml:space="preserve">5. </w:t>
      </w:r>
      <w:r w:rsidRPr="00E803EF">
        <w:rPr>
          <w:rFonts w:ascii="Arial" w:hAnsi="Arial" w:cs="Arial"/>
          <w:b/>
          <w:sz w:val="21"/>
          <w:szCs w:val="21"/>
          <w:lang w:val="pl-PL"/>
        </w:rPr>
        <w:t xml:space="preserve">Uchwała nr VI/112 z dnia 14 lipca 2018 roku Zarządu Polskiego Związku Piłki Nożnej w sprawie zatwierdzenia zmian w Regulaminie Rozgrywek Piłkarskich o Mistrzostwo Ekstraklasy na sezon 2017/2018 i następne, </w:t>
      </w:r>
      <w:r w:rsidRPr="00E803EF">
        <w:rPr>
          <w:rFonts w:ascii="Arial" w:hAnsi="Arial" w:cs="Arial"/>
          <w:b/>
          <w:bCs/>
          <w:sz w:val="21"/>
          <w:szCs w:val="21"/>
          <w:lang w:val="pl-PL"/>
        </w:rPr>
        <w:t>przyjętym Uchwałą nr VI/87 z dnia 16 czerwca 2017 roku Zarządu PZPN.</w:t>
      </w:r>
    </w:p>
    <w:p w:rsidR="004A5692" w:rsidRPr="00E803EF" w:rsidRDefault="004A5692" w:rsidP="004A5692">
      <w:pPr>
        <w:jc w:val="both"/>
        <w:rPr>
          <w:rFonts w:ascii="Arial" w:hAnsi="Arial" w:cs="Arial"/>
          <w:b/>
          <w:bCs/>
          <w:sz w:val="21"/>
          <w:szCs w:val="21"/>
          <w:lang w:val="pl-PL"/>
        </w:rPr>
      </w:pPr>
    </w:p>
    <w:p w:rsidR="004A5692" w:rsidRPr="004A5692" w:rsidRDefault="004A5692" w:rsidP="004A5692">
      <w:pPr>
        <w:jc w:val="both"/>
        <w:rPr>
          <w:rFonts w:ascii="Arial" w:eastAsia="Calibri" w:hAnsi="Arial" w:cs="Arial"/>
          <w:b/>
          <w:sz w:val="21"/>
          <w:szCs w:val="21"/>
          <w:lang w:val="pl-PL" w:eastAsia="en-US"/>
        </w:rPr>
      </w:pPr>
      <w:r w:rsidRPr="00E803EF">
        <w:rPr>
          <w:rFonts w:ascii="Arial" w:hAnsi="Arial" w:cs="Arial"/>
          <w:b/>
          <w:bCs/>
          <w:sz w:val="21"/>
          <w:szCs w:val="21"/>
          <w:lang w:val="pl-PL"/>
        </w:rPr>
        <w:t>6.</w:t>
      </w:r>
      <w:r w:rsidRPr="004A5692">
        <w:rPr>
          <w:rFonts w:ascii="Arial" w:eastAsia="Calibri" w:hAnsi="Arial" w:cs="Arial"/>
          <w:b/>
          <w:sz w:val="21"/>
          <w:szCs w:val="21"/>
          <w:lang w:val="pl-PL" w:eastAsia="en-US"/>
        </w:rPr>
        <w:t xml:space="preserve"> Uchwała nr VI/113 z dnia 14 lipca 2018 roku</w:t>
      </w:r>
      <w:r w:rsidR="0030227A">
        <w:rPr>
          <w:rFonts w:ascii="Arial" w:eastAsia="Calibri" w:hAnsi="Arial" w:cs="Arial"/>
          <w:b/>
          <w:sz w:val="21"/>
          <w:szCs w:val="21"/>
          <w:lang w:val="pl-PL" w:eastAsia="en-US"/>
        </w:rPr>
        <w:t xml:space="preserve"> Zarządu Polskiego Związku Piłki Nożnej </w:t>
      </w:r>
      <w:r w:rsidRPr="004A5692">
        <w:rPr>
          <w:rFonts w:ascii="Arial" w:eastAsia="Calibri" w:hAnsi="Arial" w:cs="Arial"/>
          <w:b/>
          <w:sz w:val="21"/>
          <w:szCs w:val="21"/>
          <w:lang w:val="pl-PL" w:eastAsia="en-US"/>
        </w:rPr>
        <w:t xml:space="preserve"> w sprawie zmiany Uchwały nr IV/68 z dnia 19 kwietnia 2018 roku Zarządu Polskiego Związku Piłki Nożne</w:t>
      </w:r>
      <w:r w:rsidR="00EF0F76">
        <w:rPr>
          <w:rFonts w:ascii="Arial" w:eastAsia="Calibri" w:hAnsi="Arial" w:cs="Arial"/>
          <w:b/>
          <w:sz w:val="21"/>
          <w:szCs w:val="21"/>
          <w:lang w:val="pl-PL" w:eastAsia="en-US"/>
        </w:rPr>
        <w:t xml:space="preserve"> </w:t>
      </w:r>
      <w:r w:rsidRPr="004A5692">
        <w:rPr>
          <w:rFonts w:ascii="Arial" w:eastAsia="Calibri" w:hAnsi="Arial" w:cs="Arial"/>
          <w:b/>
          <w:sz w:val="21"/>
          <w:szCs w:val="21"/>
          <w:lang w:val="pl-PL" w:eastAsia="en-US"/>
        </w:rPr>
        <w:t>jdot. przyjęcia Regulaminu Rozgrywek Piłkarskich o Mistrzostwo Nice I ligi na sezon 2018/2019.</w:t>
      </w:r>
    </w:p>
    <w:p w:rsidR="004A5692" w:rsidRPr="004A5692" w:rsidRDefault="004A5692" w:rsidP="004A5692">
      <w:pPr>
        <w:jc w:val="both"/>
        <w:rPr>
          <w:rFonts w:ascii="Arial" w:eastAsia="Calibri" w:hAnsi="Arial" w:cs="Arial"/>
          <w:b/>
          <w:sz w:val="21"/>
          <w:szCs w:val="21"/>
          <w:lang w:val="pl-PL" w:eastAsia="en-US"/>
        </w:rPr>
      </w:pPr>
    </w:p>
    <w:p w:rsidR="004A5692" w:rsidRPr="004A5692" w:rsidRDefault="004A5692" w:rsidP="004A5692">
      <w:pPr>
        <w:suppressAutoHyphens/>
        <w:jc w:val="both"/>
        <w:rPr>
          <w:rFonts w:ascii="Arial" w:hAnsi="Arial" w:cs="Arial"/>
          <w:b/>
          <w:sz w:val="21"/>
          <w:szCs w:val="21"/>
          <w:lang w:val="pl-PL" w:eastAsia="ar-SA"/>
        </w:rPr>
      </w:pPr>
      <w:r w:rsidRPr="004A5692">
        <w:rPr>
          <w:rFonts w:ascii="Arial" w:eastAsia="Calibri" w:hAnsi="Arial" w:cs="Arial"/>
          <w:b/>
          <w:sz w:val="21"/>
          <w:szCs w:val="21"/>
          <w:lang w:val="pl-PL" w:eastAsia="en-US"/>
        </w:rPr>
        <w:t>7.</w:t>
      </w:r>
      <w:r w:rsidRPr="004A5692">
        <w:rPr>
          <w:rFonts w:ascii="Arial" w:hAnsi="Arial" w:cs="Arial"/>
          <w:b/>
          <w:sz w:val="21"/>
          <w:szCs w:val="21"/>
          <w:lang w:val="pl-PL"/>
        </w:rPr>
        <w:t xml:space="preserve"> Uchwała nr VI/114 z dnia 14 lipca 2018 roku Zarządu Polskiego Związku Piłki Nożnej w sprawie zmiany </w:t>
      </w:r>
      <w:r w:rsidRPr="004A5692">
        <w:rPr>
          <w:rFonts w:ascii="Arial" w:hAnsi="Arial" w:cs="Arial"/>
          <w:b/>
          <w:sz w:val="21"/>
          <w:szCs w:val="21"/>
          <w:lang w:val="pl-PL" w:eastAsia="ar-SA"/>
        </w:rPr>
        <w:t>Uchwały nr IV/69 z dnia 19 kwietnia 2018 roku Zarządu Polskiego Związku Piłki Nożnej dot. przyjęcia Regulaminu Rozgrywek Piłkarskich o Mistrzostwo II ligi na sezon 2018/2019.</w:t>
      </w:r>
    </w:p>
    <w:p w:rsidR="004A5692" w:rsidRPr="004A5692" w:rsidRDefault="004A5692" w:rsidP="004A5692">
      <w:pPr>
        <w:suppressAutoHyphens/>
        <w:jc w:val="both"/>
        <w:rPr>
          <w:rFonts w:ascii="Arial" w:hAnsi="Arial" w:cs="Arial"/>
          <w:b/>
          <w:sz w:val="21"/>
          <w:szCs w:val="21"/>
          <w:lang w:val="pl-PL" w:eastAsia="ar-SA"/>
        </w:rPr>
      </w:pPr>
    </w:p>
    <w:p w:rsidR="004A5692" w:rsidRPr="004A5692" w:rsidRDefault="004A5692" w:rsidP="004A5692">
      <w:pPr>
        <w:jc w:val="both"/>
        <w:rPr>
          <w:rFonts w:ascii="Arial" w:eastAsiaTheme="minorHAnsi" w:hAnsi="Arial" w:cs="Arial"/>
          <w:b/>
          <w:sz w:val="21"/>
          <w:szCs w:val="21"/>
          <w:lang w:val="pl-PL" w:eastAsia="en-US"/>
        </w:rPr>
      </w:pPr>
      <w:r w:rsidRPr="004A5692">
        <w:rPr>
          <w:rFonts w:ascii="Arial" w:eastAsiaTheme="minorHAnsi" w:hAnsi="Arial" w:cs="Arial"/>
          <w:b/>
          <w:sz w:val="21"/>
          <w:szCs w:val="21"/>
          <w:lang w:val="pl-PL" w:eastAsia="ar-SA"/>
        </w:rPr>
        <w:t>8.</w:t>
      </w:r>
      <w:r w:rsidRPr="004A5692">
        <w:rPr>
          <w:rFonts w:ascii="Arial" w:eastAsiaTheme="minorHAnsi" w:hAnsi="Arial" w:cs="Arial"/>
          <w:b/>
          <w:sz w:val="21"/>
          <w:szCs w:val="21"/>
          <w:lang w:val="pl-PL" w:eastAsia="en-US"/>
        </w:rPr>
        <w:t xml:space="preserve"> Uchwała nr VI/115 z dnia 14 lipca 2018 roku Zarządu Polskiego Związku Piłki Nożnej</w:t>
      </w:r>
      <w:r w:rsidRPr="004A5692">
        <w:rPr>
          <w:rFonts w:ascii="Arial" w:eastAsiaTheme="minorHAnsi" w:hAnsi="Arial" w:cs="Arial"/>
          <w:b/>
          <w:sz w:val="21"/>
          <w:szCs w:val="21"/>
          <w:lang w:val="pl-PL" w:eastAsia="en-US"/>
        </w:rPr>
        <w:br/>
        <w:t>w sprawie zmiany Uchwały nr III/48 z dnia 21 marca 2018 roku Zarządu Polskiego Związku Piłki Nożnej dot.  przyjęcia Regulaminu Rozgrywek Piłkarskich o Puchar Polski na sezon 2018/2019.</w:t>
      </w:r>
    </w:p>
    <w:p w:rsidR="004A5692" w:rsidRPr="004A5692" w:rsidRDefault="004A5692" w:rsidP="004A5692">
      <w:pPr>
        <w:jc w:val="both"/>
        <w:rPr>
          <w:rFonts w:ascii="Arial" w:eastAsiaTheme="minorHAnsi" w:hAnsi="Arial" w:cs="Arial"/>
          <w:b/>
          <w:sz w:val="21"/>
          <w:szCs w:val="21"/>
          <w:lang w:val="pl-PL" w:eastAsia="en-US"/>
        </w:rPr>
      </w:pPr>
    </w:p>
    <w:p w:rsidR="004A5692" w:rsidRPr="004A5692" w:rsidRDefault="004A5692" w:rsidP="004A5692">
      <w:pPr>
        <w:spacing w:after="200" w:line="276" w:lineRule="auto"/>
        <w:jc w:val="both"/>
        <w:rPr>
          <w:rFonts w:ascii="Arial" w:eastAsia="Calibri" w:hAnsi="Arial" w:cs="Arial"/>
          <w:b/>
          <w:sz w:val="21"/>
          <w:szCs w:val="21"/>
          <w:lang w:val="pl-PL" w:eastAsia="en-US"/>
        </w:rPr>
      </w:pPr>
      <w:r w:rsidRPr="00E803EF">
        <w:rPr>
          <w:rFonts w:ascii="Arial" w:hAnsi="Arial" w:cs="Arial"/>
          <w:b/>
          <w:sz w:val="21"/>
          <w:szCs w:val="21"/>
          <w:lang w:val="pl-PL"/>
        </w:rPr>
        <w:t>9.</w:t>
      </w:r>
      <w:r w:rsidRPr="004A5692">
        <w:rPr>
          <w:rFonts w:ascii="Arial" w:eastAsia="Calibri" w:hAnsi="Arial" w:cs="Arial"/>
          <w:b/>
          <w:sz w:val="21"/>
          <w:szCs w:val="21"/>
          <w:lang w:val="pl-PL" w:eastAsia="en-US"/>
        </w:rPr>
        <w:t xml:space="preserve"> Uchwała nr VI/116 z dnia 14 lipca 2018 roku Zarządu Polskiego Związku Piłki Nożnej</w:t>
      </w:r>
      <w:r w:rsidRPr="004A5692">
        <w:rPr>
          <w:rFonts w:ascii="Arial" w:eastAsia="Calibri" w:hAnsi="Arial" w:cs="Arial"/>
          <w:b/>
          <w:sz w:val="21"/>
          <w:szCs w:val="21"/>
          <w:lang w:val="pl-PL" w:eastAsia="en-US"/>
        </w:rPr>
        <w:br/>
        <w:t>w sprawie przyjęcia Regulaminu Rozgrywek o Mistrzostwo Ekstraligi w Piłce Nożnej Kobiet na sezon 2018/2019 i następne.</w:t>
      </w:r>
    </w:p>
    <w:p w:rsidR="004A5692" w:rsidRPr="004A5692" w:rsidRDefault="004A5692" w:rsidP="004A5692">
      <w:pPr>
        <w:spacing w:after="200" w:line="276" w:lineRule="auto"/>
        <w:jc w:val="both"/>
        <w:rPr>
          <w:rFonts w:ascii="Arial" w:eastAsia="Calibri" w:hAnsi="Arial" w:cs="Arial"/>
          <w:b/>
          <w:sz w:val="21"/>
          <w:szCs w:val="21"/>
          <w:lang w:val="pl-PL" w:eastAsia="en-US"/>
        </w:rPr>
      </w:pPr>
      <w:r w:rsidRPr="004A5692">
        <w:rPr>
          <w:rFonts w:ascii="Arial" w:eastAsia="Calibri" w:hAnsi="Arial" w:cs="Arial"/>
          <w:b/>
          <w:sz w:val="21"/>
          <w:szCs w:val="21"/>
          <w:lang w:val="pl-PL" w:eastAsia="en-US"/>
        </w:rPr>
        <w:t>10. Uchwała nr VI/117 z dnia 14 lipca 2018 roku Zarządu Polskiego Związku Piłki Nożnej</w:t>
      </w:r>
      <w:r w:rsidRPr="004A5692">
        <w:rPr>
          <w:rFonts w:ascii="Arial" w:eastAsia="Calibri" w:hAnsi="Arial" w:cs="Arial"/>
          <w:b/>
          <w:sz w:val="21"/>
          <w:szCs w:val="21"/>
          <w:lang w:val="pl-PL" w:eastAsia="en-US"/>
        </w:rPr>
        <w:br/>
        <w:t>w sprawie przyjęcia Regulaminu Rozgrywek o Mistrzostwo I ligi w Piłce Nożnej Kobiet na sezon 2018/2019 i następne.</w:t>
      </w:r>
    </w:p>
    <w:p w:rsidR="004A5692" w:rsidRPr="004A5692" w:rsidRDefault="004A5692" w:rsidP="004A5692">
      <w:pPr>
        <w:spacing w:after="200" w:line="276" w:lineRule="auto"/>
        <w:jc w:val="both"/>
        <w:rPr>
          <w:rFonts w:ascii="Arial" w:eastAsia="Calibri" w:hAnsi="Arial" w:cs="Arial"/>
          <w:b/>
          <w:sz w:val="21"/>
          <w:szCs w:val="21"/>
          <w:lang w:val="pl-PL" w:eastAsia="en-US"/>
        </w:rPr>
      </w:pPr>
      <w:r w:rsidRPr="004A5692">
        <w:rPr>
          <w:rFonts w:ascii="Arial" w:eastAsia="Calibri" w:hAnsi="Arial" w:cs="Arial"/>
          <w:b/>
          <w:sz w:val="21"/>
          <w:szCs w:val="21"/>
          <w:lang w:val="pl-PL" w:eastAsia="en-US"/>
        </w:rPr>
        <w:t>11. Uchwała nr VI/118 z dnia 14 lipca 2018 roku Zarządu Polskiego Związku Piłki Nożnej</w:t>
      </w:r>
      <w:r w:rsidRPr="004A5692">
        <w:rPr>
          <w:rFonts w:ascii="Arial" w:eastAsia="Calibri" w:hAnsi="Arial" w:cs="Arial"/>
          <w:b/>
          <w:sz w:val="21"/>
          <w:szCs w:val="21"/>
          <w:lang w:val="pl-PL" w:eastAsia="en-US"/>
        </w:rPr>
        <w:br/>
        <w:t>w sprawie przyjęcia Regulaminu Rozgrywek o Mistrzostwo II ligi w Piłce Nożnej Kobiet na sezon 2018/2019 i następne.</w:t>
      </w:r>
    </w:p>
    <w:p w:rsidR="004A5692" w:rsidRPr="004A5692" w:rsidRDefault="004A5692" w:rsidP="004A5692">
      <w:pPr>
        <w:spacing w:after="200" w:line="276" w:lineRule="auto"/>
        <w:jc w:val="both"/>
        <w:rPr>
          <w:rFonts w:ascii="Arial" w:eastAsia="Calibri" w:hAnsi="Arial" w:cs="Arial"/>
          <w:b/>
          <w:sz w:val="21"/>
          <w:szCs w:val="21"/>
          <w:lang w:val="pl-PL" w:eastAsia="en-US"/>
        </w:rPr>
      </w:pPr>
      <w:r w:rsidRPr="004A5692">
        <w:rPr>
          <w:rFonts w:ascii="Arial" w:eastAsia="Calibri" w:hAnsi="Arial" w:cs="Arial"/>
          <w:b/>
          <w:sz w:val="21"/>
          <w:szCs w:val="21"/>
          <w:lang w:val="pl-PL" w:eastAsia="en-US"/>
        </w:rPr>
        <w:t>12. Uchwała nr VI/119 z dnia 14 lipca 2018 roku Zarządu Polskiego Związku Piłki Nożnej</w:t>
      </w:r>
      <w:r w:rsidRPr="004A5692">
        <w:rPr>
          <w:rFonts w:ascii="Arial" w:eastAsia="Calibri" w:hAnsi="Arial" w:cs="Arial"/>
          <w:b/>
          <w:sz w:val="21"/>
          <w:szCs w:val="21"/>
          <w:lang w:val="pl-PL" w:eastAsia="en-US"/>
        </w:rPr>
        <w:br/>
        <w:t>w sprawie przyjęcia Regulaminu Rozgrywek o Mistrzostwo III ligi w Piłce Nożnej Kobiet na sezon 2018/2019 i następne.</w:t>
      </w:r>
    </w:p>
    <w:p w:rsidR="004A5692" w:rsidRPr="004A5692" w:rsidRDefault="004A5692" w:rsidP="004A5692">
      <w:pPr>
        <w:spacing w:after="200" w:line="276" w:lineRule="auto"/>
        <w:jc w:val="both"/>
        <w:rPr>
          <w:rFonts w:ascii="Arial" w:eastAsia="Calibri" w:hAnsi="Arial" w:cs="Arial"/>
          <w:b/>
          <w:sz w:val="21"/>
          <w:szCs w:val="21"/>
          <w:lang w:val="pl-PL" w:eastAsia="en-US"/>
        </w:rPr>
      </w:pPr>
      <w:r w:rsidRPr="004A5692">
        <w:rPr>
          <w:rFonts w:ascii="Arial" w:eastAsia="Calibri" w:hAnsi="Arial" w:cs="Arial"/>
          <w:b/>
          <w:sz w:val="21"/>
          <w:szCs w:val="21"/>
          <w:lang w:val="pl-PL" w:eastAsia="en-US"/>
        </w:rPr>
        <w:lastRenderedPageBreak/>
        <w:t>13. Uchwała nr VI/120 z dnia 14 lipca 2018 roku Zarządu Polskiego Związku Piłki Nożnej</w:t>
      </w:r>
      <w:r w:rsidRPr="004A5692">
        <w:rPr>
          <w:rFonts w:ascii="Arial" w:eastAsia="Calibri" w:hAnsi="Arial" w:cs="Arial"/>
          <w:b/>
          <w:sz w:val="21"/>
          <w:szCs w:val="21"/>
          <w:lang w:val="pl-PL" w:eastAsia="en-US"/>
        </w:rPr>
        <w:br/>
        <w:t>w sprawie przyjęcia Regulaminu Rozgrywek o Puchar Polski w Piłce Nożnej Kobiet na sezon 2018/2019 i następne.</w:t>
      </w:r>
    </w:p>
    <w:p w:rsidR="004A5692" w:rsidRPr="004A5692" w:rsidRDefault="004A5692" w:rsidP="004A5692">
      <w:pPr>
        <w:spacing w:after="200" w:line="276" w:lineRule="auto"/>
        <w:jc w:val="both"/>
        <w:rPr>
          <w:rFonts w:ascii="Arial" w:eastAsia="Calibri" w:hAnsi="Arial" w:cs="Arial"/>
          <w:b/>
          <w:sz w:val="21"/>
          <w:szCs w:val="21"/>
          <w:lang w:val="pl-PL" w:eastAsia="en-US"/>
        </w:rPr>
      </w:pPr>
      <w:r w:rsidRPr="004A5692">
        <w:rPr>
          <w:rFonts w:ascii="Arial" w:eastAsia="Calibri" w:hAnsi="Arial" w:cs="Arial"/>
          <w:b/>
          <w:sz w:val="21"/>
          <w:szCs w:val="21"/>
          <w:lang w:val="pl-PL" w:eastAsia="en-US"/>
        </w:rPr>
        <w:t>14. Uchwała nr VI/121 z dnia 14 lipca 2018 roku Zarządu Polskiego Związku Piłki Nożnej</w:t>
      </w:r>
      <w:r w:rsidRPr="004A5692">
        <w:rPr>
          <w:rFonts w:ascii="Arial" w:eastAsia="Calibri" w:hAnsi="Arial" w:cs="Arial"/>
          <w:b/>
          <w:sz w:val="21"/>
          <w:szCs w:val="21"/>
          <w:lang w:val="pl-PL" w:eastAsia="en-US"/>
        </w:rPr>
        <w:br/>
        <w:t>w sprawie przyjęcia Regulaminu Rozgrywek o Klubowe Mistrzostwo Polski Juniorek w Piłce Nożnej na sezon 2018/2019 i następne.</w:t>
      </w:r>
    </w:p>
    <w:p w:rsidR="004A5692" w:rsidRPr="004A5692" w:rsidRDefault="004A5692" w:rsidP="004A5692">
      <w:pPr>
        <w:spacing w:after="200" w:line="276" w:lineRule="auto"/>
        <w:jc w:val="both"/>
        <w:rPr>
          <w:rFonts w:ascii="Arial" w:eastAsia="Calibri" w:hAnsi="Arial" w:cs="Arial"/>
          <w:b/>
          <w:sz w:val="21"/>
          <w:szCs w:val="21"/>
          <w:lang w:val="pl-PL" w:eastAsia="en-US"/>
        </w:rPr>
      </w:pPr>
      <w:r w:rsidRPr="004A5692">
        <w:rPr>
          <w:rFonts w:ascii="Arial" w:eastAsia="Calibri" w:hAnsi="Arial" w:cs="Arial"/>
          <w:b/>
          <w:sz w:val="21"/>
          <w:szCs w:val="21"/>
          <w:lang w:val="pl-PL" w:eastAsia="en-US"/>
        </w:rPr>
        <w:t>15. Uchwała nr VI/122 z dnia 14 lipca 2018 roku Zarządu Polskiego Związku Piłki Nożnej</w:t>
      </w:r>
      <w:r w:rsidRPr="004A5692">
        <w:rPr>
          <w:rFonts w:ascii="Arial" w:eastAsia="Calibri" w:hAnsi="Arial" w:cs="Arial"/>
          <w:b/>
          <w:sz w:val="21"/>
          <w:szCs w:val="21"/>
          <w:lang w:val="pl-PL" w:eastAsia="en-US"/>
        </w:rPr>
        <w:br/>
        <w:t>w sprawie przyjęcia Regulaminu Rozgrywek o Klubowe Mistrzostwo Polski Juniorek Młodszych w Piłce Nożnej na sezon 2018/2019 i następne.</w:t>
      </w:r>
    </w:p>
    <w:p w:rsidR="004A5692" w:rsidRPr="004A5692" w:rsidRDefault="004A5692" w:rsidP="004A5692">
      <w:pPr>
        <w:spacing w:after="200" w:line="276" w:lineRule="auto"/>
        <w:jc w:val="both"/>
        <w:rPr>
          <w:rFonts w:ascii="Arial" w:eastAsia="Calibri" w:hAnsi="Arial" w:cs="Arial"/>
          <w:b/>
          <w:sz w:val="21"/>
          <w:szCs w:val="21"/>
          <w:lang w:val="pl-PL" w:eastAsia="en-US"/>
        </w:rPr>
      </w:pPr>
      <w:r w:rsidRPr="004A5692">
        <w:rPr>
          <w:rFonts w:ascii="Arial" w:eastAsia="Calibri" w:hAnsi="Arial" w:cs="Arial"/>
          <w:b/>
          <w:sz w:val="21"/>
          <w:szCs w:val="21"/>
          <w:lang w:val="pl-PL" w:eastAsia="en-US"/>
        </w:rPr>
        <w:t>16. Uchwała nr VI/123 z dnia 14 lipca 2018 roku Zarządu Polskiego Związku Piłki Nożnej</w:t>
      </w:r>
      <w:r w:rsidRPr="004A5692">
        <w:rPr>
          <w:rFonts w:ascii="Arial" w:eastAsia="Calibri" w:hAnsi="Arial" w:cs="Arial"/>
          <w:b/>
          <w:sz w:val="21"/>
          <w:szCs w:val="21"/>
          <w:lang w:val="pl-PL" w:eastAsia="en-US"/>
        </w:rPr>
        <w:br/>
        <w:t>w sprawie przyjęcia Regulaminu Rozgrywek o Klubowe Międzywojewódzkie Mistrzostwo Młodziczek w Piłce Nożnej na sezon 2018/2019 i następne.</w:t>
      </w:r>
    </w:p>
    <w:p w:rsidR="004A5692" w:rsidRPr="004A5692" w:rsidRDefault="004A5692" w:rsidP="004A5692">
      <w:pPr>
        <w:spacing w:after="200" w:line="276" w:lineRule="auto"/>
        <w:jc w:val="both"/>
        <w:rPr>
          <w:rFonts w:ascii="Arial" w:eastAsia="Calibri" w:hAnsi="Arial" w:cs="Arial"/>
          <w:b/>
          <w:sz w:val="21"/>
          <w:szCs w:val="21"/>
          <w:lang w:val="pl-PL" w:eastAsia="en-US"/>
        </w:rPr>
      </w:pPr>
      <w:r w:rsidRPr="004A5692">
        <w:rPr>
          <w:rFonts w:ascii="Arial" w:eastAsia="Calibri" w:hAnsi="Arial" w:cs="Arial"/>
          <w:b/>
          <w:sz w:val="21"/>
          <w:szCs w:val="21"/>
          <w:lang w:val="pl-PL" w:eastAsia="en-US"/>
        </w:rPr>
        <w:t>17. Uchwała nr VI/124 z dnia 14 lipca 2018 roku Zarządu Polskiego Związku Piłki Nożnej</w:t>
      </w:r>
      <w:r w:rsidRPr="004A5692">
        <w:rPr>
          <w:rFonts w:ascii="Arial" w:eastAsia="Calibri" w:hAnsi="Arial" w:cs="Arial"/>
          <w:b/>
          <w:sz w:val="21"/>
          <w:szCs w:val="21"/>
          <w:lang w:val="pl-PL" w:eastAsia="en-US"/>
        </w:rPr>
        <w:br/>
        <w:t>w sprawie przyjęcia Regulaminu Rozgrywek Reprezentacji WZPN Juniorek Młodszych U-16 w Piłce Nożnej Kobiet im. Ireny Półtorak na sezon 2018/2019 i następne.</w:t>
      </w:r>
    </w:p>
    <w:p w:rsidR="004A5692" w:rsidRPr="004A5692" w:rsidRDefault="004A5692" w:rsidP="004A5692">
      <w:pPr>
        <w:spacing w:after="200" w:line="276" w:lineRule="auto"/>
        <w:jc w:val="both"/>
        <w:rPr>
          <w:rFonts w:ascii="Arial" w:eastAsia="Calibri" w:hAnsi="Arial" w:cs="Arial"/>
          <w:b/>
          <w:sz w:val="21"/>
          <w:szCs w:val="21"/>
          <w:lang w:val="pl-PL" w:eastAsia="en-US"/>
        </w:rPr>
      </w:pPr>
      <w:r w:rsidRPr="004A5692">
        <w:rPr>
          <w:rFonts w:ascii="Arial" w:eastAsia="Calibri" w:hAnsi="Arial" w:cs="Arial"/>
          <w:b/>
          <w:sz w:val="21"/>
          <w:szCs w:val="21"/>
          <w:lang w:val="pl-PL" w:eastAsia="en-US"/>
        </w:rPr>
        <w:t>18. Uchwała nr VI/125 z dnia 14 lipca 2018 roku Zarządu Polskiego Związku Piłki Nożnej</w:t>
      </w:r>
      <w:r w:rsidRPr="004A5692">
        <w:rPr>
          <w:rFonts w:ascii="Arial" w:eastAsia="Calibri" w:hAnsi="Arial" w:cs="Arial"/>
          <w:b/>
          <w:sz w:val="21"/>
          <w:szCs w:val="21"/>
          <w:lang w:val="pl-PL" w:eastAsia="en-US"/>
        </w:rPr>
        <w:br/>
        <w:t>w sprawie przyjęcia Regulaminu Rozgrywek Reprezentacji WZPN Trampkarek U-14 w Piłce Nożnej Kobiet im. Kazimierza Górskiego na sezon 2018/2019 i następne.</w:t>
      </w:r>
    </w:p>
    <w:p w:rsidR="004A5692" w:rsidRPr="004A5692" w:rsidRDefault="004A5692" w:rsidP="004A5692">
      <w:pPr>
        <w:spacing w:after="200" w:line="276" w:lineRule="auto"/>
        <w:jc w:val="both"/>
        <w:rPr>
          <w:rFonts w:ascii="Arial" w:eastAsia="Calibri" w:hAnsi="Arial" w:cs="Arial"/>
          <w:b/>
          <w:sz w:val="21"/>
          <w:szCs w:val="21"/>
          <w:lang w:val="pl-PL" w:eastAsia="en-US"/>
        </w:rPr>
      </w:pPr>
      <w:r w:rsidRPr="004A5692">
        <w:rPr>
          <w:rFonts w:ascii="Arial" w:eastAsia="Calibri" w:hAnsi="Arial" w:cs="Arial"/>
          <w:b/>
          <w:sz w:val="21"/>
          <w:szCs w:val="21"/>
          <w:lang w:val="pl-PL" w:eastAsia="en-US"/>
        </w:rPr>
        <w:t>19. Uchwała nr VI/126 z dnia 14 lipca 2018 roku Zarządu Polskiego Związku Piłki Nożnej   w sprawie przyjęcia Regulaminu Rozgrywek o Mistrzostwo Futsal Ekstraklasy na sezon 2018/2019 i następne.</w:t>
      </w:r>
    </w:p>
    <w:p w:rsidR="004A5692" w:rsidRPr="00E803EF" w:rsidRDefault="004A5692" w:rsidP="004A5692">
      <w:pPr>
        <w:jc w:val="both"/>
        <w:rPr>
          <w:rFonts w:ascii="Arial" w:hAnsi="Arial" w:cs="Arial"/>
          <w:b/>
          <w:sz w:val="21"/>
          <w:szCs w:val="21"/>
          <w:lang w:val="pl-PL"/>
        </w:rPr>
      </w:pPr>
      <w:r w:rsidRPr="004A5692">
        <w:rPr>
          <w:rFonts w:ascii="Arial" w:eastAsia="Calibri" w:hAnsi="Arial" w:cs="Arial"/>
          <w:b/>
          <w:sz w:val="21"/>
          <w:szCs w:val="21"/>
          <w:lang w:val="pl-PL" w:eastAsia="en-US"/>
        </w:rPr>
        <w:t>20.</w:t>
      </w:r>
      <w:r w:rsidRPr="00E803EF">
        <w:rPr>
          <w:rFonts w:ascii="Arial" w:hAnsi="Arial" w:cs="Arial"/>
          <w:b/>
          <w:sz w:val="21"/>
          <w:szCs w:val="21"/>
          <w:lang w:val="pl-PL"/>
        </w:rPr>
        <w:t xml:space="preserve"> Uchwała nr VI/127 z dnia 14 lipca 2018 roku Zarządu Polskiego Związku Piłki Nożnej   w sprawie przyjęcia Regulaminu Rozgrywek o Mistrzostwo I Ligi Futsalu na sezon 2018/2019 i następne.</w:t>
      </w:r>
    </w:p>
    <w:p w:rsidR="004A5692" w:rsidRPr="00E803EF" w:rsidRDefault="004A5692" w:rsidP="004A5692">
      <w:pPr>
        <w:jc w:val="both"/>
        <w:rPr>
          <w:rFonts w:ascii="Arial" w:hAnsi="Arial" w:cs="Arial"/>
          <w:b/>
          <w:sz w:val="21"/>
          <w:szCs w:val="21"/>
          <w:lang w:val="pl-PL"/>
        </w:rPr>
      </w:pPr>
    </w:p>
    <w:p w:rsidR="004A5692" w:rsidRPr="004A5692" w:rsidRDefault="004A5692" w:rsidP="004A5692">
      <w:pPr>
        <w:tabs>
          <w:tab w:val="left" w:pos="1988"/>
          <w:tab w:val="left" w:pos="2786"/>
        </w:tabs>
        <w:jc w:val="both"/>
        <w:rPr>
          <w:rFonts w:ascii="Arial" w:hAnsi="Arial" w:cs="Arial"/>
          <w:b/>
          <w:sz w:val="21"/>
          <w:szCs w:val="21"/>
          <w:lang w:val="pl-PL"/>
        </w:rPr>
      </w:pPr>
      <w:r w:rsidRPr="00E803EF">
        <w:rPr>
          <w:rFonts w:ascii="Arial" w:hAnsi="Arial" w:cs="Arial"/>
          <w:b/>
          <w:sz w:val="21"/>
          <w:szCs w:val="21"/>
          <w:lang w:val="pl-PL"/>
        </w:rPr>
        <w:t>21.</w:t>
      </w:r>
      <w:r w:rsidRPr="004A5692">
        <w:rPr>
          <w:rFonts w:ascii="Arial" w:hAnsi="Arial" w:cs="Arial"/>
          <w:b/>
          <w:sz w:val="21"/>
          <w:szCs w:val="21"/>
          <w:lang w:val="pl-PL"/>
        </w:rPr>
        <w:t xml:space="preserve"> Uchwała nr VI/128 z dnia 14 lipca 2018   roku Zarządu Polskiego Związku Piłki Nożnej w sprawie lokalizacji meczów reprezentacji narodowych.</w:t>
      </w:r>
    </w:p>
    <w:p w:rsidR="004A5692" w:rsidRPr="004A5692" w:rsidRDefault="004A5692" w:rsidP="004A5692">
      <w:pPr>
        <w:tabs>
          <w:tab w:val="left" w:pos="1988"/>
          <w:tab w:val="left" w:pos="2786"/>
        </w:tabs>
        <w:jc w:val="both"/>
        <w:rPr>
          <w:rFonts w:ascii="Arial" w:hAnsi="Arial" w:cs="Arial"/>
          <w:b/>
          <w:sz w:val="21"/>
          <w:szCs w:val="21"/>
          <w:lang w:val="pl-PL"/>
        </w:rPr>
      </w:pPr>
    </w:p>
    <w:p w:rsidR="004A5692" w:rsidRPr="00E803EF" w:rsidRDefault="004A5692" w:rsidP="004A5692">
      <w:pPr>
        <w:jc w:val="both"/>
        <w:rPr>
          <w:rFonts w:ascii="Arial" w:hAnsi="Arial" w:cs="Arial"/>
          <w:b/>
          <w:sz w:val="21"/>
          <w:szCs w:val="21"/>
          <w:lang w:val="pl-PL"/>
        </w:rPr>
      </w:pPr>
      <w:r w:rsidRPr="004A5692">
        <w:rPr>
          <w:rFonts w:ascii="Arial" w:hAnsi="Arial" w:cs="Arial"/>
          <w:b/>
          <w:sz w:val="21"/>
          <w:szCs w:val="21"/>
          <w:lang w:val="pl-PL"/>
        </w:rPr>
        <w:t>22.</w:t>
      </w:r>
      <w:r w:rsidRPr="00E803EF">
        <w:rPr>
          <w:rFonts w:ascii="Arial" w:hAnsi="Arial" w:cs="Arial"/>
          <w:b/>
          <w:sz w:val="21"/>
          <w:szCs w:val="21"/>
          <w:lang w:val="pl-PL"/>
        </w:rPr>
        <w:t xml:space="preserve"> Uchwała nr VI/129 z dnia 14 lipca 2018 roku Zarządu Polskiego Związku Piłki Nożnej</w:t>
      </w:r>
      <w:r w:rsidRPr="00E803EF">
        <w:rPr>
          <w:rFonts w:ascii="Arial" w:hAnsi="Arial" w:cs="Arial"/>
          <w:b/>
          <w:sz w:val="21"/>
          <w:szCs w:val="21"/>
          <w:lang w:val="pl-PL"/>
        </w:rPr>
        <w:br/>
        <w:t>w sprawie zatwierdzenia listy obserwatorów szczebla centralnego na sezon 2018/2019.</w:t>
      </w:r>
    </w:p>
    <w:p w:rsidR="006D11AE" w:rsidRPr="00E803EF" w:rsidRDefault="006D11AE" w:rsidP="006D11AE">
      <w:pPr>
        <w:rPr>
          <w:rFonts w:ascii="Arial" w:hAnsi="Arial" w:cs="Arial"/>
          <w:b/>
          <w:sz w:val="21"/>
          <w:szCs w:val="21"/>
          <w:lang w:val="pl-PL"/>
        </w:rPr>
      </w:pPr>
    </w:p>
    <w:p w:rsidR="006D11AE" w:rsidRPr="00E803EF" w:rsidRDefault="006D11AE" w:rsidP="006D11AE">
      <w:pPr>
        <w:jc w:val="both"/>
        <w:rPr>
          <w:rFonts w:ascii="Arial" w:hAnsi="Arial" w:cs="Arial"/>
          <w:b/>
          <w:sz w:val="21"/>
          <w:szCs w:val="21"/>
          <w:lang w:val="pl-PL"/>
        </w:rPr>
      </w:pPr>
      <w:r w:rsidRPr="00E803EF">
        <w:rPr>
          <w:rFonts w:ascii="Arial" w:hAnsi="Arial" w:cs="Arial"/>
          <w:b/>
          <w:sz w:val="21"/>
          <w:szCs w:val="21"/>
          <w:lang w:val="pl-PL"/>
        </w:rPr>
        <w:t>23. Uchwała nr VI/130 z dnia 14 lipca 2018 roku Zarządu Polskiego Związku Piłki Nożnej w sprawie zatwierdzenia listy sędzi szczebla centralnego na sezon 2018/2019.</w:t>
      </w:r>
    </w:p>
    <w:p w:rsidR="004A5692" w:rsidRPr="00E803EF" w:rsidRDefault="004A5692" w:rsidP="004A5692">
      <w:pPr>
        <w:jc w:val="both"/>
        <w:rPr>
          <w:rFonts w:ascii="Arial" w:hAnsi="Arial" w:cs="Arial"/>
          <w:b/>
          <w:sz w:val="21"/>
          <w:szCs w:val="21"/>
          <w:lang w:val="pl-PL"/>
        </w:rPr>
      </w:pPr>
    </w:p>
    <w:p w:rsidR="0030227A" w:rsidRPr="00E803EF" w:rsidRDefault="004A5692" w:rsidP="004A5692">
      <w:pPr>
        <w:contextualSpacing/>
        <w:jc w:val="both"/>
        <w:rPr>
          <w:rFonts w:ascii="Arial" w:hAnsi="Arial" w:cs="Arial"/>
          <w:b/>
          <w:sz w:val="21"/>
          <w:szCs w:val="21"/>
          <w:lang w:val="pl-PL"/>
        </w:rPr>
      </w:pPr>
      <w:r w:rsidRPr="00E803EF">
        <w:rPr>
          <w:rFonts w:ascii="Arial" w:hAnsi="Arial" w:cs="Arial"/>
          <w:b/>
          <w:sz w:val="21"/>
          <w:szCs w:val="21"/>
          <w:lang w:val="pl-PL"/>
        </w:rPr>
        <w:t>2</w:t>
      </w:r>
      <w:r w:rsidR="006D11AE" w:rsidRPr="00E803EF">
        <w:rPr>
          <w:rFonts w:ascii="Arial" w:hAnsi="Arial" w:cs="Arial"/>
          <w:b/>
          <w:sz w:val="21"/>
          <w:szCs w:val="21"/>
          <w:lang w:val="pl-PL"/>
        </w:rPr>
        <w:t>4</w:t>
      </w:r>
      <w:r w:rsidRPr="00E803EF">
        <w:rPr>
          <w:rFonts w:ascii="Arial" w:hAnsi="Arial" w:cs="Arial"/>
          <w:b/>
          <w:sz w:val="21"/>
          <w:szCs w:val="21"/>
          <w:lang w:val="pl-PL"/>
        </w:rPr>
        <w:t>.</w:t>
      </w:r>
      <w:r w:rsidRPr="004A5692">
        <w:rPr>
          <w:rFonts w:ascii="Arial" w:eastAsiaTheme="minorEastAsia" w:hAnsi="Arial" w:cs="Arial"/>
          <w:b/>
          <w:sz w:val="21"/>
          <w:szCs w:val="21"/>
          <w:lang w:val="pl-PL"/>
        </w:rPr>
        <w:t xml:space="preserve"> </w:t>
      </w:r>
      <w:r w:rsidRPr="004A5692">
        <w:rPr>
          <w:rFonts w:ascii="Arial" w:eastAsiaTheme="minorHAnsi" w:hAnsi="Arial" w:cs="Arial"/>
          <w:b/>
          <w:sz w:val="21"/>
          <w:szCs w:val="21"/>
          <w:lang w:val="pl-PL" w:eastAsia="en-US"/>
        </w:rPr>
        <w:t>Uchwała nr VI/13</w:t>
      </w:r>
      <w:r w:rsidR="006D11AE">
        <w:rPr>
          <w:rFonts w:ascii="Arial" w:eastAsiaTheme="minorHAnsi" w:hAnsi="Arial" w:cs="Arial"/>
          <w:b/>
          <w:sz w:val="21"/>
          <w:szCs w:val="21"/>
          <w:lang w:val="pl-PL" w:eastAsia="en-US"/>
        </w:rPr>
        <w:t>1</w:t>
      </w:r>
      <w:r w:rsidRPr="004A5692">
        <w:rPr>
          <w:rFonts w:ascii="Arial" w:eastAsiaTheme="minorHAnsi" w:hAnsi="Arial" w:cs="Arial"/>
          <w:b/>
          <w:sz w:val="21"/>
          <w:szCs w:val="21"/>
          <w:lang w:val="pl-PL" w:eastAsia="en-US"/>
        </w:rPr>
        <w:t xml:space="preserve"> z dnia 14 lipca 2018 roku Zarządu P</w:t>
      </w:r>
      <w:r w:rsidR="0030227A">
        <w:rPr>
          <w:rFonts w:ascii="Arial" w:eastAsiaTheme="minorHAnsi" w:hAnsi="Arial" w:cs="Arial"/>
          <w:b/>
          <w:sz w:val="21"/>
          <w:szCs w:val="21"/>
          <w:lang w:val="pl-PL" w:eastAsia="en-US"/>
        </w:rPr>
        <w:t xml:space="preserve">olskiego </w:t>
      </w:r>
      <w:r w:rsidRPr="004A5692">
        <w:rPr>
          <w:rFonts w:ascii="Arial" w:eastAsiaTheme="minorHAnsi" w:hAnsi="Arial" w:cs="Arial"/>
          <w:b/>
          <w:sz w:val="21"/>
          <w:szCs w:val="21"/>
          <w:lang w:val="pl-PL" w:eastAsia="en-US"/>
        </w:rPr>
        <w:t>Z</w:t>
      </w:r>
      <w:r w:rsidR="0030227A">
        <w:rPr>
          <w:rFonts w:ascii="Arial" w:eastAsiaTheme="minorHAnsi" w:hAnsi="Arial" w:cs="Arial"/>
          <w:b/>
          <w:sz w:val="21"/>
          <w:szCs w:val="21"/>
          <w:lang w:val="pl-PL" w:eastAsia="en-US"/>
        </w:rPr>
        <w:t xml:space="preserve">wiązku </w:t>
      </w:r>
      <w:r w:rsidRPr="004A5692">
        <w:rPr>
          <w:rFonts w:ascii="Arial" w:eastAsiaTheme="minorHAnsi" w:hAnsi="Arial" w:cs="Arial"/>
          <w:b/>
          <w:sz w:val="21"/>
          <w:szCs w:val="21"/>
          <w:lang w:val="pl-PL" w:eastAsia="en-US"/>
        </w:rPr>
        <w:t>P</w:t>
      </w:r>
      <w:r w:rsidR="0030227A">
        <w:rPr>
          <w:rFonts w:ascii="Arial" w:eastAsiaTheme="minorHAnsi" w:hAnsi="Arial" w:cs="Arial"/>
          <w:b/>
          <w:sz w:val="21"/>
          <w:szCs w:val="21"/>
          <w:lang w:val="pl-PL" w:eastAsia="en-US"/>
        </w:rPr>
        <w:t xml:space="preserve">iłki </w:t>
      </w:r>
      <w:r w:rsidRPr="004A5692">
        <w:rPr>
          <w:rFonts w:ascii="Arial" w:eastAsiaTheme="minorHAnsi" w:hAnsi="Arial" w:cs="Arial"/>
          <w:b/>
          <w:sz w:val="21"/>
          <w:szCs w:val="21"/>
          <w:lang w:val="pl-PL" w:eastAsia="en-US"/>
        </w:rPr>
        <w:t>N</w:t>
      </w:r>
      <w:r w:rsidR="0030227A">
        <w:rPr>
          <w:rFonts w:ascii="Arial" w:eastAsiaTheme="minorHAnsi" w:hAnsi="Arial" w:cs="Arial"/>
          <w:b/>
          <w:sz w:val="21"/>
          <w:szCs w:val="21"/>
          <w:lang w:val="pl-PL" w:eastAsia="en-US"/>
        </w:rPr>
        <w:t xml:space="preserve">ożnej </w:t>
      </w:r>
      <w:r w:rsidRPr="004A5692">
        <w:rPr>
          <w:rFonts w:ascii="Arial" w:eastAsiaTheme="minorHAnsi" w:hAnsi="Arial" w:cs="Arial"/>
          <w:b/>
          <w:sz w:val="21"/>
          <w:szCs w:val="21"/>
          <w:lang w:val="pl-PL" w:eastAsia="en-US"/>
        </w:rPr>
        <w:t xml:space="preserve">w sprawie zmiany </w:t>
      </w:r>
      <w:r w:rsidR="0030227A" w:rsidRPr="00E803EF">
        <w:rPr>
          <w:rFonts w:ascii="Arial" w:hAnsi="Arial" w:cs="Arial"/>
          <w:b/>
          <w:sz w:val="21"/>
          <w:szCs w:val="21"/>
          <w:lang w:val="pl-PL"/>
        </w:rPr>
        <w:t>Uchwały nr VII/127 z dnia 22 lipca 2014 roku Zarządu Polskiego Związku Piłki Nożnej dot. ryczałtów dla sędziów, obserwatorów i delegatów szczebla centralnego.</w:t>
      </w:r>
    </w:p>
    <w:p w:rsidR="0030227A" w:rsidRDefault="0030227A" w:rsidP="004A5692">
      <w:pPr>
        <w:contextualSpacing/>
        <w:jc w:val="both"/>
        <w:rPr>
          <w:rFonts w:ascii="Arial" w:eastAsiaTheme="minorHAnsi" w:hAnsi="Arial" w:cs="Arial"/>
          <w:b/>
          <w:sz w:val="21"/>
          <w:szCs w:val="21"/>
          <w:lang w:val="pl-PL" w:eastAsia="en-US"/>
        </w:rPr>
      </w:pPr>
    </w:p>
    <w:p w:rsidR="004A5692" w:rsidRPr="00E803EF" w:rsidRDefault="004A5692" w:rsidP="004A5692">
      <w:pPr>
        <w:contextualSpacing/>
        <w:jc w:val="both"/>
        <w:rPr>
          <w:rFonts w:ascii="Arial" w:hAnsi="Arial" w:cs="Arial"/>
          <w:b/>
          <w:sz w:val="21"/>
          <w:szCs w:val="21"/>
          <w:lang w:val="pl-PL"/>
        </w:rPr>
      </w:pPr>
      <w:r w:rsidRPr="004A5692">
        <w:rPr>
          <w:rFonts w:ascii="Arial" w:eastAsiaTheme="minorHAnsi" w:hAnsi="Arial" w:cs="Arial"/>
          <w:b/>
          <w:sz w:val="21"/>
          <w:szCs w:val="21"/>
          <w:lang w:val="pl-PL" w:eastAsia="en-US"/>
        </w:rPr>
        <w:t>2</w:t>
      </w:r>
      <w:r w:rsidR="006D11AE">
        <w:rPr>
          <w:rFonts w:ascii="Arial" w:eastAsiaTheme="minorHAnsi" w:hAnsi="Arial" w:cs="Arial"/>
          <w:b/>
          <w:sz w:val="21"/>
          <w:szCs w:val="21"/>
          <w:lang w:val="pl-PL" w:eastAsia="en-US"/>
        </w:rPr>
        <w:t>5</w:t>
      </w:r>
      <w:r w:rsidRPr="004A5692">
        <w:rPr>
          <w:rFonts w:ascii="Arial" w:eastAsiaTheme="minorHAnsi" w:hAnsi="Arial" w:cs="Arial"/>
          <w:b/>
          <w:sz w:val="21"/>
          <w:szCs w:val="21"/>
          <w:lang w:val="pl-PL" w:eastAsia="en-US"/>
        </w:rPr>
        <w:t>. Uchwała nr VI/13</w:t>
      </w:r>
      <w:r w:rsidR="006D11AE">
        <w:rPr>
          <w:rFonts w:ascii="Arial" w:eastAsiaTheme="minorHAnsi" w:hAnsi="Arial" w:cs="Arial"/>
          <w:b/>
          <w:sz w:val="21"/>
          <w:szCs w:val="21"/>
          <w:lang w:val="pl-PL" w:eastAsia="en-US"/>
        </w:rPr>
        <w:t>2</w:t>
      </w:r>
      <w:r w:rsidRPr="004A5692">
        <w:rPr>
          <w:rFonts w:ascii="Arial" w:eastAsiaTheme="minorHAnsi" w:hAnsi="Arial" w:cs="Arial"/>
          <w:b/>
          <w:sz w:val="21"/>
          <w:szCs w:val="21"/>
          <w:lang w:val="pl-PL" w:eastAsia="en-US"/>
        </w:rPr>
        <w:t xml:space="preserve"> z dnia 14 lipca 2018 roku Zarządu P</w:t>
      </w:r>
      <w:r w:rsidR="0030227A">
        <w:rPr>
          <w:rFonts w:ascii="Arial" w:eastAsiaTheme="minorHAnsi" w:hAnsi="Arial" w:cs="Arial"/>
          <w:b/>
          <w:sz w:val="21"/>
          <w:szCs w:val="21"/>
          <w:lang w:val="pl-PL" w:eastAsia="en-US"/>
        </w:rPr>
        <w:t xml:space="preserve">olskiego </w:t>
      </w:r>
      <w:r w:rsidRPr="004A5692">
        <w:rPr>
          <w:rFonts w:ascii="Arial" w:eastAsiaTheme="minorHAnsi" w:hAnsi="Arial" w:cs="Arial"/>
          <w:b/>
          <w:sz w:val="21"/>
          <w:szCs w:val="21"/>
          <w:lang w:val="pl-PL" w:eastAsia="en-US"/>
        </w:rPr>
        <w:t>Z</w:t>
      </w:r>
      <w:r w:rsidR="0030227A">
        <w:rPr>
          <w:rFonts w:ascii="Arial" w:eastAsiaTheme="minorHAnsi" w:hAnsi="Arial" w:cs="Arial"/>
          <w:b/>
          <w:sz w:val="21"/>
          <w:szCs w:val="21"/>
          <w:lang w:val="pl-PL" w:eastAsia="en-US"/>
        </w:rPr>
        <w:t xml:space="preserve">wiązku </w:t>
      </w:r>
      <w:r w:rsidRPr="004A5692">
        <w:rPr>
          <w:rFonts w:ascii="Arial" w:eastAsiaTheme="minorHAnsi" w:hAnsi="Arial" w:cs="Arial"/>
          <w:b/>
          <w:sz w:val="21"/>
          <w:szCs w:val="21"/>
          <w:lang w:val="pl-PL" w:eastAsia="en-US"/>
        </w:rPr>
        <w:t>P</w:t>
      </w:r>
      <w:r w:rsidR="0030227A">
        <w:rPr>
          <w:rFonts w:ascii="Arial" w:eastAsiaTheme="minorHAnsi" w:hAnsi="Arial" w:cs="Arial"/>
          <w:b/>
          <w:sz w:val="21"/>
          <w:szCs w:val="21"/>
          <w:lang w:val="pl-PL" w:eastAsia="en-US"/>
        </w:rPr>
        <w:t xml:space="preserve">iłki </w:t>
      </w:r>
      <w:r w:rsidRPr="004A5692">
        <w:rPr>
          <w:rFonts w:ascii="Arial" w:eastAsiaTheme="minorHAnsi" w:hAnsi="Arial" w:cs="Arial"/>
          <w:b/>
          <w:sz w:val="21"/>
          <w:szCs w:val="21"/>
          <w:lang w:val="pl-PL" w:eastAsia="en-US"/>
        </w:rPr>
        <w:t>N</w:t>
      </w:r>
      <w:r w:rsidR="0030227A">
        <w:rPr>
          <w:rFonts w:ascii="Arial" w:eastAsiaTheme="minorHAnsi" w:hAnsi="Arial" w:cs="Arial"/>
          <w:b/>
          <w:sz w:val="21"/>
          <w:szCs w:val="21"/>
          <w:lang w:val="pl-PL" w:eastAsia="en-US"/>
        </w:rPr>
        <w:t>ożnej</w:t>
      </w:r>
      <w:r w:rsidRPr="004A5692">
        <w:rPr>
          <w:rFonts w:ascii="Arial" w:eastAsiaTheme="minorHAnsi" w:hAnsi="Arial" w:cs="Arial"/>
          <w:b/>
          <w:sz w:val="21"/>
          <w:szCs w:val="21"/>
          <w:lang w:val="pl-PL" w:eastAsia="en-US"/>
        </w:rPr>
        <w:t xml:space="preserve"> w sprawie wynagrodzeń szkoleniowców na krajowych kursach Kolegium Sędziów PZPN.</w:t>
      </w:r>
    </w:p>
    <w:p w:rsidR="004A5692" w:rsidRPr="004A5692" w:rsidRDefault="004A5692" w:rsidP="004A5692">
      <w:pPr>
        <w:jc w:val="both"/>
        <w:rPr>
          <w:rFonts w:ascii="Arial" w:eastAsiaTheme="minorHAnsi" w:hAnsi="Arial" w:cs="Arial"/>
          <w:b/>
          <w:sz w:val="21"/>
          <w:szCs w:val="21"/>
          <w:lang w:val="pl-PL" w:eastAsia="en-US"/>
        </w:rPr>
      </w:pPr>
    </w:p>
    <w:p w:rsidR="004A5692" w:rsidRPr="004A5692" w:rsidRDefault="004A5692" w:rsidP="004A5692">
      <w:pPr>
        <w:jc w:val="both"/>
        <w:rPr>
          <w:rFonts w:ascii="Arial" w:eastAsia="Calibri" w:hAnsi="Arial" w:cs="Arial"/>
          <w:b/>
          <w:sz w:val="21"/>
          <w:szCs w:val="21"/>
          <w:lang w:val="pl-PL" w:eastAsia="en-US"/>
        </w:rPr>
      </w:pPr>
      <w:r w:rsidRPr="004A5692">
        <w:rPr>
          <w:rFonts w:ascii="Arial" w:eastAsiaTheme="minorHAnsi" w:hAnsi="Arial" w:cs="Arial"/>
          <w:b/>
          <w:sz w:val="21"/>
          <w:szCs w:val="21"/>
          <w:lang w:val="pl-PL" w:eastAsia="en-US"/>
        </w:rPr>
        <w:t>2</w:t>
      </w:r>
      <w:r w:rsidR="006D11AE">
        <w:rPr>
          <w:rFonts w:ascii="Arial" w:eastAsiaTheme="minorHAnsi" w:hAnsi="Arial" w:cs="Arial"/>
          <w:b/>
          <w:sz w:val="21"/>
          <w:szCs w:val="21"/>
          <w:lang w:val="pl-PL" w:eastAsia="en-US"/>
        </w:rPr>
        <w:t>6</w:t>
      </w:r>
      <w:r w:rsidRPr="004A5692">
        <w:rPr>
          <w:rFonts w:ascii="Arial" w:eastAsiaTheme="minorHAnsi" w:hAnsi="Arial" w:cs="Arial"/>
          <w:b/>
          <w:sz w:val="21"/>
          <w:szCs w:val="21"/>
          <w:lang w:val="pl-PL" w:eastAsia="en-US"/>
        </w:rPr>
        <w:t>.</w:t>
      </w:r>
      <w:r w:rsidRPr="004A5692">
        <w:rPr>
          <w:rFonts w:ascii="Arial" w:eastAsia="Calibri" w:hAnsi="Arial" w:cs="Arial"/>
          <w:b/>
          <w:sz w:val="21"/>
          <w:szCs w:val="21"/>
          <w:lang w:val="pl-PL" w:eastAsia="en-US"/>
        </w:rPr>
        <w:t xml:space="preserve"> Uchwała nr VI/13</w:t>
      </w:r>
      <w:r w:rsidR="006D11AE">
        <w:rPr>
          <w:rFonts w:ascii="Arial" w:eastAsia="Calibri" w:hAnsi="Arial" w:cs="Arial"/>
          <w:b/>
          <w:sz w:val="21"/>
          <w:szCs w:val="21"/>
          <w:lang w:val="pl-PL" w:eastAsia="en-US"/>
        </w:rPr>
        <w:t>3</w:t>
      </w:r>
      <w:r w:rsidRPr="004A5692">
        <w:rPr>
          <w:rFonts w:ascii="Arial" w:eastAsia="Calibri" w:hAnsi="Arial" w:cs="Arial"/>
          <w:b/>
          <w:sz w:val="21"/>
          <w:szCs w:val="21"/>
          <w:lang w:val="pl-PL" w:eastAsia="en-US"/>
        </w:rPr>
        <w:t xml:space="preserve"> z dnia 14 lipca 2018   roku Zarządu Polskiego Związku Piłki Nożnej w sprawie przyjęcia: „Harmonogramu sprzedaży biletów na mecz towarzyski Polska – I</w:t>
      </w:r>
      <w:r w:rsidRPr="00E803EF">
        <w:rPr>
          <w:rFonts w:ascii="Arial" w:eastAsia="Calibri" w:hAnsi="Arial" w:cs="Arial"/>
          <w:b/>
          <w:sz w:val="21"/>
          <w:szCs w:val="21"/>
          <w:lang w:val="pl-PL"/>
        </w:rPr>
        <w:t>rlandia, Wrocław, 11.09.2018 r.</w:t>
      </w:r>
      <w:r w:rsidRPr="004A5692">
        <w:rPr>
          <w:rFonts w:ascii="Arial" w:eastAsia="Calibri" w:hAnsi="Arial" w:cs="Arial"/>
          <w:b/>
          <w:sz w:val="21"/>
          <w:szCs w:val="21"/>
          <w:lang w:val="pl-PL" w:eastAsia="en-US"/>
        </w:rPr>
        <w:t>”</w:t>
      </w:r>
      <w:r w:rsidRPr="00E803EF">
        <w:rPr>
          <w:rFonts w:ascii="Arial" w:eastAsia="Calibri" w:hAnsi="Arial" w:cs="Arial"/>
          <w:b/>
          <w:sz w:val="21"/>
          <w:szCs w:val="21"/>
          <w:lang w:val="pl-PL"/>
        </w:rPr>
        <w:t xml:space="preserve">, </w:t>
      </w:r>
      <w:r w:rsidRPr="004A5692">
        <w:rPr>
          <w:rFonts w:ascii="Arial" w:eastAsia="Calibri" w:hAnsi="Arial" w:cs="Arial"/>
          <w:b/>
          <w:sz w:val="21"/>
          <w:szCs w:val="21"/>
          <w:lang w:val="pl-PL" w:eastAsia="en-US"/>
        </w:rPr>
        <w:t xml:space="preserve">„Harmonogramu sprzedaży biletów na </w:t>
      </w:r>
      <w:r w:rsidRPr="00E803EF">
        <w:rPr>
          <w:rFonts w:ascii="Arial" w:eastAsia="Calibri" w:hAnsi="Arial" w:cs="Arial"/>
          <w:b/>
          <w:sz w:val="21"/>
          <w:szCs w:val="21"/>
          <w:lang w:val="pl-PL"/>
        </w:rPr>
        <w:t xml:space="preserve">mecz Ligi Narodów </w:t>
      </w:r>
      <w:r w:rsidRPr="004A5692">
        <w:rPr>
          <w:rFonts w:ascii="Arial" w:eastAsia="Calibri" w:hAnsi="Arial" w:cs="Arial"/>
          <w:b/>
          <w:sz w:val="21"/>
          <w:szCs w:val="21"/>
          <w:lang w:val="pl-PL" w:eastAsia="en-US"/>
        </w:rPr>
        <w:t>Polska</w:t>
      </w:r>
      <w:r w:rsidRPr="00E803EF">
        <w:rPr>
          <w:rFonts w:ascii="Arial" w:eastAsia="Calibri" w:hAnsi="Arial" w:cs="Arial"/>
          <w:b/>
          <w:sz w:val="21"/>
          <w:szCs w:val="21"/>
          <w:lang w:val="pl-PL"/>
        </w:rPr>
        <w:t xml:space="preserve"> – Portugalia, Chorzów, 11.10.2018 r.” oraz „</w:t>
      </w:r>
      <w:r w:rsidRPr="004A5692">
        <w:rPr>
          <w:rFonts w:ascii="Arial" w:eastAsia="Calibri" w:hAnsi="Arial" w:cs="Arial"/>
          <w:b/>
          <w:sz w:val="21"/>
          <w:szCs w:val="21"/>
          <w:lang w:val="pl-PL" w:eastAsia="en-US"/>
        </w:rPr>
        <w:t xml:space="preserve">Harmonogramu sprzedaży biletów na </w:t>
      </w:r>
      <w:r w:rsidRPr="00E803EF">
        <w:rPr>
          <w:rFonts w:ascii="Arial" w:eastAsia="Calibri" w:hAnsi="Arial" w:cs="Arial"/>
          <w:b/>
          <w:sz w:val="21"/>
          <w:szCs w:val="21"/>
          <w:lang w:val="pl-PL"/>
        </w:rPr>
        <w:t xml:space="preserve">mecz Ligi Narodów </w:t>
      </w:r>
      <w:r w:rsidRPr="004A5692">
        <w:rPr>
          <w:rFonts w:ascii="Arial" w:eastAsia="Calibri" w:hAnsi="Arial" w:cs="Arial"/>
          <w:b/>
          <w:sz w:val="21"/>
          <w:szCs w:val="21"/>
          <w:lang w:val="pl-PL" w:eastAsia="en-US"/>
        </w:rPr>
        <w:t>Polska – W</w:t>
      </w:r>
      <w:r w:rsidRPr="00E803EF">
        <w:rPr>
          <w:rFonts w:ascii="Arial" w:eastAsia="Calibri" w:hAnsi="Arial" w:cs="Arial"/>
          <w:b/>
          <w:sz w:val="21"/>
          <w:szCs w:val="21"/>
          <w:lang w:val="pl-PL"/>
        </w:rPr>
        <w:t>łochy, Chorzów, 14.10.2018 r.”</w:t>
      </w:r>
      <w:r w:rsidRPr="004A5692">
        <w:rPr>
          <w:rFonts w:ascii="Arial" w:eastAsia="Calibri" w:hAnsi="Arial" w:cs="Arial"/>
          <w:b/>
          <w:sz w:val="21"/>
          <w:szCs w:val="21"/>
          <w:lang w:val="pl-PL" w:eastAsia="en-US"/>
        </w:rPr>
        <w:t xml:space="preserve"> </w:t>
      </w:r>
    </w:p>
    <w:p w:rsidR="004A5692" w:rsidRDefault="004A5692" w:rsidP="004A5692">
      <w:pPr>
        <w:jc w:val="both"/>
        <w:rPr>
          <w:rFonts w:ascii="Arial" w:eastAsia="Calibri" w:hAnsi="Arial" w:cs="Arial"/>
          <w:b/>
          <w:sz w:val="21"/>
          <w:szCs w:val="21"/>
          <w:lang w:val="pl-PL" w:eastAsia="en-US"/>
        </w:rPr>
      </w:pPr>
    </w:p>
    <w:p w:rsidR="00715BCC" w:rsidRDefault="00715BCC" w:rsidP="00715BCC">
      <w:pPr>
        <w:jc w:val="both"/>
        <w:rPr>
          <w:rFonts w:ascii="Arial" w:eastAsia="Calibri" w:hAnsi="Arial" w:cs="Arial"/>
          <w:b/>
          <w:sz w:val="21"/>
          <w:szCs w:val="21"/>
          <w:lang w:val="pl-PL" w:eastAsia="en-US"/>
        </w:rPr>
      </w:pPr>
      <w:r>
        <w:rPr>
          <w:rFonts w:ascii="Arial" w:eastAsia="Calibri" w:hAnsi="Arial" w:cs="Arial"/>
          <w:b/>
          <w:sz w:val="21"/>
          <w:szCs w:val="21"/>
          <w:lang w:val="pl-PL" w:eastAsia="en-US"/>
        </w:rPr>
        <w:t>2</w:t>
      </w:r>
      <w:r w:rsidR="006D11AE">
        <w:rPr>
          <w:rFonts w:ascii="Arial" w:eastAsia="Calibri" w:hAnsi="Arial" w:cs="Arial"/>
          <w:b/>
          <w:sz w:val="21"/>
          <w:szCs w:val="21"/>
          <w:lang w:val="pl-PL" w:eastAsia="en-US"/>
        </w:rPr>
        <w:t>7</w:t>
      </w:r>
      <w:r>
        <w:rPr>
          <w:rFonts w:ascii="Arial" w:eastAsia="Calibri" w:hAnsi="Arial" w:cs="Arial"/>
          <w:b/>
          <w:sz w:val="21"/>
          <w:szCs w:val="21"/>
          <w:lang w:val="pl-PL" w:eastAsia="en-US"/>
        </w:rPr>
        <w:t>.Uchwała nr VI/13</w:t>
      </w:r>
      <w:r w:rsidR="006D11AE">
        <w:rPr>
          <w:rFonts w:ascii="Arial" w:eastAsia="Calibri" w:hAnsi="Arial" w:cs="Arial"/>
          <w:b/>
          <w:sz w:val="21"/>
          <w:szCs w:val="21"/>
          <w:lang w:val="pl-PL" w:eastAsia="en-US"/>
        </w:rPr>
        <w:t>4</w:t>
      </w:r>
      <w:r w:rsidRPr="001F626D">
        <w:rPr>
          <w:rFonts w:ascii="Arial" w:eastAsia="Calibri" w:hAnsi="Arial" w:cs="Arial"/>
          <w:b/>
          <w:sz w:val="21"/>
          <w:szCs w:val="21"/>
          <w:lang w:val="pl-PL" w:eastAsia="en-US"/>
        </w:rPr>
        <w:t xml:space="preserve"> z dnia</w:t>
      </w:r>
      <w:r>
        <w:rPr>
          <w:rFonts w:ascii="Arial" w:eastAsia="Calibri" w:hAnsi="Arial" w:cs="Arial"/>
          <w:b/>
          <w:sz w:val="21"/>
          <w:szCs w:val="21"/>
          <w:lang w:val="pl-PL" w:eastAsia="en-US"/>
        </w:rPr>
        <w:t xml:space="preserve"> 14 lipca 2018 </w:t>
      </w:r>
      <w:r w:rsidRPr="001F626D">
        <w:rPr>
          <w:rFonts w:ascii="Arial" w:eastAsia="Calibri" w:hAnsi="Arial" w:cs="Arial"/>
          <w:b/>
          <w:sz w:val="21"/>
          <w:szCs w:val="21"/>
          <w:lang w:val="pl-PL" w:eastAsia="en-US"/>
        </w:rPr>
        <w:t xml:space="preserve">  roku Zarządu Polskiego Związku Piłki Nożnej w sprawie ustalenia terminu kolejnego posiedzenia Zarządu PZPN</w:t>
      </w:r>
      <w:r>
        <w:rPr>
          <w:rFonts w:ascii="Arial" w:eastAsia="Calibri" w:hAnsi="Arial" w:cs="Arial"/>
          <w:b/>
          <w:sz w:val="21"/>
          <w:szCs w:val="21"/>
          <w:lang w:val="pl-PL" w:eastAsia="en-US"/>
        </w:rPr>
        <w:t>.</w:t>
      </w:r>
    </w:p>
    <w:p w:rsidR="00D3786A" w:rsidRDefault="00D3786A" w:rsidP="00715BCC">
      <w:pPr>
        <w:jc w:val="both"/>
        <w:rPr>
          <w:rFonts w:ascii="Arial" w:eastAsia="Calibri" w:hAnsi="Arial" w:cs="Arial"/>
          <w:b/>
          <w:sz w:val="21"/>
          <w:szCs w:val="21"/>
          <w:lang w:val="pl-PL" w:eastAsia="en-US"/>
        </w:rPr>
      </w:pPr>
    </w:p>
    <w:p w:rsidR="00D4293B" w:rsidRDefault="00D4293B" w:rsidP="00D4293B">
      <w:pPr>
        <w:jc w:val="both"/>
        <w:rPr>
          <w:rFonts w:ascii="Arial" w:eastAsiaTheme="minorHAnsi" w:hAnsi="Arial" w:cs="Arial"/>
          <w:b/>
          <w:color w:val="000000" w:themeColor="text1"/>
          <w:sz w:val="21"/>
          <w:szCs w:val="21"/>
          <w:lang w:val="pl-PL" w:eastAsia="en-US"/>
        </w:rPr>
      </w:pPr>
      <w:r>
        <w:rPr>
          <w:rFonts w:ascii="Arial" w:eastAsia="Calibri" w:hAnsi="Arial" w:cs="Arial"/>
          <w:b/>
          <w:sz w:val="21"/>
          <w:szCs w:val="21"/>
          <w:lang w:val="pl-PL" w:eastAsia="en-US"/>
        </w:rPr>
        <w:t>2</w:t>
      </w:r>
      <w:r w:rsidR="006D11AE">
        <w:rPr>
          <w:rFonts w:ascii="Arial" w:eastAsia="Calibri" w:hAnsi="Arial" w:cs="Arial"/>
          <w:b/>
          <w:sz w:val="21"/>
          <w:szCs w:val="21"/>
          <w:lang w:val="pl-PL" w:eastAsia="en-US"/>
        </w:rPr>
        <w:t>8</w:t>
      </w:r>
      <w:r>
        <w:rPr>
          <w:rFonts w:ascii="Arial" w:eastAsia="Calibri" w:hAnsi="Arial" w:cs="Arial"/>
          <w:b/>
          <w:sz w:val="21"/>
          <w:szCs w:val="21"/>
          <w:lang w:val="pl-PL" w:eastAsia="en-US"/>
        </w:rPr>
        <w:t>.</w:t>
      </w:r>
      <w:r w:rsidRPr="00D4293B">
        <w:rPr>
          <w:rFonts w:ascii="Arial" w:eastAsiaTheme="minorHAnsi" w:hAnsi="Arial" w:cs="Arial"/>
          <w:b/>
          <w:color w:val="000000" w:themeColor="text1"/>
          <w:sz w:val="21"/>
          <w:szCs w:val="21"/>
          <w:lang w:val="pl-PL" w:eastAsia="en-US"/>
        </w:rPr>
        <w:t xml:space="preserve"> </w:t>
      </w:r>
      <w:r w:rsidRPr="008D4092">
        <w:rPr>
          <w:rFonts w:ascii="Arial" w:eastAsiaTheme="minorHAnsi" w:hAnsi="Arial" w:cs="Arial"/>
          <w:b/>
          <w:color w:val="000000" w:themeColor="text1"/>
          <w:sz w:val="21"/>
          <w:szCs w:val="21"/>
          <w:lang w:val="pl-PL" w:eastAsia="en-US"/>
        </w:rPr>
        <w:t xml:space="preserve">Uchwała nr </w:t>
      </w:r>
      <w:r>
        <w:rPr>
          <w:rFonts w:ascii="Arial" w:eastAsiaTheme="minorHAnsi" w:hAnsi="Arial" w:cs="Arial"/>
          <w:b/>
          <w:color w:val="000000" w:themeColor="text1"/>
          <w:sz w:val="21"/>
          <w:szCs w:val="21"/>
          <w:lang w:val="pl-PL" w:eastAsia="en-US"/>
        </w:rPr>
        <w:t>VI/13</w:t>
      </w:r>
      <w:r w:rsidR="006D11AE">
        <w:rPr>
          <w:rFonts w:ascii="Arial" w:eastAsiaTheme="minorHAnsi" w:hAnsi="Arial" w:cs="Arial"/>
          <w:b/>
          <w:color w:val="000000" w:themeColor="text1"/>
          <w:sz w:val="21"/>
          <w:szCs w:val="21"/>
          <w:lang w:val="pl-PL" w:eastAsia="en-US"/>
        </w:rPr>
        <w:t>5</w:t>
      </w:r>
      <w:r w:rsidRPr="008D4092">
        <w:rPr>
          <w:rFonts w:ascii="Arial" w:eastAsiaTheme="minorHAnsi" w:hAnsi="Arial" w:cs="Arial"/>
          <w:b/>
          <w:color w:val="000000" w:themeColor="text1"/>
          <w:sz w:val="21"/>
          <w:szCs w:val="21"/>
          <w:lang w:val="pl-PL" w:eastAsia="en-US"/>
        </w:rPr>
        <w:t xml:space="preserve"> z dnia </w:t>
      </w:r>
      <w:r>
        <w:rPr>
          <w:rFonts w:ascii="Arial" w:eastAsiaTheme="minorHAnsi" w:hAnsi="Arial" w:cs="Arial"/>
          <w:b/>
          <w:color w:val="000000" w:themeColor="text1"/>
          <w:sz w:val="21"/>
          <w:szCs w:val="21"/>
          <w:lang w:val="pl-PL" w:eastAsia="en-US"/>
        </w:rPr>
        <w:t xml:space="preserve">14 lipca 2018 </w:t>
      </w:r>
      <w:r w:rsidRPr="008D4092">
        <w:rPr>
          <w:rFonts w:ascii="Arial" w:eastAsiaTheme="minorHAnsi" w:hAnsi="Arial" w:cs="Arial"/>
          <w:b/>
          <w:color w:val="000000" w:themeColor="text1"/>
          <w:sz w:val="21"/>
          <w:szCs w:val="21"/>
          <w:lang w:val="pl-PL" w:eastAsia="en-US"/>
        </w:rPr>
        <w:t xml:space="preserve">  roku Zarządu Polskiego Związku Piłki Nożnej w sprawie nadania Diamentowego Odznaczenia PZPN</w:t>
      </w:r>
      <w:r w:rsidR="00B235CF">
        <w:rPr>
          <w:rFonts w:ascii="Arial" w:eastAsiaTheme="minorHAnsi" w:hAnsi="Arial" w:cs="Arial"/>
          <w:b/>
          <w:color w:val="000000" w:themeColor="text1"/>
          <w:sz w:val="21"/>
          <w:szCs w:val="21"/>
          <w:lang w:val="pl-PL" w:eastAsia="en-US"/>
        </w:rPr>
        <w:t xml:space="preserve"> </w:t>
      </w:r>
      <w:r>
        <w:rPr>
          <w:rFonts w:ascii="Arial" w:eastAsiaTheme="minorHAnsi" w:hAnsi="Arial" w:cs="Arial"/>
          <w:b/>
          <w:color w:val="000000" w:themeColor="text1"/>
          <w:sz w:val="21"/>
          <w:szCs w:val="21"/>
          <w:lang w:val="pl-PL" w:eastAsia="en-US"/>
        </w:rPr>
        <w:t>Panu Andrzejowi Strejlau.</w:t>
      </w:r>
    </w:p>
    <w:p w:rsidR="00D4293B" w:rsidRDefault="00D4293B" w:rsidP="00D4293B">
      <w:pPr>
        <w:jc w:val="both"/>
        <w:rPr>
          <w:rFonts w:ascii="Arial" w:eastAsiaTheme="minorHAnsi" w:hAnsi="Arial" w:cs="Arial"/>
          <w:b/>
          <w:color w:val="000000" w:themeColor="text1"/>
          <w:sz w:val="21"/>
          <w:szCs w:val="21"/>
          <w:lang w:val="pl-PL" w:eastAsia="en-US"/>
        </w:rPr>
      </w:pPr>
    </w:p>
    <w:p w:rsidR="00B879FC" w:rsidRDefault="00B879FC" w:rsidP="00B879FC">
      <w:pPr>
        <w:rPr>
          <w:rFonts w:ascii="Arial" w:hAnsi="Arial" w:cs="Arial"/>
          <w:b/>
          <w:sz w:val="21"/>
          <w:szCs w:val="21"/>
          <w:lang w:val="pl-PL"/>
        </w:rPr>
      </w:pPr>
      <w:r>
        <w:rPr>
          <w:rFonts w:ascii="Arial" w:eastAsiaTheme="minorHAnsi" w:hAnsi="Arial" w:cs="Arial"/>
          <w:b/>
          <w:color w:val="000000" w:themeColor="text1"/>
          <w:sz w:val="21"/>
          <w:szCs w:val="21"/>
          <w:lang w:val="pl-PL" w:eastAsia="en-US"/>
        </w:rPr>
        <w:t>2</w:t>
      </w:r>
      <w:r w:rsidR="006D11AE">
        <w:rPr>
          <w:rFonts w:ascii="Arial" w:eastAsiaTheme="minorHAnsi" w:hAnsi="Arial" w:cs="Arial"/>
          <w:b/>
          <w:color w:val="000000" w:themeColor="text1"/>
          <w:sz w:val="21"/>
          <w:szCs w:val="21"/>
          <w:lang w:val="pl-PL" w:eastAsia="en-US"/>
        </w:rPr>
        <w:t>9</w:t>
      </w:r>
      <w:r>
        <w:rPr>
          <w:rFonts w:ascii="Arial" w:eastAsiaTheme="minorHAnsi" w:hAnsi="Arial" w:cs="Arial"/>
          <w:b/>
          <w:color w:val="000000" w:themeColor="text1"/>
          <w:sz w:val="21"/>
          <w:szCs w:val="21"/>
          <w:lang w:val="pl-PL" w:eastAsia="en-US"/>
        </w:rPr>
        <w:t>.</w:t>
      </w:r>
      <w:r w:rsidRPr="00B879FC">
        <w:rPr>
          <w:rFonts w:ascii="Arial" w:hAnsi="Arial" w:cs="Arial"/>
          <w:b/>
          <w:sz w:val="21"/>
          <w:szCs w:val="21"/>
          <w:lang w:val="pl-PL"/>
        </w:rPr>
        <w:t xml:space="preserve"> </w:t>
      </w:r>
      <w:r>
        <w:rPr>
          <w:rFonts w:ascii="Arial" w:hAnsi="Arial" w:cs="Arial"/>
          <w:b/>
          <w:sz w:val="21"/>
          <w:szCs w:val="21"/>
          <w:lang w:val="pl-PL"/>
        </w:rPr>
        <w:t>Uchwała nr VI/13</w:t>
      </w:r>
      <w:r w:rsidR="006D11AE">
        <w:rPr>
          <w:rFonts w:ascii="Arial" w:hAnsi="Arial" w:cs="Arial"/>
          <w:b/>
          <w:sz w:val="21"/>
          <w:szCs w:val="21"/>
          <w:lang w:val="pl-PL"/>
        </w:rPr>
        <w:t>6</w:t>
      </w:r>
      <w:r>
        <w:rPr>
          <w:rFonts w:ascii="Arial" w:hAnsi="Arial" w:cs="Arial"/>
          <w:b/>
          <w:sz w:val="21"/>
          <w:szCs w:val="21"/>
          <w:lang w:val="pl-PL"/>
        </w:rPr>
        <w:t xml:space="preserve"> z dnia 14 lipca 2018 </w:t>
      </w:r>
      <w:r w:rsidRPr="008C3966">
        <w:rPr>
          <w:rFonts w:ascii="Arial" w:hAnsi="Arial" w:cs="Arial"/>
          <w:b/>
          <w:sz w:val="21"/>
          <w:szCs w:val="21"/>
          <w:lang w:val="pl-PL"/>
        </w:rPr>
        <w:t>roku Zarządu Polskiego Związku Piłki Nożnej</w:t>
      </w:r>
      <w:r>
        <w:rPr>
          <w:rFonts w:ascii="Arial" w:hAnsi="Arial" w:cs="Arial"/>
          <w:b/>
          <w:sz w:val="21"/>
          <w:szCs w:val="21"/>
          <w:lang w:val="pl-PL"/>
        </w:rPr>
        <w:t xml:space="preserve"> </w:t>
      </w:r>
      <w:r w:rsidRPr="008C3966">
        <w:rPr>
          <w:rFonts w:ascii="Arial" w:hAnsi="Arial" w:cs="Arial"/>
          <w:b/>
          <w:sz w:val="21"/>
          <w:szCs w:val="21"/>
          <w:lang w:val="pl-PL"/>
        </w:rPr>
        <w:t xml:space="preserve">w sprawie </w:t>
      </w:r>
      <w:r>
        <w:rPr>
          <w:rFonts w:ascii="Arial" w:hAnsi="Arial" w:cs="Arial"/>
          <w:b/>
          <w:sz w:val="21"/>
          <w:szCs w:val="21"/>
          <w:lang w:val="pl-PL"/>
        </w:rPr>
        <w:t xml:space="preserve">uzupełnienia składu </w:t>
      </w:r>
      <w:r w:rsidRPr="008C3966">
        <w:rPr>
          <w:rFonts w:ascii="Arial" w:hAnsi="Arial" w:cs="Arial"/>
          <w:b/>
          <w:sz w:val="21"/>
          <w:szCs w:val="21"/>
          <w:lang w:val="pl-PL"/>
        </w:rPr>
        <w:t>Komisji</w:t>
      </w:r>
      <w:r>
        <w:rPr>
          <w:rFonts w:ascii="Arial" w:hAnsi="Arial" w:cs="Arial"/>
          <w:b/>
          <w:sz w:val="21"/>
          <w:szCs w:val="21"/>
          <w:lang w:val="pl-PL"/>
        </w:rPr>
        <w:t xml:space="preserve"> ds. Licencji Klubowych </w:t>
      </w:r>
      <w:r w:rsidRPr="008C3966">
        <w:rPr>
          <w:rFonts w:ascii="Arial" w:hAnsi="Arial" w:cs="Arial"/>
          <w:b/>
          <w:sz w:val="21"/>
          <w:szCs w:val="21"/>
          <w:lang w:val="pl-PL"/>
        </w:rPr>
        <w:t>PZPN</w:t>
      </w:r>
      <w:r>
        <w:rPr>
          <w:rFonts w:ascii="Arial" w:hAnsi="Arial" w:cs="Arial"/>
          <w:b/>
          <w:sz w:val="21"/>
          <w:szCs w:val="21"/>
          <w:lang w:val="pl-PL"/>
        </w:rPr>
        <w:t>.</w:t>
      </w:r>
    </w:p>
    <w:p w:rsidR="006D11AE" w:rsidRDefault="006D11AE" w:rsidP="00B879FC">
      <w:pPr>
        <w:rPr>
          <w:rFonts w:ascii="Arial" w:hAnsi="Arial" w:cs="Arial"/>
          <w:b/>
          <w:sz w:val="21"/>
          <w:szCs w:val="21"/>
          <w:lang w:val="pl-PL"/>
        </w:rPr>
      </w:pPr>
    </w:p>
    <w:p w:rsidR="005B5144" w:rsidRDefault="006D11AE" w:rsidP="00585AD2">
      <w:pPr>
        <w:suppressAutoHyphens/>
        <w:overflowPunct w:val="0"/>
        <w:autoSpaceDE w:val="0"/>
        <w:jc w:val="both"/>
        <w:rPr>
          <w:rFonts w:ascii="Arial" w:hAnsi="Arial" w:cs="Arial"/>
          <w:b/>
          <w:sz w:val="21"/>
          <w:szCs w:val="21"/>
          <w:lang w:val="pl-PL" w:eastAsia="ar-SA"/>
        </w:rPr>
      </w:pPr>
      <w:r>
        <w:rPr>
          <w:rFonts w:ascii="Arial" w:hAnsi="Arial" w:cs="Arial"/>
          <w:b/>
          <w:sz w:val="21"/>
          <w:szCs w:val="21"/>
          <w:lang w:val="pl-PL"/>
        </w:rPr>
        <w:t>30.</w:t>
      </w:r>
      <w:r w:rsidRPr="006D11AE">
        <w:rPr>
          <w:rFonts w:ascii="Arial" w:hAnsi="Arial" w:cs="Arial"/>
          <w:b/>
          <w:sz w:val="21"/>
          <w:szCs w:val="21"/>
          <w:lang w:val="pl-PL" w:eastAsia="ar-SA"/>
        </w:rPr>
        <w:t xml:space="preserve"> </w:t>
      </w:r>
      <w:r>
        <w:rPr>
          <w:rFonts w:ascii="Arial" w:hAnsi="Arial" w:cs="Arial"/>
          <w:b/>
          <w:sz w:val="21"/>
          <w:szCs w:val="21"/>
          <w:lang w:val="pl-PL" w:eastAsia="ar-SA"/>
        </w:rPr>
        <w:t xml:space="preserve">Uchwała nr VI/137 </w:t>
      </w:r>
      <w:r w:rsidRPr="00011AB1">
        <w:rPr>
          <w:rFonts w:ascii="Arial" w:hAnsi="Arial" w:cs="Arial"/>
          <w:b/>
          <w:sz w:val="21"/>
          <w:szCs w:val="21"/>
          <w:lang w:val="pl-PL" w:eastAsia="ar-SA"/>
        </w:rPr>
        <w:t xml:space="preserve">z dnia </w:t>
      </w:r>
      <w:r>
        <w:rPr>
          <w:rFonts w:ascii="Arial" w:hAnsi="Arial" w:cs="Arial"/>
          <w:b/>
          <w:sz w:val="21"/>
          <w:szCs w:val="21"/>
          <w:lang w:val="pl-PL" w:eastAsia="ar-SA"/>
        </w:rPr>
        <w:t>14 lipca 2018</w:t>
      </w:r>
      <w:r w:rsidRPr="00011AB1">
        <w:rPr>
          <w:rFonts w:ascii="Arial" w:hAnsi="Arial" w:cs="Arial"/>
          <w:b/>
          <w:sz w:val="21"/>
          <w:szCs w:val="21"/>
          <w:lang w:val="pl-PL" w:eastAsia="ar-SA"/>
        </w:rPr>
        <w:t xml:space="preserve"> roku Zarządu Polskiego Związku Piłki Nożnej w sprawie zasad organizacji rozgrywek </w:t>
      </w:r>
      <w:r w:rsidR="00585AD2">
        <w:rPr>
          <w:rFonts w:ascii="Arial" w:hAnsi="Arial" w:cs="Arial"/>
          <w:b/>
          <w:sz w:val="21"/>
          <w:szCs w:val="21"/>
          <w:lang w:val="pl-PL" w:eastAsia="ar-SA"/>
        </w:rPr>
        <w:t>Ligi Makroregionalnej U-19.</w:t>
      </w:r>
    </w:p>
    <w:p w:rsidR="005B5144" w:rsidRDefault="005B5144" w:rsidP="00585AD2">
      <w:pPr>
        <w:suppressAutoHyphens/>
        <w:overflowPunct w:val="0"/>
        <w:autoSpaceDE w:val="0"/>
        <w:jc w:val="both"/>
        <w:rPr>
          <w:rFonts w:ascii="Arial" w:hAnsi="Arial" w:cs="Arial"/>
          <w:b/>
          <w:sz w:val="21"/>
          <w:szCs w:val="21"/>
          <w:lang w:val="pl-PL" w:eastAsia="ar-SA"/>
        </w:rPr>
      </w:pPr>
    </w:p>
    <w:p w:rsidR="006D11AE" w:rsidRPr="00585AD2" w:rsidRDefault="006D11AE" w:rsidP="00585AD2">
      <w:pPr>
        <w:suppressAutoHyphens/>
        <w:overflowPunct w:val="0"/>
        <w:autoSpaceDE w:val="0"/>
        <w:jc w:val="both"/>
        <w:rPr>
          <w:rFonts w:ascii="Arial" w:hAnsi="Arial" w:cs="Arial"/>
          <w:b/>
          <w:sz w:val="21"/>
          <w:szCs w:val="21"/>
          <w:lang w:val="pl-PL" w:eastAsia="ar-SA"/>
        </w:rPr>
      </w:pPr>
      <w:r>
        <w:rPr>
          <w:rFonts w:ascii="Arial" w:hAnsi="Arial" w:cs="Arial"/>
          <w:b/>
          <w:sz w:val="21"/>
          <w:szCs w:val="21"/>
          <w:lang w:val="pl-PL" w:eastAsia="ar-SA"/>
        </w:rPr>
        <w:t>31.</w:t>
      </w:r>
      <w:r w:rsidRPr="006D11AE">
        <w:rPr>
          <w:rFonts w:ascii="Arial" w:eastAsiaTheme="minorHAnsi" w:hAnsi="Arial" w:cs="Arial"/>
          <w:b/>
          <w:sz w:val="21"/>
          <w:szCs w:val="21"/>
          <w:lang w:val="pl-PL"/>
        </w:rPr>
        <w:t xml:space="preserve"> </w:t>
      </w:r>
      <w:r w:rsidRPr="002C6F48">
        <w:rPr>
          <w:rFonts w:ascii="Arial" w:eastAsiaTheme="minorHAnsi" w:hAnsi="Arial" w:cs="Arial"/>
          <w:b/>
          <w:sz w:val="21"/>
          <w:szCs w:val="21"/>
          <w:lang w:val="pl-PL"/>
        </w:rPr>
        <w:t xml:space="preserve">Uchwała nr </w:t>
      </w:r>
      <w:r>
        <w:rPr>
          <w:rFonts w:ascii="Arial" w:eastAsiaTheme="minorHAnsi" w:hAnsi="Arial" w:cs="Arial"/>
          <w:b/>
          <w:sz w:val="21"/>
          <w:szCs w:val="21"/>
          <w:lang w:val="pl-PL"/>
        </w:rPr>
        <w:t>VI/138</w:t>
      </w:r>
      <w:r w:rsidRPr="002C6F48">
        <w:rPr>
          <w:rFonts w:ascii="Arial" w:eastAsiaTheme="minorHAnsi" w:hAnsi="Arial" w:cs="Arial"/>
          <w:b/>
          <w:sz w:val="21"/>
          <w:szCs w:val="21"/>
          <w:lang w:val="pl-PL"/>
        </w:rPr>
        <w:t xml:space="preserve"> z dnia </w:t>
      </w:r>
      <w:r>
        <w:rPr>
          <w:rFonts w:ascii="Arial" w:eastAsiaTheme="minorHAnsi" w:hAnsi="Arial" w:cs="Arial"/>
          <w:b/>
          <w:sz w:val="21"/>
          <w:szCs w:val="21"/>
          <w:lang w:val="pl-PL"/>
        </w:rPr>
        <w:t>14 lipca 2018</w:t>
      </w:r>
      <w:r w:rsidRPr="002C6F48">
        <w:rPr>
          <w:rFonts w:ascii="Arial" w:eastAsiaTheme="minorHAnsi" w:hAnsi="Arial" w:cs="Arial"/>
          <w:b/>
          <w:sz w:val="21"/>
          <w:szCs w:val="21"/>
          <w:lang w:val="pl-PL"/>
        </w:rPr>
        <w:t xml:space="preserve"> roku Zarządu Polskiego Związku Piłki Nożnej </w:t>
      </w:r>
      <w:r w:rsidRPr="002C6F48">
        <w:rPr>
          <w:rFonts w:ascii="Arial" w:eastAsiaTheme="minorHAnsi" w:hAnsi="Arial" w:cs="Arial"/>
          <w:b/>
          <w:sz w:val="21"/>
          <w:szCs w:val="21"/>
          <w:lang w:val="pl-PL"/>
        </w:rPr>
        <w:br/>
        <w:t xml:space="preserve">w sprawie przyjęcia Regulaminu </w:t>
      </w:r>
      <w:r>
        <w:rPr>
          <w:rFonts w:ascii="Arial" w:eastAsiaTheme="minorHAnsi" w:hAnsi="Arial" w:cs="Arial"/>
          <w:b/>
          <w:sz w:val="21"/>
          <w:szCs w:val="21"/>
          <w:lang w:val="pl-PL"/>
        </w:rPr>
        <w:t>Ligi Makroregionalnej U-19</w:t>
      </w:r>
      <w:r w:rsidRPr="002C6F48">
        <w:rPr>
          <w:rFonts w:ascii="Arial" w:eastAsiaTheme="minorHAnsi" w:hAnsi="Arial" w:cs="Arial"/>
          <w:b/>
          <w:sz w:val="21"/>
          <w:szCs w:val="21"/>
          <w:lang w:val="pl-PL"/>
        </w:rPr>
        <w:t xml:space="preserve"> na sezon 2018/2019 i następne</w:t>
      </w:r>
      <w:r>
        <w:rPr>
          <w:rFonts w:ascii="Arial" w:eastAsiaTheme="minorHAnsi" w:hAnsi="Arial" w:cs="Arial"/>
          <w:b/>
          <w:sz w:val="21"/>
          <w:szCs w:val="21"/>
          <w:lang w:val="pl-PL"/>
        </w:rPr>
        <w:t>.</w:t>
      </w:r>
    </w:p>
    <w:p w:rsidR="005B5144" w:rsidRDefault="005B5144" w:rsidP="00585AD2">
      <w:pPr>
        <w:jc w:val="both"/>
        <w:rPr>
          <w:rFonts w:ascii="Arial" w:eastAsiaTheme="minorHAnsi" w:hAnsi="Arial" w:cs="Arial"/>
          <w:b/>
          <w:sz w:val="21"/>
          <w:szCs w:val="21"/>
          <w:lang w:val="pl-PL"/>
        </w:rPr>
      </w:pPr>
    </w:p>
    <w:p w:rsidR="006D11AE" w:rsidRPr="00585AD2" w:rsidRDefault="000A6B2E" w:rsidP="00585AD2">
      <w:pPr>
        <w:jc w:val="both"/>
        <w:rPr>
          <w:rFonts w:ascii="Arial" w:eastAsiaTheme="minorHAnsi" w:hAnsi="Arial" w:cs="Arial"/>
          <w:b/>
          <w:sz w:val="21"/>
          <w:szCs w:val="21"/>
          <w:lang w:val="pl-PL"/>
        </w:rPr>
      </w:pPr>
      <w:r>
        <w:rPr>
          <w:rFonts w:ascii="Arial" w:eastAsiaTheme="minorHAnsi" w:hAnsi="Arial" w:cs="Arial"/>
          <w:b/>
          <w:sz w:val="21"/>
          <w:szCs w:val="21"/>
          <w:lang w:val="pl-PL"/>
        </w:rPr>
        <w:t xml:space="preserve">32. </w:t>
      </w:r>
      <w:r w:rsidR="006D11AE" w:rsidRPr="009723B1">
        <w:rPr>
          <w:rFonts w:ascii="Arial" w:hAnsi="Arial" w:cs="Arial"/>
          <w:b/>
          <w:sz w:val="21"/>
          <w:szCs w:val="21"/>
          <w:lang w:val="pl-PL"/>
        </w:rPr>
        <w:t xml:space="preserve">Uchwała nr </w:t>
      </w:r>
      <w:r w:rsidR="006D11AE">
        <w:rPr>
          <w:rFonts w:ascii="Arial" w:hAnsi="Arial" w:cs="Arial"/>
          <w:b/>
          <w:sz w:val="21"/>
          <w:szCs w:val="21"/>
          <w:lang w:val="pl-PL"/>
        </w:rPr>
        <w:t>VI/1</w:t>
      </w:r>
      <w:r w:rsidR="00585AD2">
        <w:rPr>
          <w:rFonts w:ascii="Arial" w:hAnsi="Arial" w:cs="Arial"/>
          <w:b/>
          <w:sz w:val="21"/>
          <w:szCs w:val="21"/>
          <w:lang w:val="pl-PL"/>
        </w:rPr>
        <w:t>39</w:t>
      </w:r>
      <w:r w:rsidR="006D11AE" w:rsidRPr="009723B1">
        <w:rPr>
          <w:rFonts w:ascii="Arial" w:hAnsi="Arial" w:cs="Arial"/>
          <w:b/>
          <w:sz w:val="21"/>
          <w:szCs w:val="21"/>
          <w:lang w:val="pl-PL"/>
        </w:rPr>
        <w:t xml:space="preserve"> z dnia </w:t>
      </w:r>
      <w:r w:rsidR="006D11AE">
        <w:rPr>
          <w:rFonts w:ascii="Arial" w:hAnsi="Arial" w:cs="Arial"/>
          <w:b/>
          <w:sz w:val="21"/>
          <w:szCs w:val="21"/>
          <w:lang w:val="pl-PL"/>
        </w:rPr>
        <w:t>14 lipca 2018</w:t>
      </w:r>
      <w:r w:rsidR="006D11AE" w:rsidRPr="009723B1">
        <w:rPr>
          <w:rFonts w:ascii="Arial" w:hAnsi="Arial" w:cs="Arial"/>
          <w:b/>
          <w:sz w:val="21"/>
          <w:szCs w:val="21"/>
          <w:lang w:val="pl-PL"/>
        </w:rPr>
        <w:t xml:space="preserve"> roku Zarządu P</w:t>
      </w:r>
      <w:r w:rsidR="0030227A">
        <w:rPr>
          <w:rFonts w:ascii="Arial" w:hAnsi="Arial" w:cs="Arial"/>
          <w:b/>
          <w:sz w:val="21"/>
          <w:szCs w:val="21"/>
          <w:lang w:val="pl-PL"/>
        </w:rPr>
        <w:t xml:space="preserve">olksiego </w:t>
      </w:r>
      <w:r w:rsidR="006D11AE" w:rsidRPr="009723B1">
        <w:rPr>
          <w:rFonts w:ascii="Arial" w:hAnsi="Arial" w:cs="Arial"/>
          <w:b/>
          <w:sz w:val="21"/>
          <w:szCs w:val="21"/>
          <w:lang w:val="pl-PL"/>
        </w:rPr>
        <w:t>Z</w:t>
      </w:r>
      <w:r w:rsidR="0030227A">
        <w:rPr>
          <w:rFonts w:ascii="Arial" w:hAnsi="Arial" w:cs="Arial"/>
          <w:b/>
          <w:sz w:val="21"/>
          <w:szCs w:val="21"/>
          <w:lang w:val="pl-PL"/>
        </w:rPr>
        <w:t xml:space="preserve">wiązku </w:t>
      </w:r>
      <w:r w:rsidR="006D11AE" w:rsidRPr="009723B1">
        <w:rPr>
          <w:rFonts w:ascii="Arial" w:hAnsi="Arial" w:cs="Arial"/>
          <w:b/>
          <w:sz w:val="21"/>
          <w:szCs w:val="21"/>
          <w:lang w:val="pl-PL"/>
        </w:rPr>
        <w:t>P</w:t>
      </w:r>
      <w:r w:rsidR="0030227A">
        <w:rPr>
          <w:rFonts w:ascii="Arial" w:hAnsi="Arial" w:cs="Arial"/>
          <w:b/>
          <w:sz w:val="21"/>
          <w:szCs w:val="21"/>
          <w:lang w:val="pl-PL"/>
        </w:rPr>
        <w:t xml:space="preserve">iłki </w:t>
      </w:r>
      <w:r w:rsidR="006D11AE" w:rsidRPr="009723B1">
        <w:rPr>
          <w:rFonts w:ascii="Arial" w:hAnsi="Arial" w:cs="Arial"/>
          <w:b/>
          <w:sz w:val="21"/>
          <w:szCs w:val="21"/>
          <w:lang w:val="pl-PL"/>
        </w:rPr>
        <w:t>N</w:t>
      </w:r>
      <w:r w:rsidR="0030227A">
        <w:rPr>
          <w:rFonts w:ascii="Arial" w:hAnsi="Arial" w:cs="Arial"/>
          <w:b/>
          <w:sz w:val="21"/>
          <w:szCs w:val="21"/>
          <w:lang w:val="pl-PL"/>
        </w:rPr>
        <w:t xml:space="preserve">ożnej </w:t>
      </w:r>
      <w:r w:rsidR="006D11AE" w:rsidRPr="009723B1">
        <w:rPr>
          <w:rFonts w:ascii="Arial" w:hAnsi="Arial" w:cs="Arial"/>
          <w:b/>
          <w:sz w:val="21"/>
          <w:szCs w:val="21"/>
          <w:lang w:val="pl-PL"/>
        </w:rPr>
        <w:t xml:space="preserve"> w sprawie przyjęcia regulaminu programu Pro Junior System </w:t>
      </w:r>
      <w:r w:rsidR="006D11AE">
        <w:rPr>
          <w:rFonts w:ascii="Arial" w:hAnsi="Arial" w:cs="Arial"/>
          <w:b/>
          <w:sz w:val="21"/>
          <w:szCs w:val="21"/>
          <w:lang w:val="pl-PL"/>
        </w:rPr>
        <w:t xml:space="preserve">IV liga </w:t>
      </w:r>
      <w:r w:rsidR="006D11AE" w:rsidRPr="009723B1">
        <w:rPr>
          <w:rFonts w:ascii="Arial" w:hAnsi="Arial" w:cs="Arial"/>
          <w:b/>
          <w:sz w:val="21"/>
          <w:szCs w:val="21"/>
          <w:lang w:val="pl-PL"/>
        </w:rPr>
        <w:t>na sezon 201</w:t>
      </w:r>
      <w:r w:rsidR="006D11AE">
        <w:rPr>
          <w:rFonts w:ascii="Arial" w:hAnsi="Arial" w:cs="Arial"/>
          <w:b/>
          <w:sz w:val="21"/>
          <w:szCs w:val="21"/>
          <w:lang w:val="pl-PL"/>
        </w:rPr>
        <w:t>8/2019.</w:t>
      </w:r>
    </w:p>
    <w:p w:rsidR="00585AD2" w:rsidRDefault="00585AD2" w:rsidP="00670E11">
      <w:pPr>
        <w:pStyle w:val="PZPN"/>
        <w:jc w:val="both"/>
        <w:rPr>
          <w:b/>
          <w:color w:val="FF0000"/>
          <w:szCs w:val="21"/>
        </w:rPr>
      </w:pPr>
    </w:p>
    <w:p w:rsidR="00585AD2" w:rsidRPr="00670E11" w:rsidRDefault="00585AD2" w:rsidP="00670E11">
      <w:pPr>
        <w:pStyle w:val="PZPN"/>
        <w:jc w:val="both"/>
        <w:rPr>
          <w:b/>
          <w:szCs w:val="21"/>
        </w:rPr>
      </w:pPr>
      <w:r w:rsidRPr="00585AD2">
        <w:rPr>
          <w:b/>
          <w:szCs w:val="21"/>
        </w:rPr>
        <w:t>33. Uchwała nr VI/140 z dnia 14 lipca 2018 roku Zarządu PZPN w sprawie zmiany Uchwały nr V/94 z dnia 24 maja 2016 roku Zarządu Polskiego Związku Piłki Nożnej w sprawie przyjęcia regulaminu programu Pro Junior System na sezon 2016/2017 i następne</w:t>
      </w:r>
      <w:r w:rsidR="00C10FD2">
        <w:rPr>
          <w:b/>
          <w:szCs w:val="21"/>
        </w:rPr>
        <w:t>.</w:t>
      </w:r>
    </w:p>
    <w:p w:rsidR="006D11AE" w:rsidRPr="007C2528" w:rsidRDefault="006D11AE" w:rsidP="006D11AE">
      <w:pPr>
        <w:jc w:val="both"/>
        <w:rPr>
          <w:rFonts w:ascii="Arial" w:eastAsiaTheme="minorHAnsi" w:hAnsi="Arial" w:cs="Arial"/>
          <w:b/>
          <w:color w:val="FF0000"/>
          <w:sz w:val="21"/>
          <w:szCs w:val="21"/>
          <w:lang w:val="pl-PL"/>
        </w:rPr>
      </w:pPr>
    </w:p>
    <w:p w:rsidR="006D11AE" w:rsidRPr="007C2528" w:rsidRDefault="006D11AE" w:rsidP="006D11AE">
      <w:pPr>
        <w:suppressAutoHyphens/>
        <w:overflowPunct w:val="0"/>
        <w:autoSpaceDE w:val="0"/>
        <w:jc w:val="both"/>
        <w:rPr>
          <w:rFonts w:ascii="Arial" w:hAnsi="Arial" w:cs="Arial"/>
          <w:b/>
          <w:color w:val="FF0000"/>
          <w:sz w:val="21"/>
          <w:szCs w:val="21"/>
          <w:lang w:val="pl-PL" w:eastAsia="ar-SA"/>
        </w:rPr>
      </w:pPr>
    </w:p>
    <w:p w:rsidR="006D11AE" w:rsidRPr="008C3966" w:rsidRDefault="006D11AE" w:rsidP="006D11AE">
      <w:pPr>
        <w:jc w:val="both"/>
        <w:rPr>
          <w:rFonts w:ascii="Arial" w:hAnsi="Arial" w:cs="Arial"/>
          <w:b/>
          <w:sz w:val="21"/>
          <w:szCs w:val="21"/>
          <w:lang w:val="pl-PL"/>
        </w:rPr>
      </w:pPr>
    </w:p>
    <w:p w:rsidR="00B879FC" w:rsidRPr="008C3966" w:rsidRDefault="00B879FC" w:rsidP="006D11AE">
      <w:pPr>
        <w:jc w:val="both"/>
        <w:rPr>
          <w:rFonts w:ascii="Arial" w:hAnsi="Arial" w:cs="Arial"/>
          <w:sz w:val="21"/>
          <w:szCs w:val="21"/>
          <w:lang w:val="pl-PL"/>
        </w:rPr>
      </w:pPr>
    </w:p>
    <w:p w:rsidR="00B879FC" w:rsidRDefault="00B879FC" w:rsidP="006D11AE">
      <w:pPr>
        <w:jc w:val="both"/>
        <w:rPr>
          <w:rFonts w:ascii="Arial" w:eastAsiaTheme="minorHAnsi" w:hAnsi="Arial" w:cs="Arial"/>
          <w:b/>
          <w:color w:val="000000" w:themeColor="text1"/>
          <w:sz w:val="21"/>
          <w:szCs w:val="21"/>
          <w:lang w:val="pl-PL" w:eastAsia="en-US"/>
        </w:rPr>
      </w:pPr>
    </w:p>
    <w:p w:rsidR="00D4293B" w:rsidRPr="001F626D" w:rsidRDefault="00D4293B" w:rsidP="006D11AE">
      <w:pPr>
        <w:jc w:val="both"/>
        <w:rPr>
          <w:rFonts w:ascii="Arial" w:eastAsia="Calibri" w:hAnsi="Arial" w:cs="Arial"/>
          <w:b/>
          <w:sz w:val="21"/>
          <w:szCs w:val="21"/>
          <w:lang w:val="pl-PL" w:eastAsia="en-US"/>
        </w:rPr>
      </w:pPr>
    </w:p>
    <w:p w:rsidR="00715BCC" w:rsidRPr="001F626D" w:rsidRDefault="00715BCC" w:rsidP="006D11AE">
      <w:pPr>
        <w:jc w:val="both"/>
        <w:rPr>
          <w:rFonts w:ascii="Arial" w:eastAsia="Calibri" w:hAnsi="Arial" w:cs="Arial"/>
          <w:b/>
          <w:sz w:val="21"/>
          <w:szCs w:val="21"/>
          <w:lang w:val="pl-PL" w:eastAsia="en-US"/>
        </w:rPr>
      </w:pPr>
    </w:p>
    <w:p w:rsidR="004A5692" w:rsidRPr="004A5692" w:rsidRDefault="004A5692" w:rsidP="006D11AE">
      <w:pPr>
        <w:jc w:val="both"/>
        <w:rPr>
          <w:rFonts w:ascii="Arial" w:eastAsia="Calibri" w:hAnsi="Arial" w:cs="Arial"/>
          <w:b/>
          <w:sz w:val="21"/>
          <w:szCs w:val="21"/>
          <w:lang w:val="pl-PL" w:eastAsia="en-US"/>
        </w:rPr>
      </w:pPr>
    </w:p>
    <w:p w:rsidR="004A5692" w:rsidRPr="004A5692" w:rsidRDefault="004A5692" w:rsidP="006D11AE">
      <w:pPr>
        <w:spacing w:after="160" w:line="360" w:lineRule="auto"/>
        <w:jc w:val="both"/>
        <w:rPr>
          <w:rFonts w:ascii="Arial" w:eastAsiaTheme="minorHAnsi" w:hAnsi="Arial" w:cs="Arial"/>
          <w:b/>
          <w:sz w:val="21"/>
          <w:szCs w:val="21"/>
          <w:lang w:val="pl-PL" w:eastAsia="en-US"/>
        </w:rPr>
      </w:pPr>
    </w:p>
    <w:p w:rsidR="004A5692" w:rsidRPr="004A5692" w:rsidRDefault="004A5692" w:rsidP="006D11AE">
      <w:pPr>
        <w:spacing w:after="160" w:line="259" w:lineRule="auto"/>
        <w:jc w:val="both"/>
        <w:rPr>
          <w:rFonts w:ascii="Arial" w:eastAsiaTheme="minorHAnsi" w:hAnsi="Arial" w:cs="Arial"/>
          <w:b/>
          <w:sz w:val="21"/>
          <w:szCs w:val="21"/>
          <w:lang w:val="pl-PL" w:eastAsia="en-US"/>
        </w:rPr>
      </w:pPr>
    </w:p>
    <w:p w:rsidR="004A5692" w:rsidRPr="004A5692" w:rsidRDefault="004A5692" w:rsidP="004A5692">
      <w:pPr>
        <w:spacing w:after="200" w:line="276" w:lineRule="auto"/>
        <w:rPr>
          <w:rFonts w:ascii="Arial" w:eastAsiaTheme="minorEastAsia" w:hAnsi="Arial" w:cs="Arial"/>
          <w:b/>
          <w:sz w:val="21"/>
          <w:szCs w:val="21"/>
          <w:lang w:val="pl-PL"/>
        </w:rPr>
      </w:pPr>
    </w:p>
    <w:p w:rsidR="004A5692" w:rsidRPr="00E803EF" w:rsidRDefault="004A5692" w:rsidP="004A5692">
      <w:pPr>
        <w:rPr>
          <w:rFonts w:ascii="Arial" w:hAnsi="Arial" w:cs="Arial"/>
          <w:b/>
          <w:sz w:val="21"/>
          <w:szCs w:val="21"/>
          <w:lang w:val="pl-PL"/>
        </w:rPr>
      </w:pPr>
    </w:p>
    <w:p w:rsidR="004A5692" w:rsidRPr="00E803EF" w:rsidRDefault="004A5692" w:rsidP="004A5692">
      <w:pPr>
        <w:rPr>
          <w:rFonts w:ascii="Arial" w:hAnsi="Arial" w:cs="Arial"/>
          <w:sz w:val="21"/>
          <w:szCs w:val="21"/>
          <w:lang w:val="pl-PL"/>
        </w:rPr>
      </w:pPr>
    </w:p>
    <w:p w:rsidR="004A5692" w:rsidRPr="004A5692" w:rsidRDefault="004A5692" w:rsidP="004A5692">
      <w:pPr>
        <w:tabs>
          <w:tab w:val="left" w:pos="1988"/>
          <w:tab w:val="left" w:pos="2786"/>
        </w:tabs>
        <w:rPr>
          <w:rFonts w:ascii="Arial" w:hAnsi="Arial" w:cs="Arial"/>
          <w:b/>
          <w:sz w:val="21"/>
          <w:szCs w:val="21"/>
          <w:lang w:val="pl-PL"/>
        </w:rPr>
      </w:pPr>
    </w:p>
    <w:p w:rsidR="004A5692" w:rsidRPr="00E803EF" w:rsidRDefault="004A5692" w:rsidP="004A5692">
      <w:pPr>
        <w:rPr>
          <w:rFonts w:ascii="Arial" w:hAnsi="Arial" w:cs="Arial"/>
          <w:b/>
          <w:sz w:val="21"/>
          <w:szCs w:val="21"/>
          <w:lang w:val="pl-PL"/>
        </w:rPr>
      </w:pPr>
    </w:p>
    <w:p w:rsidR="004A5692" w:rsidRPr="004A5692" w:rsidRDefault="004A5692" w:rsidP="004A5692">
      <w:pPr>
        <w:spacing w:after="200" w:line="276" w:lineRule="auto"/>
        <w:rPr>
          <w:rFonts w:ascii="Arial" w:eastAsia="Calibri" w:hAnsi="Arial" w:cs="Arial"/>
          <w:b/>
          <w:sz w:val="21"/>
          <w:szCs w:val="21"/>
          <w:lang w:val="pl-PL" w:eastAsia="en-US"/>
        </w:rPr>
      </w:pPr>
    </w:p>
    <w:p w:rsidR="004A5692" w:rsidRPr="004A5692" w:rsidRDefault="004A5692" w:rsidP="004A5692">
      <w:pPr>
        <w:spacing w:after="200" w:line="276" w:lineRule="auto"/>
        <w:rPr>
          <w:rFonts w:ascii="Arial" w:eastAsia="Calibri" w:hAnsi="Arial" w:cs="Arial"/>
          <w:b/>
          <w:sz w:val="21"/>
          <w:szCs w:val="21"/>
          <w:lang w:val="pl-PL" w:eastAsia="en-US"/>
        </w:rPr>
      </w:pPr>
    </w:p>
    <w:p w:rsidR="004A5692" w:rsidRPr="004A5692" w:rsidRDefault="004A5692" w:rsidP="004A5692">
      <w:pPr>
        <w:spacing w:after="200" w:line="276" w:lineRule="auto"/>
        <w:rPr>
          <w:rFonts w:ascii="Arial" w:eastAsia="Calibri" w:hAnsi="Arial" w:cs="Arial"/>
          <w:b/>
          <w:sz w:val="21"/>
          <w:szCs w:val="21"/>
          <w:lang w:val="pl-PL" w:eastAsia="en-US"/>
        </w:rPr>
      </w:pPr>
    </w:p>
    <w:p w:rsidR="004A5692" w:rsidRPr="004A5692" w:rsidRDefault="004A5692" w:rsidP="004A5692">
      <w:pPr>
        <w:spacing w:after="200" w:line="276" w:lineRule="auto"/>
        <w:rPr>
          <w:rFonts w:ascii="Arial" w:eastAsia="Calibri" w:hAnsi="Arial" w:cs="Arial"/>
          <w:b/>
          <w:sz w:val="21"/>
          <w:szCs w:val="21"/>
          <w:lang w:val="pl-PL" w:eastAsia="en-US"/>
        </w:rPr>
      </w:pPr>
    </w:p>
    <w:p w:rsidR="004A5692" w:rsidRPr="004A5692" w:rsidRDefault="004A5692" w:rsidP="004A5692">
      <w:pPr>
        <w:spacing w:after="200" w:line="276" w:lineRule="auto"/>
        <w:rPr>
          <w:rFonts w:ascii="Arial" w:eastAsia="Calibri" w:hAnsi="Arial" w:cs="Arial"/>
          <w:b/>
          <w:sz w:val="21"/>
          <w:szCs w:val="21"/>
          <w:lang w:val="pl-PL" w:eastAsia="en-US"/>
        </w:rPr>
      </w:pPr>
    </w:p>
    <w:p w:rsidR="004A5692" w:rsidRPr="004A5692" w:rsidRDefault="004A5692" w:rsidP="004A5692">
      <w:pPr>
        <w:spacing w:after="200" w:line="276" w:lineRule="auto"/>
        <w:rPr>
          <w:rFonts w:ascii="Arial" w:eastAsia="Calibri" w:hAnsi="Arial" w:cs="Arial"/>
          <w:b/>
          <w:sz w:val="21"/>
          <w:szCs w:val="21"/>
          <w:lang w:val="pl-PL" w:eastAsia="en-US"/>
        </w:rPr>
      </w:pPr>
    </w:p>
    <w:p w:rsidR="004A5692" w:rsidRPr="004A5692" w:rsidRDefault="004A5692" w:rsidP="004A5692">
      <w:pPr>
        <w:spacing w:after="200" w:line="276" w:lineRule="auto"/>
        <w:rPr>
          <w:rFonts w:ascii="Arial" w:eastAsia="Calibri" w:hAnsi="Arial" w:cs="Arial"/>
          <w:b/>
          <w:sz w:val="21"/>
          <w:szCs w:val="21"/>
          <w:lang w:val="pl-PL" w:eastAsia="en-US"/>
        </w:rPr>
      </w:pPr>
    </w:p>
    <w:p w:rsidR="004A5692" w:rsidRPr="004A5692" w:rsidRDefault="004A5692" w:rsidP="004A5692">
      <w:pPr>
        <w:spacing w:after="200" w:line="276" w:lineRule="auto"/>
        <w:rPr>
          <w:rFonts w:ascii="Arial" w:eastAsia="Calibri" w:hAnsi="Arial" w:cs="Arial"/>
          <w:b/>
          <w:sz w:val="21"/>
          <w:szCs w:val="21"/>
          <w:lang w:val="pl-PL" w:eastAsia="en-US"/>
        </w:rPr>
      </w:pPr>
    </w:p>
    <w:p w:rsidR="004A5692" w:rsidRPr="004A5692" w:rsidRDefault="004A5692" w:rsidP="004A5692">
      <w:pPr>
        <w:spacing w:after="200" w:line="276" w:lineRule="auto"/>
        <w:rPr>
          <w:rFonts w:ascii="Arial" w:eastAsia="Calibri" w:hAnsi="Arial" w:cs="Arial"/>
          <w:b/>
          <w:sz w:val="21"/>
          <w:szCs w:val="21"/>
          <w:lang w:val="pl-PL" w:eastAsia="en-US"/>
        </w:rPr>
      </w:pPr>
    </w:p>
    <w:p w:rsidR="00C755DA" w:rsidRDefault="00C755DA" w:rsidP="00C755DA">
      <w:pPr>
        <w:spacing w:after="160" w:line="259" w:lineRule="auto"/>
        <w:rPr>
          <w:rFonts w:ascii="Arial" w:eastAsiaTheme="minorHAnsi" w:hAnsi="Arial" w:cs="Arial"/>
          <w:b/>
          <w:sz w:val="21"/>
          <w:szCs w:val="21"/>
          <w:lang w:val="pl-PL" w:eastAsia="en-US"/>
        </w:rPr>
      </w:pPr>
      <w:bookmarkStart w:id="1" w:name="_Hlk519165991"/>
    </w:p>
    <w:p w:rsidR="00A9444B" w:rsidRPr="00E803EF" w:rsidRDefault="00A9444B" w:rsidP="00C755DA">
      <w:pPr>
        <w:pStyle w:val="Bezodstpw"/>
        <w:jc w:val="center"/>
        <w:rPr>
          <w:rFonts w:ascii="Arial" w:hAnsi="Arial" w:cs="Arial"/>
          <w:b/>
          <w:i/>
          <w:sz w:val="21"/>
          <w:szCs w:val="21"/>
          <w:u w:val="single"/>
          <w:lang w:val="pl-PL"/>
        </w:rPr>
      </w:pPr>
      <w:r w:rsidRPr="00C755DA">
        <w:rPr>
          <w:rFonts w:ascii="Arial" w:hAnsi="Arial" w:cs="Arial"/>
          <w:b/>
          <w:sz w:val="21"/>
          <w:szCs w:val="21"/>
          <w:u w:val="single"/>
          <w:lang w:val="pl-PL"/>
        </w:rPr>
        <w:t>108</w:t>
      </w:r>
    </w:p>
    <w:p w:rsidR="003B31B6" w:rsidRPr="00C755DA" w:rsidRDefault="003B31B6" w:rsidP="00C755DA">
      <w:pPr>
        <w:pStyle w:val="Bezodstpw"/>
        <w:jc w:val="center"/>
        <w:rPr>
          <w:rFonts w:ascii="Arial" w:hAnsi="Arial" w:cs="Arial"/>
          <w:b/>
          <w:sz w:val="21"/>
          <w:szCs w:val="21"/>
          <w:lang w:val="pl-PL"/>
        </w:rPr>
      </w:pPr>
      <w:r w:rsidRPr="00C755DA">
        <w:rPr>
          <w:rFonts w:ascii="Arial" w:hAnsi="Arial" w:cs="Arial"/>
          <w:b/>
          <w:sz w:val="21"/>
          <w:szCs w:val="21"/>
          <w:lang w:val="pl-PL"/>
        </w:rPr>
        <w:t xml:space="preserve">Uchwała nr </w:t>
      </w:r>
      <w:r w:rsidR="00166F90" w:rsidRPr="00C755DA">
        <w:rPr>
          <w:rFonts w:ascii="Arial" w:hAnsi="Arial" w:cs="Arial"/>
          <w:b/>
          <w:sz w:val="21"/>
          <w:szCs w:val="21"/>
          <w:lang w:val="pl-PL"/>
        </w:rPr>
        <w:t>VI/108</w:t>
      </w:r>
      <w:r w:rsidRPr="00C755DA">
        <w:rPr>
          <w:rFonts w:ascii="Arial" w:hAnsi="Arial" w:cs="Arial"/>
          <w:b/>
          <w:sz w:val="21"/>
          <w:szCs w:val="21"/>
          <w:lang w:val="pl-PL"/>
        </w:rPr>
        <w:t xml:space="preserve"> z dnia 14 lipca 2018  roku  Zarządu Polskiego Związku Piłki Nożnej w sprawie  przyjęcia porządku obrad posiedzenia Zarządu w dniu 14.07.2018 roku</w:t>
      </w:r>
    </w:p>
    <w:bookmarkEnd w:id="1"/>
    <w:p w:rsidR="003B31B6" w:rsidRPr="00631770" w:rsidRDefault="003B31B6" w:rsidP="003B31B6">
      <w:pPr>
        <w:jc w:val="center"/>
        <w:rPr>
          <w:rFonts w:ascii="Arial" w:hAnsi="Arial" w:cs="Arial"/>
          <w:b/>
          <w:sz w:val="21"/>
          <w:szCs w:val="21"/>
          <w:lang w:val="pl-PL"/>
        </w:rPr>
      </w:pPr>
    </w:p>
    <w:p w:rsidR="003B31B6" w:rsidRPr="00631770" w:rsidRDefault="003B31B6" w:rsidP="003B31B6">
      <w:pPr>
        <w:rPr>
          <w:rFonts w:ascii="Arial" w:hAnsi="Arial" w:cs="Arial"/>
          <w:sz w:val="21"/>
          <w:szCs w:val="21"/>
          <w:lang w:val="pl-PL"/>
        </w:rPr>
      </w:pPr>
      <w:r w:rsidRPr="00631770">
        <w:rPr>
          <w:rFonts w:ascii="Arial" w:hAnsi="Arial" w:cs="Arial"/>
          <w:sz w:val="21"/>
          <w:szCs w:val="21"/>
          <w:lang w:val="pl-PL"/>
        </w:rPr>
        <w:t>Na podstawie art. 36 § 1 pkt 23) Statutu PZPN postanawia się, co następuje:</w:t>
      </w:r>
    </w:p>
    <w:p w:rsidR="003B31B6" w:rsidRPr="00631770" w:rsidRDefault="003B31B6" w:rsidP="003B31B6">
      <w:pPr>
        <w:rPr>
          <w:rFonts w:ascii="Arial" w:hAnsi="Arial" w:cs="Arial"/>
          <w:sz w:val="21"/>
          <w:szCs w:val="21"/>
          <w:lang w:val="pl-PL"/>
        </w:rPr>
      </w:pPr>
    </w:p>
    <w:p w:rsidR="003B31B6" w:rsidRPr="00631770" w:rsidRDefault="003B31B6" w:rsidP="003B31B6">
      <w:pPr>
        <w:jc w:val="both"/>
        <w:rPr>
          <w:rFonts w:ascii="Arial" w:hAnsi="Arial" w:cs="Arial"/>
          <w:sz w:val="21"/>
          <w:szCs w:val="21"/>
          <w:lang w:val="pl-PL"/>
        </w:rPr>
      </w:pPr>
      <w:r w:rsidRPr="00631770">
        <w:rPr>
          <w:rFonts w:ascii="Arial" w:hAnsi="Arial" w:cs="Arial"/>
          <w:sz w:val="21"/>
          <w:szCs w:val="21"/>
          <w:lang w:val="pl-PL"/>
        </w:rPr>
        <w:t xml:space="preserve">I. Przyjmuje się porządek obrad posiedzenia Zarządu w dniu 14.07.2018 roku, stanowiący załącznik do niniejszej Uchwały. </w:t>
      </w:r>
    </w:p>
    <w:p w:rsidR="003B31B6" w:rsidRPr="00631770" w:rsidRDefault="003B31B6" w:rsidP="003B31B6">
      <w:pPr>
        <w:jc w:val="both"/>
        <w:rPr>
          <w:rFonts w:ascii="Arial" w:hAnsi="Arial" w:cs="Arial"/>
          <w:sz w:val="21"/>
          <w:szCs w:val="21"/>
          <w:lang w:val="pl-PL"/>
        </w:rPr>
      </w:pPr>
    </w:p>
    <w:p w:rsidR="003B31B6" w:rsidRPr="00631770" w:rsidRDefault="003B31B6" w:rsidP="003B31B6">
      <w:pPr>
        <w:jc w:val="both"/>
        <w:rPr>
          <w:rFonts w:ascii="Arial" w:hAnsi="Arial" w:cs="Arial"/>
          <w:sz w:val="21"/>
          <w:szCs w:val="21"/>
          <w:lang w:val="pl-PL"/>
        </w:rPr>
      </w:pPr>
      <w:r w:rsidRPr="00631770">
        <w:rPr>
          <w:rFonts w:ascii="Arial" w:hAnsi="Arial" w:cs="Arial"/>
          <w:sz w:val="21"/>
          <w:szCs w:val="21"/>
          <w:lang w:val="pl-PL"/>
        </w:rPr>
        <w:t>II. Niniejsza Uchwała wchodzi w życie z dniem podjęcia.</w:t>
      </w:r>
    </w:p>
    <w:p w:rsidR="003B31B6" w:rsidRPr="00631770" w:rsidRDefault="003B31B6" w:rsidP="003B31B6">
      <w:pPr>
        <w:ind w:left="5664"/>
        <w:jc w:val="both"/>
        <w:rPr>
          <w:rFonts w:ascii="Arial" w:hAnsi="Arial" w:cs="Arial"/>
          <w:i/>
          <w:sz w:val="21"/>
          <w:szCs w:val="21"/>
          <w:lang w:val="pl-PL"/>
        </w:rPr>
      </w:pPr>
      <w:r w:rsidRPr="00631770">
        <w:rPr>
          <w:rFonts w:ascii="Arial" w:hAnsi="Arial" w:cs="Arial"/>
          <w:sz w:val="21"/>
          <w:szCs w:val="21"/>
          <w:lang w:val="pl-PL"/>
        </w:rPr>
        <w:t xml:space="preserve">         </w:t>
      </w:r>
      <w:r w:rsidRPr="00631770">
        <w:rPr>
          <w:rFonts w:ascii="Arial" w:hAnsi="Arial" w:cs="Arial"/>
          <w:i/>
          <w:sz w:val="21"/>
          <w:szCs w:val="21"/>
          <w:lang w:val="pl-PL"/>
        </w:rPr>
        <w:t>Prezes PZPN Zbigniew Boniek</w:t>
      </w:r>
    </w:p>
    <w:p w:rsidR="003B31B6" w:rsidRPr="00E803EF" w:rsidRDefault="003B31B6" w:rsidP="003B31B6">
      <w:pPr>
        <w:rPr>
          <w:rFonts w:ascii="Arial" w:hAnsi="Arial" w:cs="Arial"/>
          <w:sz w:val="21"/>
          <w:szCs w:val="21"/>
          <w:lang w:val="pl-PL"/>
        </w:rPr>
      </w:pPr>
    </w:p>
    <w:p w:rsidR="003B31B6" w:rsidRPr="00E803EF" w:rsidRDefault="003B31B6" w:rsidP="003B31B6">
      <w:pPr>
        <w:rPr>
          <w:rFonts w:ascii="Arial" w:hAnsi="Arial" w:cs="Arial"/>
          <w:sz w:val="21"/>
          <w:szCs w:val="21"/>
          <w:lang w:val="pl-PL"/>
        </w:rPr>
      </w:pPr>
    </w:p>
    <w:p w:rsidR="003B31B6" w:rsidRPr="00E803EF" w:rsidRDefault="003B31B6" w:rsidP="003B31B6">
      <w:pPr>
        <w:rPr>
          <w:rFonts w:ascii="Arial" w:hAnsi="Arial" w:cs="Arial"/>
          <w:sz w:val="21"/>
          <w:szCs w:val="21"/>
          <w:lang w:val="pl-PL"/>
        </w:rPr>
      </w:pPr>
    </w:p>
    <w:p w:rsidR="001270B5" w:rsidRPr="00631770" w:rsidRDefault="001270B5" w:rsidP="001270B5">
      <w:pPr>
        <w:rPr>
          <w:rFonts w:ascii="Arial" w:eastAsiaTheme="minorHAnsi" w:hAnsi="Arial" w:cs="Arial"/>
          <w:b/>
          <w:sz w:val="21"/>
          <w:szCs w:val="21"/>
          <w:lang w:val="pl-PL" w:eastAsia="en-US"/>
        </w:rPr>
      </w:pPr>
    </w:p>
    <w:p w:rsidR="00A9444B" w:rsidRPr="00A9444B" w:rsidRDefault="00A9444B" w:rsidP="001270B5">
      <w:pPr>
        <w:jc w:val="center"/>
        <w:rPr>
          <w:rFonts w:ascii="Arial" w:eastAsiaTheme="minorHAnsi" w:hAnsi="Arial" w:cs="Arial"/>
          <w:b/>
          <w:sz w:val="21"/>
          <w:szCs w:val="21"/>
          <w:u w:val="single"/>
          <w:lang w:val="pl-PL" w:eastAsia="en-US"/>
        </w:rPr>
      </w:pPr>
      <w:bookmarkStart w:id="2" w:name="_Hlk519166004"/>
      <w:r w:rsidRPr="00A9444B">
        <w:rPr>
          <w:rFonts w:ascii="Arial" w:eastAsiaTheme="minorHAnsi" w:hAnsi="Arial" w:cs="Arial"/>
          <w:b/>
          <w:sz w:val="21"/>
          <w:szCs w:val="21"/>
          <w:u w:val="single"/>
          <w:lang w:val="pl-PL" w:eastAsia="en-US"/>
        </w:rPr>
        <w:t>109</w:t>
      </w:r>
    </w:p>
    <w:p w:rsidR="001270B5" w:rsidRPr="00631770" w:rsidRDefault="001270B5" w:rsidP="001270B5">
      <w:pPr>
        <w:jc w:val="center"/>
        <w:rPr>
          <w:rFonts w:ascii="Arial" w:eastAsiaTheme="minorHAnsi" w:hAnsi="Arial" w:cs="Arial"/>
          <w:b/>
          <w:sz w:val="21"/>
          <w:szCs w:val="21"/>
          <w:lang w:val="pl-PL" w:eastAsia="en-US"/>
        </w:rPr>
      </w:pPr>
      <w:r w:rsidRPr="00631770">
        <w:rPr>
          <w:rFonts w:ascii="Arial" w:eastAsiaTheme="minorHAnsi" w:hAnsi="Arial" w:cs="Arial"/>
          <w:b/>
          <w:sz w:val="21"/>
          <w:szCs w:val="21"/>
          <w:lang w:val="pl-PL" w:eastAsia="en-US"/>
        </w:rPr>
        <w:t>Uchwała nr</w:t>
      </w:r>
      <w:r w:rsidR="00166F90">
        <w:rPr>
          <w:rFonts w:ascii="Arial" w:eastAsiaTheme="minorHAnsi" w:hAnsi="Arial" w:cs="Arial"/>
          <w:b/>
          <w:sz w:val="21"/>
          <w:szCs w:val="21"/>
          <w:lang w:val="pl-PL" w:eastAsia="en-US"/>
        </w:rPr>
        <w:t xml:space="preserve"> VI/109</w:t>
      </w:r>
      <w:r w:rsidRPr="00631770">
        <w:rPr>
          <w:rFonts w:ascii="Arial" w:eastAsiaTheme="minorHAnsi" w:hAnsi="Arial" w:cs="Arial"/>
          <w:b/>
          <w:sz w:val="21"/>
          <w:szCs w:val="21"/>
          <w:lang w:val="pl-PL" w:eastAsia="en-US"/>
        </w:rPr>
        <w:t xml:space="preserve"> z dnia 14 lipca 2018 roku Zarządu Polskiego Związku Piłki Nożnej w sprawie uzupełnienia składu Rady Funduszu Pomocy Koleżeńskiej PZPN</w:t>
      </w:r>
      <w:bookmarkEnd w:id="2"/>
    </w:p>
    <w:p w:rsidR="001270B5" w:rsidRPr="00631770" w:rsidRDefault="001270B5" w:rsidP="001270B5">
      <w:pPr>
        <w:jc w:val="center"/>
        <w:rPr>
          <w:rFonts w:ascii="Arial" w:eastAsiaTheme="minorHAnsi" w:hAnsi="Arial" w:cs="Arial"/>
          <w:sz w:val="21"/>
          <w:szCs w:val="21"/>
          <w:lang w:val="pl-PL" w:eastAsia="en-US"/>
        </w:rPr>
      </w:pPr>
    </w:p>
    <w:p w:rsidR="001270B5" w:rsidRPr="00631770" w:rsidRDefault="001270B5" w:rsidP="001270B5">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Na podstawie par. 8 ust. 2 Uchwały nr I/28 z dnia 16 stycznia 2013 roku w sprawie Zasad i trybu obsługi Funduszu Pomocy Koleżeńskiej w zw. z art. 36 par. 1 pkt 23) Statutu PZPN postanawia się, co następuje:</w:t>
      </w:r>
      <w:r w:rsidRPr="00631770">
        <w:rPr>
          <w:rFonts w:ascii="Arial" w:eastAsiaTheme="minorHAnsi" w:hAnsi="Arial" w:cs="Arial"/>
          <w:sz w:val="21"/>
          <w:szCs w:val="21"/>
          <w:lang w:val="pl-PL" w:eastAsia="en-US"/>
        </w:rPr>
        <w:tab/>
      </w:r>
    </w:p>
    <w:p w:rsidR="001270B5" w:rsidRPr="00631770" w:rsidRDefault="001270B5" w:rsidP="001270B5">
      <w:pPr>
        <w:jc w:val="both"/>
        <w:rPr>
          <w:rFonts w:ascii="Arial" w:eastAsiaTheme="minorHAnsi" w:hAnsi="Arial" w:cs="Arial"/>
          <w:sz w:val="21"/>
          <w:szCs w:val="21"/>
          <w:lang w:val="pl-PL" w:eastAsia="en-US"/>
        </w:rPr>
      </w:pPr>
    </w:p>
    <w:p w:rsidR="001270B5" w:rsidRPr="00631770" w:rsidRDefault="001270B5" w:rsidP="001270B5">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I. W skład Rady Funduszu Pomocy Koleżeńskiej PZPN powołuje się Pana Bogusława Hajdasa na funkcję  Członka ww. Rady.</w:t>
      </w:r>
    </w:p>
    <w:p w:rsidR="001270B5" w:rsidRPr="00631770" w:rsidRDefault="001270B5" w:rsidP="001270B5">
      <w:pPr>
        <w:jc w:val="both"/>
        <w:rPr>
          <w:rFonts w:ascii="Arial" w:eastAsiaTheme="minorHAnsi" w:hAnsi="Arial" w:cs="Arial"/>
          <w:sz w:val="21"/>
          <w:szCs w:val="21"/>
          <w:lang w:val="pl-PL" w:eastAsia="en-US"/>
        </w:rPr>
      </w:pPr>
    </w:p>
    <w:p w:rsidR="001270B5" w:rsidRPr="00631770" w:rsidRDefault="001270B5" w:rsidP="001270B5">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 xml:space="preserve">II. Niniejsza Uchwała wchodzi w życie z dniem podjęcia. </w:t>
      </w:r>
    </w:p>
    <w:p w:rsidR="001270B5" w:rsidRPr="00631770" w:rsidRDefault="001270B5" w:rsidP="001270B5">
      <w:pPr>
        <w:rPr>
          <w:rFonts w:ascii="Arial" w:eastAsiaTheme="minorHAnsi" w:hAnsi="Arial" w:cs="Arial"/>
          <w:sz w:val="21"/>
          <w:szCs w:val="21"/>
          <w:lang w:val="pl-PL" w:eastAsia="en-US"/>
        </w:rPr>
      </w:pPr>
    </w:p>
    <w:p w:rsidR="001270B5" w:rsidRDefault="001270B5" w:rsidP="001270B5">
      <w:pPr>
        <w:ind w:left="5664"/>
        <w:rPr>
          <w:rFonts w:ascii="Arial" w:eastAsiaTheme="minorHAnsi" w:hAnsi="Arial" w:cs="Arial"/>
          <w:i/>
          <w:sz w:val="21"/>
          <w:szCs w:val="21"/>
          <w:lang w:val="pl-PL" w:eastAsia="en-US"/>
        </w:rPr>
      </w:pPr>
      <w:r w:rsidRPr="00631770">
        <w:rPr>
          <w:rFonts w:ascii="Arial" w:eastAsiaTheme="minorHAnsi" w:hAnsi="Arial" w:cs="Arial"/>
          <w:sz w:val="21"/>
          <w:szCs w:val="21"/>
          <w:lang w:val="pl-PL" w:eastAsia="en-US"/>
        </w:rPr>
        <w:t xml:space="preserve">         </w:t>
      </w:r>
      <w:r w:rsidRPr="00631770">
        <w:rPr>
          <w:rFonts w:ascii="Arial" w:eastAsiaTheme="minorHAnsi" w:hAnsi="Arial" w:cs="Arial"/>
          <w:i/>
          <w:sz w:val="21"/>
          <w:szCs w:val="21"/>
          <w:lang w:val="pl-PL" w:eastAsia="en-US"/>
        </w:rPr>
        <w:t xml:space="preserve">Prezes PZPN Zbigniew Boniek  </w:t>
      </w:r>
    </w:p>
    <w:p w:rsidR="00166F90" w:rsidRPr="00A9444B" w:rsidRDefault="00166F90" w:rsidP="001270B5">
      <w:pPr>
        <w:ind w:left="5664"/>
        <w:rPr>
          <w:rFonts w:ascii="Arial" w:eastAsiaTheme="minorHAnsi" w:hAnsi="Arial" w:cs="Arial"/>
          <w:i/>
          <w:sz w:val="21"/>
          <w:szCs w:val="21"/>
          <w:u w:val="single"/>
          <w:lang w:val="pl-PL" w:eastAsia="en-US"/>
        </w:rPr>
      </w:pPr>
    </w:p>
    <w:p w:rsidR="00A9444B" w:rsidRDefault="00A9444B" w:rsidP="00231234">
      <w:pPr>
        <w:jc w:val="center"/>
        <w:rPr>
          <w:rFonts w:ascii="Arial" w:hAnsi="Arial" w:cs="Arial"/>
          <w:b/>
          <w:sz w:val="21"/>
          <w:szCs w:val="21"/>
          <w:lang w:val="pl-PL"/>
        </w:rPr>
      </w:pPr>
      <w:bookmarkStart w:id="3" w:name="_Hlk519166020"/>
      <w:r w:rsidRPr="00A9444B">
        <w:rPr>
          <w:rFonts w:ascii="Arial" w:hAnsi="Arial" w:cs="Arial"/>
          <w:b/>
          <w:sz w:val="21"/>
          <w:szCs w:val="21"/>
          <w:u w:val="single"/>
          <w:lang w:val="pl-PL"/>
        </w:rPr>
        <w:t>110</w:t>
      </w:r>
    </w:p>
    <w:p w:rsidR="00231234" w:rsidRPr="008C3966" w:rsidRDefault="00231234" w:rsidP="00231234">
      <w:pPr>
        <w:jc w:val="center"/>
        <w:rPr>
          <w:rFonts w:ascii="Arial" w:hAnsi="Arial" w:cs="Arial"/>
          <w:b/>
          <w:sz w:val="21"/>
          <w:szCs w:val="21"/>
          <w:lang w:val="pl-PL"/>
        </w:rPr>
      </w:pPr>
      <w:r>
        <w:rPr>
          <w:rFonts w:ascii="Arial" w:hAnsi="Arial" w:cs="Arial"/>
          <w:b/>
          <w:sz w:val="21"/>
          <w:szCs w:val="21"/>
          <w:lang w:val="pl-PL"/>
        </w:rPr>
        <w:t xml:space="preserve">Uchwała nr </w:t>
      </w:r>
      <w:r w:rsidR="00166F90">
        <w:rPr>
          <w:rFonts w:ascii="Arial" w:hAnsi="Arial" w:cs="Arial"/>
          <w:b/>
          <w:sz w:val="21"/>
          <w:szCs w:val="21"/>
          <w:lang w:val="pl-PL"/>
        </w:rPr>
        <w:t>VI/110</w:t>
      </w:r>
      <w:r>
        <w:rPr>
          <w:rFonts w:ascii="Arial" w:hAnsi="Arial" w:cs="Arial"/>
          <w:b/>
          <w:sz w:val="21"/>
          <w:szCs w:val="21"/>
          <w:lang w:val="pl-PL"/>
        </w:rPr>
        <w:t xml:space="preserve"> z dnia 14 lipca 2018 </w:t>
      </w:r>
      <w:r w:rsidRPr="008C3966">
        <w:rPr>
          <w:rFonts w:ascii="Arial" w:hAnsi="Arial" w:cs="Arial"/>
          <w:b/>
          <w:sz w:val="21"/>
          <w:szCs w:val="21"/>
          <w:lang w:val="pl-PL"/>
        </w:rPr>
        <w:t xml:space="preserve"> roku Zarządu Polskiego Związku Piłki Nożnej</w:t>
      </w:r>
    </w:p>
    <w:p w:rsidR="00231234" w:rsidRPr="008C3966" w:rsidRDefault="00231234" w:rsidP="00231234">
      <w:pPr>
        <w:jc w:val="center"/>
        <w:rPr>
          <w:rFonts w:ascii="Arial" w:hAnsi="Arial" w:cs="Arial"/>
          <w:b/>
          <w:sz w:val="21"/>
          <w:szCs w:val="21"/>
          <w:lang w:val="pl-PL"/>
        </w:rPr>
      </w:pPr>
      <w:r w:rsidRPr="008C3966">
        <w:rPr>
          <w:rFonts w:ascii="Arial" w:hAnsi="Arial" w:cs="Arial"/>
          <w:b/>
          <w:sz w:val="21"/>
          <w:szCs w:val="21"/>
          <w:lang w:val="pl-PL"/>
        </w:rPr>
        <w:t xml:space="preserve"> w sprawie </w:t>
      </w:r>
      <w:r>
        <w:rPr>
          <w:rFonts w:ascii="Arial" w:hAnsi="Arial" w:cs="Arial"/>
          <w:b/>
          <w:sz w:val="21"/>
          <w:szCs w:val="21"/>
          <w:lang w:val="pl-PL"/>
        </w:rPr>
        <w:t xml:space="preserve">zmian w składzie </w:t>
      </w:r>
      <w:r w:rsidRPr="008C3966">
        <w:rPr>
          <w:rFonts w:ascii="Arial" w:hAnsi="Arial" w:cs="Arial"/>
          <w:b/>
          <w:sz w:val="21"/>
          <w:szCs w:val="21"/>
          <w:lang w:val="pl-PL"/>
        </w:rPr>
        <w:t xml:space="preserve"> Komisji Dyscyplinarnej PZPN</w:t>
      </w:r>
    </w:p>
    <w:bookmarkEnd w:id="3"/>
    <w:p w:rsidR="00231234" w:rsidRPr="008C3966" w:rsidRDefault="00231234" w:rsidP="00231234">
      <w:pPr>
        <w:rPr>
          <w:rFonts w:ascii="Arial" w:hAnsi="Arial" w:cs="Arial"/>
          <w:sz w:val="21"/>
          <w:szCs w:val="21"/>
          <w:lang w:val="pl-PL"/>
        </w:rPr>
      </w:pPr>
    </w:p>
    <w:p w:rsidR="00231234" w:rsidRPr="008C3966" w:rsidRDefault="00231234" w:rsidP="00231234">
      <w:pPr>
        <w:rPr>
          <w:rFonts w:ascii="Arial" w:hAnsi="Arial" w:cs="Arial"/>
          <w:sz w:val="21"/>
          <w:szCs w:val="21"/>
          <w:lang w:val="pl-PL"/>
        </w:rPr>
      </w:pPr>
      <w:r w:rsidRPr="008C3966">
        <w:rPr>
          <w:rFonts w:ascii="Arial" w:hAnsi="Arial" w:cs="Arial"/>
          <w:sz w:val="21"/>
          <w:szCs w:val="21"/>
          <w:lang w:val="pl-PL"/>
        </w:rPr>
        <w:t>Na podstawie art. 36 § 1 pkt 13) Statutu PZPN postanawia się, co następuje:</w:t>
      </w:r>
    </w:p>
    <w:p w:rsidR="00231234" w:rsidRPr="008C3966" w:rsidRDefault="00231234" w:rsidP="00231234">
      <w:pPr>
        <w:rPr>
          <w:rFonts w:ascii="Arial" w:hAnsi="Arial" w:cs="Arial"/>
          <w:sz w:val="21"/>
          <w:szCs w:val="21"/>
          <w:lang w:val="pl-PL"/>
        </w:rPr>
      </w:pPr>
    </w:p>
    <w:p w:rsidR="00231234" w:rsidRDefault="00231234" w:rsidP="00231234">
      <w:pPr>
        <w:rPr>
          <w:rFonts w:ascii="Arial" w:hAnsi="Arial" w:cs="Arial"/>
          <w:sz w:val="21"/>
          <w:szCs w:val="21"/>
          <w:lang w:val="pl-PL"/>
        </w:rPr>
      </w:pPr>
      <w:r w:rsidRPr="008C3966">
        <w:rPr>
          <w:rFonts w:ascii="Arial" w:hAnsi="Arial" w:cs="Arial"/>
          <w:sz w:val="21"/>
          <w:szCs w:val="21"/>
          <w:lang w:val="pl-PL"/>
        </w:rPr>
        <w:t>I.</w:t>
      </w:r>
      <w:r>
        <w:rPr>
          <w:rFonts w:ascii="Arial" w:hAnsi="Arial" w:cs="Arial"/>
          <w:sz w:val="21"/>
          <w:szCs w:val="21"/>
          <w:lang w:val="pl-PL"/>
        </w:rPr>
        <w:t xml:space="preserve">W związku ze złożoną rezygnacją ze składu Komisji Dyscyplinarnej PZPN odwołuje się Pana Mateusza Stankiewicza. </w:t>
      </w:r>
    </w:p>
    <w:p w:rsidR="00231234" w:rsidRPr="00C0061B" w:rsidRDefault="00231234" w:rsidP="00231234">
      <w:pPr>
        <w:rPr>
          <w:rFonts w:ascii="Arial" w:hAnsi="Arial" w:cs="Arial"/>
          <w:sz w:val="21"/>
          <w:szCs w:val="21"/>
          <w:lang w:val="pl-PL"/>
        </w:rPr>
      </w:pPr>
    </w:p>
    <w:p w:rsidR="00231234" w:rsidRPr="008C3966" w:rsidRDefault="00231234" w:rsidP="00231234">
      <w:pPr>
        <w:rPr>
          <w:rFonts w:ascii="Arial" w:hAnsi="Arial" w:cs="Arial"/>
          <w:sz w:val="21"/>
          <w:szCs w:val="21"/>
          <w:lang w:val="pl-PL"/>
        </w:rPr>
      </w:pPr>
    </w:p>
    <w:p w:rsidR="00231234" w:rsidRPr="008C3966" w:rsidRDefault="00231234" w:rsidP="00231234">
      <w:pPr>
        <w:rPr>
          <w:rFonts w:ascii="Arial" w:hAnsi="Arial" w:cs="Arial"/>
          <w:sz w:val="21"/>
          <w:szCs w:val="21"/>
          <w:lang w:val="pl-PL"/>
        </w:rPr>
      </w:pPr>
      <w:r w:rsidRPr="008C3966">
        <w:rPr>
          <w:rFonts w:ascii="Arial" w:hAnsi="Arial" w:cs="Arial"/>
          <w:sz w:val="21"/>
          <w:szCs w:val="21"/>
          <w:lang w:val="pl-PL"/>
        </w:rPr>
        <w:t xml:space="preserve">II. </w:t>
      </w:r>
      <w:r w:rsidR="002A1B30">
        <w:rPr>
          <w:rFonts w:ascii="Arial" w:hAnsi="Arial" w:cs="Arial"/>
          <w:sz w:val="21"/>
          <w:szCs w:val="21"/>
          <w:lang w:val="pl-PL"/>
        </w:rPr>
        <w:t xml:space="preserve">Niniejsza </w:t>
      </w:r>
      <w:r w:rsidRPr="008C3966">
        <w:rPr>
          <w:rFonts w:ascii="Arial" w:hAnsi="Arial" w:cs="Arial"/>
          <w:sz w:val="21"/>
          <w:szCs w:val="21"/>
          <w:lang w:val="pl-PL"/>
        </w:rPr>
        <w:t>Uchwała wchodzi w życie z dniem podjęcia.</w:t>
      </w:r>
    </w:p>
    <w:p w:rsidR="00231234" w:rsidRPr="008C3966" w:rsidRDefault="00231234" w:rsidP="00231234">
      <w:pPr>
        <w:rPr>
          <w:rFonts w:ascii="Arial" w:hAnsi="Arial" w:cs="Arial"/>
          <w:sz w:val="21"/>
          <w:szCs w:val="21"/>
          <w:lang w:val="pl-PL"/>
        </w:rPr>
      </w:pPr>
    </w:p>
    <w:p w:rsidR="00231234" w:rsidRDefault="00231234" w:rsidP="00231234">
      <w:pPr>
        <w:jc w:val="right"/>
        <w:rPr>
          <w:rFonts w:ascii="Arial" w:hAnsi="Arial" w:cs="Arial"/>
          <w:i/>
          <w:sz w:val="21"/>
          <w:szCs w:val="21"/>
          <w:lang w:val="pl-PL"/>
        </w:rPr>
      </w:pPr>
      <w:r w:rsidRPr="00F074B1">
        <w:rPr>
          <w:rFonts w:ascii="Arial" w:hAnsi="Arial" w:cs="Arial"/>
          <w:i/>
          <w:sz w:val="21"/>
          <w:szCs w:val="21"/>
          <w:lang w:val="pl-PL"/>
        </w:rPr>
        <w:t>Prezes PZPN Zbigniew Boniek</w:t>
      </w:r>
    </w:p>
    <w:p w:rsidR="00231234" w:rsidRPr="00E803EF" w:rsidRDefault="00231234" w:rsidP="00231234">
      <w:pPr>
        <w:rPr>
          <w:lang w:val="pl-PL"/>
        </w:rPr>
      </w:pPr>
    </w:p>
    <w:p w:rsidR="001270B5" w:rsidRPr="00E803EF" w:rsidRDefault="001270B5" w:rsidP="001270B5">
      <w:pPr>
        <w:rPr>
          <w:rFonts w:ascii="Arial" w:hAnsi="Arial" w:cs="Arial"/>
          <w:sz w:val="21"/>
          <w:szCs w:val="21"/>
          <w:lang w:val="pl-PL"/>
        </w:rPr>
      </w:pPr>
    </w:p>
    <w:p w:rsidR="00A9444B" w:rsidRPr="00A9444B" w:rsidRDefault="00A9444B" w:rsidP="00606FA4">
      <w:pPr>
        <w:jc w:val="center"/>
        <w:rPr>
          <w:rFonts w:ascii="Arial" w:eastAsia="Calibri" w:hAnsi="Arial" w:cs="Arial"/>
          <w:b/>
          <w:color w:val="000000" w:themeColor="text1"/>
          <w:sz w:val="21"/>
          <w:szCs w:val="21"/>
          <w:u w:val="single"/>
          <w:lang w:val="pl-PL" w:eastAsia="en-US"/>
        </w:rPr>
      </w:pPr>
      <w:bookmarkStart w:id="4" w:name="_Hlk519166037"/>
      <w:r w:rsidRPr="00A9444B">
        <w:rPr>
          <w:rFonts w:ascii="Arial" w:eastAsia="Calibri" w:hAnsi="Arial" w:cs="Arial"/>
          <w:b/>
          <w:color w:val="000000" w:themeColor="text1"/>
          <w:sz w:val="21"/>
          <w:szCs w:val="21"/>
          <w:u w:val="single"/>
          <w:lang w:val="pl-PL" w:eastAsia="en-US"/>
        </w:rPr>
        <w:t>111</w:t>
      </w:r>
    </w:p>
    <w:p w:rsidR="00606FA4" w:rsidRDefault="00606FA4" w:rsidP="00606FA4">
      <w:pPr>
        <w:jc w:val="center"/>
        <w:rPr>
          <w:rFonts w:ascii="Arial" w:eastAsia="Calibri" w:hAnsi="Arial" w:cs="Arial"/>
          <w:b/>
          <w:color w:val="000000" w:themeColor="text1"/>
          <w:sz w:val="21"/>
          <w:szCs w:val="21"/>
          <w:lang w:val="pl-PL" w:eastAsia="en-US"/>
        </w:rPr>
      </w:pPr>
      <w:r>
        <w:rPr>
          <w:rFonts w:ascii="Arial" w:eastAsia="Calibri" w:hAnsi="Arial" w:cs="Arial"/>
          <w:b/>
          <w:color w:val="000000" w:themeColor="text1"/>
          <w:sz w:val="21"/>
          <w:szCs w:val="21"/>
          <w:lang w:val="pl-PL" w:eastAsia="en-US"/>
        </w:rPr>
        <w:t xml:space="preserve">Uchwała  nr </w:t>
      </w:r>
      <w:r w:rsidR="00166F90">
        <w:rPr>
          <w:rFonts w:ascii="Arial" w:eastAsia="Calibri" w:hAnsi="Arial" w:cs="Arial"/>
          <w:b/>
          <w:color w:val="000000" w:themeColor="text1"/>
          <w:sz w:val="21"/>
          <w:szCs w:val="21"/>
          <w:lang w:val="pl-PL" w:eastAsia="en-US"/>
        </w:rPr>
        <w:t>VI/111</w:t>
      </w:r>
      <w:r>
        <w:rPr>
          <w:rFonts w:ascii="Arial" w:eastAsia="Calibri" w:hAnsi="Arial" w:cs="Arial"/>
          <w:b/>
          <w:color w:val="000000" w:themeColor="text1"/>
          <w:sz w:val="21"/>
          <w:szCs w:val="21"/>
          <w:lang w:val="pl-PL" w:eastAsia="en-US"/>
        </w:rPr>
        <w:t xml:space="preserve"> z dnia 14 lipca 2018   roku   Zarządu Polskiego Związku Piłki Nożnej </w:t>
      </w:r>
    </w:p>
    <w:p w:rsidR="00606FA4" w:rsidRDefault="00606FA4" w:rsidP="00606FA4">
      <w:pPr>
        <w:jc w:val="center"/>
        <w:rPr>
          <w:rFonts w:ascii="Arial" w:eastAsia="Calibri" w:hAnsi="Arial" w:cs="Arial"/>
          <w:b/>
          <w:color w:val="000000" w:themeColor="text1"/>
          <w:sz w:val="21"/>
          <w:szCs w:val="21"/>
          <w:lang w:val="pl-PL" w:eastAsia="en-US"/>
        </w:rPr>
      </w:pPr>
      <w:r>
        <w:rPr>
          <w:rFonts w:ascii="Arial" w:eastAsia="Calibri" w:hAnsi="Arial" w:cs="Arial"/>
          <w:b/>
          <w:color w:val="000000" w:themeColor="text1"/>
          <w:sz w:val="21"/>
          <w:szCs w:val="21"/>
          <w:lang w:val="pl-PL" w:eastAsia="en-US"/>
        </w:rPr>
        <w:t xml:space="preserve">w sprawie uzupełnienia składu Komisji Piłkarstwa Amatorskiego i Młodzieżowego PZPN </w:t>
      </w:r>
    </w:p>
    <w:bookmarkEnd w:id="4"/>
    <w:p w:rsidR="00606FA4" w:rsidRDefault="00606FA4" w:rsidP="00606FA4">
      <w:pPr>
        <w:tabs>
          <w:tab w:val="left" w:pos="1980"/>
        </w:tabs>
        <w:rPr>
          <w:rFonts w:ascii="Arial" w:eastAsia="Calibri" w:hAnsi="Arial" w:cs="Arial"/>
          <w:b/>
          <w:color w:val="000000" w:themeColor="text1"/>
          <w:sz w:val="21"/>
          <w:szCs w:val="21"/>
          <w:lang w:val="pl-PL" w:eastAsia="en-US"/>
        </w:rPr>
      </w:pPr>
      <w:r>
        <w:rPr>
          <w:rFonts w:ascii="Arial" w:eastAsia="Calibri" w:hAnsi="Arial" w:cs="Arial"/>
          <w:b/>
          <w:color w:val="000000" w:themeColor="text1"/>
          <w:sz w:val="21"/>
          <w:szCs w:val="21"/>
          <w:lang w:val="pl-PL" w:eastAsia="en-US"/>
        </w:rPr>
        <w:tab/>
      </w:r>
    </w:p>
    <w:p w:rsidR="00606FA4" w:rsidRDefault="00606FA4" w:rsidP="00606FA4">
      <w:pPr>
        <w:rPr>
          <w:rFonts w:ascii="Arial" w:eastAsia="Calibri" w:hAnsi="Arial" w:cs="Arial"/>
          <w:color w:val="000000" w:themeColor="text1"/>
          <w:sz w:val="21"/>
          <w:szCs w:val="21"/>
          <w:lang w:val="pl-PL" w:eastAsia="en-US"/>
        </w:rPr>
      </w:pPr>
      <w:r>
        <w:rPr>
          <w:rFonts w:ascii="Arial" w:eastAsia="Calibri" w:hAnsi="Arial" w:cs="Arial"/>
          <w:color w:val="000000" w:themeColor="text1"/>
          <w:sz w:val="21"/>
          <w:szCs w:val="21"/>
          <w:lang w:val="pl-PL" w:eastAsia="en-US"/>
        </w:rPr>
        <w:t>Na podstawie art. 36 § 1 pkt 14) w zw. z art. 66 § 3 Statutu PZPN postanawia się, co następuje:</w:t>
      </w:r>
    </w:p>
    <w:p w:rsidR="00606FA4" w:rsidRDefault="00606FA4" w:rsidP="00606FA4">
      <w:pPr>
        <w:rPr>
          <w:rFonts w:ascii="Arial" w:eastAsia="Calibri" w:hAnsi="Arial" w:cs="Arial"/>
          <w:color w:val="000000" w:themeColor="text1"/>
          <w:sz w:val="21"/>
          <w:szCs w:val="21"/>
          <w:lang w:val="pl-PL" w:eastAsia="en-US"/>
        </w:rPr>
      </w:pPr>
    </w:p>
    <w:p w:rsidR="00606FA4" w:rsidRDefault="00606FA4" w:rsidP="00606FA4">
      <w:pPr>
        <w:jc w:val="both"/>
        <w:rPr>
          <w:rFonts w:ascii="Arial" w:eastAsia="Calibri" w:hAnsi="Arial" w:cs="Arial"/>
          <w:color w:val="000000" w:themeColor="text1"/>
          <w:sz w:val="21"/>
          <w:szCs w:val="21"/>
          <w:lang w:val="pl-PL" w:eastAsia="en-US"/>
        </w:rPr>
      </w:pPr>
      <w:r>
        <w:rPr>
          <w:rFonts w:ascii="Arial" w:eastAsia="Calibri" w:hAnsi="Arial" w:cs="Arial"/>
          <w:color w:val="000000" w:themeColor="text1"/>
          <w:sz w:val="21"/>
          <w:szCs w:val="21"/>
          <w:lang w:val="pl-PL" w:eastAsia="en-US"/>
        </w:rPr>
        <w:t>I.Na wniosek Przewodniczącego  Komisji Piłkarstwa Amatorskiego i Młodzieżowego PZPN do składu ww. Komisji powołuje się Pana  Andrzeja Paulusa.</w:t>
      </w:r>
    </w:p>
    <w:p w:rsidR="00606FA4" w:rsidRDefault="00606FA4" w:rsidP="00606FA4">
      <w:pPr>
        <w:jc w:val="both"/>
        <w:rPr>
          <w:rFonts w:ascii="Arial" w:eastAsia="Calibri" w:hAnsi="Arial" w:cs="Arial"/>
          <w:color w:val="000000" w:themeColor="text1"/>
          <w:sz w:val="21"/>
          <w:szCs w:val="21"/>
          <w:lang w:val="pl-PL" w:eastAsia="en-US"/>
        </w:rPr>
      </w:pPr>
    </w:p>
    <w:p w:rsidR="00606FA4" w:rsidRDefault="00606FA4" w:rsidP="00606FA4">
      <w:pPr>
        <w:jc w:val="both"/>
        <w:rPr>
          <w:rFonts w:ascii="Arial" w:eastAsia="Calibri" w:hAnsi="Arial" w:cs="Arial"/>
          <w:color w:val="000000" w:themeColor="text1"/>
          <w:sz w:val="21"/>
          <w:szCs w:val="21"/>
          <w:lang w:val="pl-PL" w:eastAsia="en-US"/>
        </w:rPr>
      </w:pPr>
      <w:r>
        <w:rPr>
          <w:rFonts w:ascii="Arial" w:eastAsia="Calibri" w:hAnsi="Arial" w:cs="Arial"/>
          <w:color w:val="000000" w:themeColor="text1"/>
          <w:sz w:val="21"/>
          <w:szCs w:val="21"/>
          <w:lang w:val="pl-PL" w:eastAsia="en-US"/>
        </w:rPr>
        <w:t xml:space="preserve">II. Na wniosek Przewodniczącego Komisji Piłkarstwa Amatorskiego i Młodzieżowego PZPN powierza się dotychczasowemu Członkowi ww. Komisji – Panu Teodorowi Wawocznemu funkcję Wiceprzewodniczącego Komisji. </w:t>
      </w:r>
    </w:p>
    <w:p w:rsidR="00606FA4" w:rsidRDefault="00606FA4" w:rsidP="00606FA4">
      <w:pPr>
        <w:rPr>
          <w:rFonts w:ascii="Arial" w:eastAsia="Calibri" w:hAnsi="Arial" w:cs="Arial"/>
          <w:color w:val="000000" w:themeColor="text1"/>
          <w:sz w:val="21"/>
          <w:szCs w:val="21"/>
          <w:lang w:val="pl-PL" w:eastAsia="en-US"/>
        </w:rPr>
      </w:pPr>
    </w:p>
    <w:p w:rsidR="00606FA4" w:rsidRDefault="00606FA4" w:rsidP="00606FA4">
      <w:pPr>
        <w:jc w:val="both"/>
        <w:rPr>
          <w:rFonts w:ascii="Arial" w:eastAsia="Calibri" w:hAnsi="Arial" w:cs="Arial"/>
          <w:color w:val="000000" w:themeColor="text1"/>
          <w:sz w:val="21"/>
          <w:szCs w:val="21"/>
          <w:lang w:val="pl-PL" w:eastAsia="en-US"/>
        </w:rPr>
      </w:pPr>
      <w:r>
        <w:rPr>
          <w:rFonts w:ascii="Arial" w:eastAsia="Calibri" w:hAnsi="Arial" w:cs="Arial"/>
          <w:color w:val="000000" w:themeColor="text1"/>
          <w:sz w:val="21"/>
          <w:szCs w:val="21"/>
          <w:lang w:val="pl-PL" w:eastAsia="en-US"/>
        </w:rPr>
        <w:t xml:space="preserve">III.Niniejsza Uchwała wchodzi w życie z dniem podjęcia. </w:t>
      </w:r>
    </w:p>
    <w:p w:rsidR="00606FA4" w:rsidRDefault="00606FA4" w:rsidP="00606FA4">
      <w:pPr>
        <w:ind w:left="5664"/>
        <w:rPr>
          <w:rFonts w:ascii="Arial" w:eastAsia="Calibri" w:hAnsi="Arial" w:cs="Arial"/>
          <w:i/>
          <w:color w:val="000000" w:themeColor="text1"/>
          <w:sz w:val="21"/>
          <w:szCs w:val="21"/>
          <w:lang w:val="pl-PL" w:eastAsia="en-US"/>
        </w:rPr>
      </w:pPr>
      <w:r>
        <w:rPr>
          <w:rFonts w:ascii="Arial" w:eastAsia="Calibri" w:hAnsi="Arial" w:cs="Arial"/>
          <w:i/>
          <w:color w:val="000000" w:themeColor="text1"/>
          <w:sz w:val="21"/>
          <w:szCs w:val="21"/>
          <w:lang w:val="pl-PL" w:eastAsia="en-US"/>
        </w:rPr>
        <w:t xml:space="preserve">         Prezes PZPN Zbigniew Boniek </w:t>
      </w:r>
    </w:p>
    <w:p w:rsidR="008C06A1" w:rsidRPr="00E803EF" w:rsidRDefault="008C06A1" w:rsidP="008C06A1">
      <w:pPr>
        <w:autoSpaceDE w:val="0"/>
        <w:autoSpaceDN w:val="0"/>
        <w:adjustRightInd w:val="0"/>
        <w:spacing w:line="360" w:lineRule="auto"/>
        <w:jc w:val="center"/>
        <w:rPr>
          <w:rFonts w:ascii="Arial" w:hAnsi="Arial" w:cs="Arial"/>
          <w:b/>
          <w:bCs/>
          <w:sz w:val="21"/>
          <w:szCs w:val="21"/>
          <w:lang w:val="pl-PL"/>
        </w:rPr>
      </w:pPr>
    </w:p>
    <w:p w:rsidR="008C06A1" w:rsidRPr="00E803EF" w:rsidRDefault="008C06A1" w:rsidP="008C06A1">
      <w:pPr>
        <w:rPr>
          <w:rFonts w:ascii="Arial" w:hAnsi="Arial" w:cs="Arial"/>
          <w:b/>
          <w:sz w:val="21"/>
          <w:szCs w:val="21"/>
          <w:lang w:val="pl-PL"/>
        </w:rPr>
      </w:pPr>
    </w:p>
    <w:p w:rsidR="00830FB8" w:rsidRPr="00E803EF" w:rsidRDefault="00830FB8" w:rsidP="008C06A1">
      <w:pPr>
        <w:jc w:val="center"/>
        <w:rPr>
          <w:rFonts w:ascii="Arial" w:hAnsi="Arial" w:cs="Arial"/>
          <w:b/>
          <w:sz w:val="21"/>
          <w:szCs w:val="21"/>
          <w:u w:val="single"/>
          <w:lang w:val="pl-PL"/>
        </w:rPr>
      </w:pPr>
      <w:bookmarkStart w:id="5" w:name="_Hlk519166053"/>
      <w:r w:rsidRPr="00E803EF">
        <w:rPr>
          <w:rFonts w:ascii="Arial" w:hAnsi="Arial" w:cs="Arial"/>
          <w:b/>
          <w:sz w:val="21"/>
          <w:szCs w:val="21"/>
          <w:u w:val="single"/>
          <w:lang w:val="pl-PL"/>
        </w:rPr>
        <w:t>112</w:t>
      </w:r>
    </w:p>
    <w:p w:rsidR="008C06A1" w:rsidRPr="00E803EF" w:rsidRDefault="008C06A1" w:rsidP="008C06A1">
      <w:pPr>
        <w:jc w:val="center"/>
        <w:rPr>
          <w:rFonts w:ascii="Arial" w:hAnsi="Arial" w:cs="Arial"/>
          <w:b/>
          <w:bCs/>
          <w:sz w:val="21"/>
          <w:szCs w:val="21"/>
          <w:lang w:val="pl-PL"/>
        </w:rPr>
      </w:pPr>
      <w:r w:rsidRPr="00E803EF">
        <w:rPr>
          <w:rFonts w:ascii="Arial" w:hAnsi="Arial" w:cs="Arial"/>
          <w:b/>
          <w:sz w:val="21"/>
          <w:szCs w:val="21"/>
          <w:lang w:val="pl-PL"/>
        </w:rPr>
        <w:t xml:space="preserve">Uchwała nr </w:t>
      </w:r>
      <w:r w:rsidR="00166F90" w:rsidRPr="00E803EF">
        <w:rPr>
          <w:rFonts w:ascii="Arial" w:hAnsi="Arial" w:cs="Arial"/>
          <w:b/>
          <w:sz w:val="21"/>
          <w:szCs w:val="21"/>
          <w:lang w:val="pl-PL"/>
        </w:rPr>
        <w:t>VI/112</w:t>
      </w:r>
      <w:r w:rsidRPr="00E803EF">
        <w:rPr>
          <w:rFonts w:ascii="Arial" w:hAnsi="Arial" w:cs="Arial"/>
          <w:b/>
          <w:sz w:val="21"/>
          <w:szCs w:val="21"/>
          <w:lang w:val="pl-PL"/>
        </w:rPr>
        <w:t xml:space="preserve"> z dnia 14 lipca 2018 roku Zarządu Polskiego Związku Piłki Nożnej</w:t>
      </w:r>
      <w:r w:rsidRPr="00E803EF">
        <w:rPr>
          <w:rFonts w:ascii="Arial" w:hAnsi="Arial" w:cs="Arial"/>
          <w:b/>
          <w:sz w:val="21"/>
          <w:szCs w:val="21"/>
          <w:lang w:val="pl-PL"/>
        </w:rPr>
        <w:br/>
        <w:t xml:space="preserve">w sprawie zatwierdzenia zmian w Regulaminie Rozgrywek Piłkarskich o Mistrzostwo Ekstraklasy na sezon 2017/2018 i następne, </w:t>
      </w:r>
      <w:r w:rsidRPr="00E803EF">
        <w:rPr>
          <w:rFonts w:ascii="Arial" w:hAnsi="Arial" w:cs="Arial"/>
          <w:b/>
          <w:bCs/>
          <w:sz w:val="21"/>
          <w:szCs w:val="21"/>
          <w:lang w:val="pl-PL"/>
        </w:rPr>
        <w:t>przyjętym Uchwałą nr VI/87 z dnia 16 czerwca 2017 roku Zarządu PZPN</w:t>
      </w:r>
    </w:p>
    <w:p w:rsidR="008C06A1" w:rsidRPr="00E803EF" w:rsidRDefault="008C06A1" w:rsidP="008C06A1">
      <w:pPr>
        <w:jc w:val="center"/>
        <w:rPr>
          <w:rFonts w:ascii="Arial" w:hAnsi="Arial" w:cs="Arial"/>
          <w:b/>
          <w:sz w:val="21"/>
          <w:szCs w:val="21"/>
          <w:lang w:val="pl-PL"/>
        </w:rPr>
      </w:pPr>
    </w:p>
    <w:p w:rsidR="008C06A1" w:rsidRPr="00E803EF" w:rsidRDefault="008C06A1" w:rsidP="008C06A1">
      <w:pPr>
        <w:jc w:val="both"/>
        <w:rPr>
          <w:rFonts w:ascii="Arial" w:hAnsi="Arial" w:cs="Arial"/>
          <w:sz w:val="21"/>
          <w:szCs w:val="21"/>
          <w:lang w:val="pl-PL"/>
        </w:rPr>
      </w:pPr>
    </w:p>
    <w:bookmarkEnd w:id="5"/>
    <w:p w:rsidR="008C06A1" w:rsidRPr="00E803EF" w:rsidRDefault="008C06A1" w:rsidP="008C06A1">
      <w:pPr>
        <w:jc w:val="both"/>
        <w:rPr>
          <w:rFonts w:ascii="Arial" w:hAnsi="Arial" w:cs="Arial"/>
          <w:sz w:val="21"/>
          <w:szCs w:val="21"/>
          <w:lang w:val="pl-PL"/>
        </w:rPr>
      </w:pPr>
      <w:r w:rsidRPr="00E803EF">
        <w:rPr>
          <w:rFonts w:ascii="Arial" w:hAnsi="Arial" w:cs="Arial"/>
          <w:sz w:val="21"/>
          <w:szCs w:val="21"/>
          <w:lang w:val="pl-PL"/>
        </w:rPr>
        <w:t>Na podstawie art. 36 § 1 pkt 9 Statutu PZPN postanawia się, co następuje:</w:t>
      </w:r>
    </w:p>
    <w:p w:rsidR="008C06A1" w:rsidRPr="00E803EF" w:rsidRDefault="008C06A1" w:rsidP="008C06A1">
      <w:pPr>
        <w:jc w:val="both"/>
        <w:rPr>
          <w:rFonts w:ascii="Arial" w:hAnsi="Arial" w:cs="Arial"/>
          <w:sz w:val="21"/>
          <w:szCs w:val="21"/>
          <w:lang w:val="pl-PL"/>
        </w:rPr>
      </w:pPr>
    </w:p>
    <w:p w:rsidR="008C06A1" w:rsidRPr="00E803EF" w:rsidRDefault="008C06A1" w:rsidP="008C06A1">
      <w:pPr>
        <w:jc w:val="both"/>
        <w:rPr>
          <w:rFonts w:ascii="Arial" w:hAnsi="Arial" w:cs="Arial"/>
          <w:bCs/>
          <w:sz w:val="21"/>
          <w:szCs w:val="21"/>
          <w:lang w:val="pl-PL"/>
        </w:rPr>
      </w:pPr>
      <w:r w:rsidRPr="00E803EF">
        <w:rPr>
          <w:rFonts w:ascii="Arial" w:hAnsi="Arial" w:cs="Arial"/>
          <w:sz w:val="21"/>
          <w:szCs w:val="21"/>
          <w:lang w:val="pl-PL"/>
        </w:rPr>
        <w:t xml:space="preserve">I. Zatwierdza się zmianę w Regulaminie Rozgrywek Piłkarskich o Mistrzostwo Ekstraklasy, na sezon 2017/2018 i następne, </w:t>
      </w:r>
      <w:r w:rsidRPr="00E803EF">
        <w:rPr>
          <w:rFonts w:ascii="Arial" w:hAnsi="Arial" w:cs="Arial"/>
          <w:bCs/>
          <w:sz w:val="21"/>
          <w:szCs w:val="21"/>
          <w:lang w:val="pl-PL"/>
        </w:rPr>
        <w:t xml:space="preserve"> przyjętym Uchwałą nr VI/87 z dnia 16 czerwca 2017 roku  Zarządu PZPN, </w:t>
      </w:r>
      <w:r w:rsidRPr="00E803EF">
        <w:rPr>
          <w:rFonts w:ascii="Arial" w:hAnsi="Arial" w:cs="Arial"/>
          <w:sz w:val="21"/>
          <w:szCs w:val="21"/>
          <w:lang w:val="pl-PL"/>
        </w:rPr>
        <w:t>polegającą na zastąpieniu druku „Informacja Klubu Gościa dotyczącą Spotkania Organizacyjnego w Dniu Meczu”, określonego w załączniku nr 5 do przedmiotowego Regulaminu, drukiem w brzmieniu stanowiącym załącznik do niniejszej uchwały.</w:t>
      </w:r>
    </w:p>
    <w:p w:rsidR="008C06A1" w:rsidRPr="00E803EF" w:rsidRDefault="008C06A1" w:rsidP="008C06A1">
      <w:pPr>
        <w:jc w:val="both"/>
        <w:rPr>
          <w:rFonts w:ascii="Arial" w:hAnsi="Arial" w:cs="Arial"/>
          <w:sz w:val="21"/>
          <w:szCs w:val="21"/>
          <w:lang w:val="pl-PL"/>
        </w:rPr>
      </w:pPr>
    </w:p>
    <w:p w:rsidR="008C06A1" w:rsidRPr="00E803EF" w:rsidRDefault="008C06A1" w:rsidP="008C06A1">
      <w:pPr>
        <w:jc w:val="both"/>
        <w:rPr>
          <w:rFonts w:ascii="Arial" w:hAnsi="Arial" w:cs="Arial"/>
          <w:sz w:val="21"/>
          <w:szCs w:val="21"/>
          <w:lang w:val="pl-PL"/>
        </w:rPr>
      </w:pPr>
      <w:r w:rsidRPr="00E803EF">
        <w:rPr>
          <w:rFonts w:ascii="Arial" w:hAnsi="Arial" w:cs="Arial"/>
          <w:sz w:val="21"/>
          <w:szCs w:val="21"/>
          <w:lang w:val="pl-PL"/>
        </w:rPr>
        <w:t xml:space="preserve">II. Niniejsza </w:t>
      </w:r>
      <w:r w:rsidR="002A1B30" w:rsidRPr="00E803EF">
        <w:rPr>
          <w:rFonts w:ascii="Arial" w:hAnsi="Arial" w:cs="Arial"/>
          <w:sz w:val="21"/>
          <w:szCs w:val="21"/>
          <w:lang w:val="pl-PL"/>
        </w:rPr>
        <w:t>U</w:t>
      </w:r>
      <w:r w:rsidRPr="00E803EF">
        <w:rPr>
          <w:rFonts w:ascii="Arial" w:hAnsi="Arial" w:cs="Arial"/>
          <w:sz w:val="21"/>
          <w:szCs w:val="21"/>
          <w:lang w:val="pl-PL"/>
        </w:rPr>
        <w:t>chwała wchodzi w życie z dniem podjęcia.</w:t>
      </w:r>
    </w:p>
    <w:p w:rsidR="008C06A1" w:rsidRPr="00E803EF" w:rsidRDefault="008C06A1" w:rsidP="008C06A1">
      <w:pPr>
        <w:jc w:val="both"/>
        <w:rPr>
          <w:rFonts w:ascii="Arial" w:hAnsi="Arial" w:cs="Arial"/>
          <w:sz w:val="21"/>
          <w:szCs w:val="21"/>
          <w:lang w:val="pl-PL"/>
        </w:rPr>
      </w:pPr>
    </w:p>
    <w:p w:rsidR="008C06A1" w:rsidRPr="00E803EF" w:rsidRDefault="008C06A1" w:rsidP="008C06A1">
      <w:pPr>
        <w:jc w:val="both"/>
        <w:rPr>
          <w:rFonts w:ascii="Arial" w:hAnsi="Arial" w:cs="Arial"/>
          <w:sz w:val="21"/>
          <w:szCs w:val="21"/>
          <w:lang w:val="pl-PL"/>
        </w:rPr>
      </w:pPr>
    </w:p>
    <w:p w:rsidR="008C06A1" w:rsidRPr="00E803EF" w:rsidRDefault="008C06A1" w:rsidP="00C755DA">
      <w:pPr>
        <w:jc w:val="both"/>
        <w:rPr>
          <w:rFonts w:ascii="Arial" w:hAnsi="Arial" w:cs="Arial"/>
          <w:i/>
          <w:sz w:val="21"/>
          <w:szCs w:val="21"/>
          <w:lang w:val="pl-PL"/>
        </w:rPr>
      </w:pP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t xml:space="preserve">       </w:t>
      </w:r>
      <w:r w:rsidRPr="00E803EF">
        <w:rPr>
          <w:rFonts w:ascii="Arial" w:hAnsi="Arial" w:cs="Arial"/>
          <w:i/>
          <w:sz w:val="21"/>
          <w:szCs w:val="21"/>
          <w:lang w:val="pl-PL"/>
        </w:rPr>
        <w:t>Prezes PZPN Zbigniew Boniek</w:t>
      </w:r>
    </w:p>
    <w:p w:rsidR="008C06A1" w:rsidRPr="00E803EF" w:rsidRDefault="008C06A1" w:rsidP="00D3595C">
      <w:pPr>
        <w:autoSpaceDE w:val="0"/>
        <w:autoSpaceDN w:val="0"/>
        <w:adjustRightInd w:val="0"/>
        <w:spacing w:line="360" w:lineRule="auto"/>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center"/>
        <w:rPr>
          <w:rFonts w:ascii="Arial" w:hAnsi="Arial" w:cs="Arial"/>
          <w:b/>
          <w:bCs/>
          <w:sz w:val="21"/>
          <w:szCs w:val="21"/>
          <w:lang w:val="pl-PL"/>
        </w:rPr>
      </w:pPr>
    </w:p>
    <w:p w:rsidR="008C06A1" w:rsidRPr="00E803EF" w:rsidRDefault="008C06A1" w:rsidP="008C06A1">
      <w:pPr>
        <w:autoSpaceDE w:val="0"/>
        <w:autoSpaceDN w:val="0"/>
        <w:adjustRightInd w:val="0"/>
        <w:spacing w:line="360" w:lineRule="auto"/>
        <w:rPr>
          <w:rFonts w:ascii="Arial" w:hAnsi="Arial" w:cs="Arial"/>
          <w:b/>
          <w:bCs/>
          <w:sz w:val="21"/>
          <w:szCs w:val="21"/>
          <w:lang w:val="pl-PL"/>
        </w:rPr>
      </w:pPr>
      <w:r w:rsidRPr="00E803EF">
        <w:rPr>
          <w:rFonts w:ascii="Arial" w:hAnsi="Arial" w:cs="Arial"/>
          <w:b/>
          <w:bCs/>
          <w:sz w:val="21"/>
          <w:szCs w:val="21"/>
          <w:lang w:val="pl-PL"/>
        </w:rPr>
        <w:t>t.j. U nr VI/87 z 16.06.201</w:t>
      </w:r>
      <w:r w:rsidR="00E803EF">
        <w:rPr>
          <w:rFonts w:ascii="Arial" w:hAnsi="Arial" w:cs="Arial"/>
          <w:b/>
          <w:bCs/>
          <w:sz w:val="21"/>
          <w:szCs w:val="21"/>
          <w:lang w:val="pl-PL"/>
        </w:rPr>
        <w:t>7</w:t>
      </w:r>
      <w:r w:rsidRPr="00E803EF">
        <w:rPr>
          <w:rFonts w:ascii="Arial" w:hAnsi="Arial" w:cs="Arial"/>
          <w:b/>
          <w:bCs/>
          <w:sz w:val="21"/>
          <w:szCs w:val="21"/>
          <w:lang w:val="pl-PL"/>
        </w:rPr>
        <w:t>r.</w:t>
      </w:r>
    </w:p>
    <w:p w:rsidR="008C06A1" w:rsidRPr="00E803EF" w:rsidRDefault="008C06A1" w:rsidP="008C06A1">
      <w:pPr>
        <w:autoSpaceDE w:val="0"/>
        <w:autoSpaceDN w:val="0"/>
        <w:adjustRightInd w:val="0"/>
        <w:spacing w:line="360" w:lineRule="auto"/>
        <w:rPr>
          <w:rFonts w:ascii="Arial" w:hAnsi="Arial" w:cs="Arial"/>
          <w:b/>
          <w:bCs/>
          <w:sz w:val="21"/>
          <w:szCs w:val="21"/>
          <w:lang w:val="pl-PL"/>
        </w:rPr>
      </w:pPr>
      <w:r w:rsidRPr="00E803EF">
        <w:rPr>
          <w:rFonts w:ascii="Arial" w:hAnsi="Arial" w:cs="Arial"/>
          <w:b/>
          <w:bCs/>
          <w:sz w:val="21"/>
          <w:szCs w:val="21"/>
          <w:lang w:val="pl-PL"/>
        </w:rPr>
        <w:t xml:space="preserve">zm. U nr </w:t>
      </w:r>
      <w:r w:rsidR="00166F90" w:rsidRPr="00E803EF">
        <w:rPr>
          <w:rFonts w:ascii="Arial" w:hAnsi="Arial" w:cs="Arial"/>
          <w:b/>
          <w:bCs/>
          <w:sz w:val="21"/>
          <w:szCs w:val="21"/>
          <w:lang w:val="pl-PL"/>
        </w:rPr>
        <w:t>VI/112</w:t>
      </w:r>
      <w:r w:rsidRPr="00E803EF">
        <w:rPr>
          <w:rFonts w:ascii="Arial" w:hAnsi="Arial" w:cs="Arial"/>
          <w:b/>
          <w:bCs/>
          <w:sz w:val="21"/>
          <w:szCs w:val="21"/>
          <w:lang w:val="pl-PL"/>
        </w:rPr>
        <w:t xml:space="preserve"> z 14.07.2018r.</w:t>
      </w:r>
    </w:p>
    <w:p w:rsidR="008C06A1" w:rsidRPr="00E803EF" w:rsidRDefault="008C06A1" w:rsidP="008C06A1">
      <w:pPr>
        <w:autoSpaceDE w:val="0"/>
        <w:autoSpaceDN w:val="0"/>
        <w:adjustRightInd w:val="0"/>
        <w:spacing w:line="360" w:lineRule="auto"/>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center"/>
        <w:rPr>
          <w:rFonts w:ascii="Arial" w:hAnsi="Arial" w:cs="Arial"/>
          <w:b/>
          <w:bCs/>
          <w:sz w:val="21"/>
          <w:szCs w:val="21"/>
          <w:lang w:val="pl-PL"/>
        </w:rPr>
      </w:pPr>
      <w:r w:rsidRPr="00E803EF">
        <w:rPr>
          <w:rFonts w:ascii="Arial" w:hAnsi="Arial" w:cs="Arial"/>
          <w:b/>
          <w:bCs/>
          <w:sz w:val="21"/>
          <w:szCs w:val="21"/>
          <w:lang w:val="pl-PL"/>
        </w:rPr>
        <w:t>Uchwała nr VI/87 z dnia 16 czerwca 2017 roku  Zarządu Polskiego Związku Piłki Nożnej</w:t>
      </w:r>
      <w:r w:rsidRPr="00E803EF">
        <w:rPr>
          <w:rFonts w:ascii="Arial" w:hAnsi="Arial" w:cs="Arial"/>
          <w:sz w:val="21"/>
          <w:szCs w:val="21"/>
          <w:lang w:val="pl-PL"/>
        </w:rPr>
        <w:t xml:space="preserve"> </w:t>
      </w:r>
      <w:r w:rsidRPr="00E803EF">
        <w:rPr>
          <w:rFonts w:ascii="Arial" w:hAnsi="Arial" w:cs="Arial"/>
          <w:b/>
          <w:bCs/>
          <w:sz w:val="21"/>
          <w:szCs w:val="21"/>
          <w:lang w:val="pl-PL"/>
        </w:rPr>
        <w:t>w sprawie zatwierdzenia Regulaminu Rozgrywek Piłkarskich o Mistrzostwo Ekstraklasy  na sezon 2017/2018 i następne</w:t>
      </w:r>
    </w:p>
    <w:p w:rsidR="008C06A1" w:rsidRPr="00E803EF" w:rsidRDefault="008C06A1" w:rsidP="008C06A1">
      <w:pPr>
        <w:autoSpaceDE w:val="0"/>
        <w:autoSpaceDN w:val="0"/>
        <w:adjustRightInd w:val="0"/>
        <w:spacing w:line="360" w:lineRule="auto"/>
        <w:jc w:val="center"/>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Na podstawie art. 36 § 1 ust. 9) Statutu PZPN postanawia się, co następuje: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numPr>
          <w:ilvl w:val="0"/>
          <w:numId w:val="1"/>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Zatwierdza  się Regulamin Rozgrywek Piłkarskich o Mistrzostwo Ekstraklasy  </w:t>
      </w:r>
    </w:p>
    <w:p w:rsidR="008C06A1" w:rsidRPr="00E803EF" w:rsidRDefault="008C06A1" w:rsidP="008C06A1">
      <w:pPr>
        <w:autoSpaceDE w:val="0"/>
        <w:autoSpaceDN w:val="0"/>
        <w:adjustRightInd w:val="0"/>
        <w:spacing w:line="360" w:lineRule="auto"/>
        <w:ind w:left="1080"/>
        <w:jc w:val="center"/>
        <w:rPr>
          <w:rFonts w:ascii="Arial" w:hAnsi="Arial" w:cs="Arial"/>
          <w:sz w:val="21"/>
          <w:szCs w:val="21"/>
          <w:lang w:val="pl-PL"/>
        </w:rPr>
      </w:pPr>
    </w:p>
    <w:p w:rsidR="008C06A1" w:rsidRPr="00E803EF" w:rsidRDefault="008C06A1" w:rsidP="008C06A1">
      <w:pPr>
        <w:autoSpaceDE w:val="0"/>
        <w:autoSpaceDN w:val="0"/>
        <w:adjustRightInd w:val="0"/>
        <w:spacing w:line="360" w:lineRule="auto"/>
        <w:jc w:val="center"/>
        <w:rPr>
          <w:rFonts w:ascii="Arial" w:hAnsi="Arial" w:cs="Arial"/>
          <w:b/>
          <w:bCs/>
          <w:sz w:val="21"/>
          <w:szCs w:val="21"/>
          <w:lang w:val="pl-PL"/>
        </w:rPr>
      </w:pPr>
      <w:r w:rsidRPr="00E803EF">
        <w:rPr>
          <w:rFonts w:ascii="Arial" w:hAnsi="Arial" w:cs="Arial"/>
          <w:b/>
          <w:bCs/>
          <w:sz w:val="21"/>
          <w:szCs w:val="21"/>
          <w:lang w:val="pl-PL"/>
        </w:rPr>
        <w:t xml:space="preserve">REGULAMIN ROZGRYWEK PIŁKARSKICH O MISTRZOSTWO EKSTRAKLASY  </w:t>
      </w:r>
    </w:p>
    <w:p w:rsidR="008C06A1" w:rsidRPr="00E803EF" w:rsidRDefault="008C06A1" w:rsidP="008C06A1">
      <w:pPr>
        <w:autoSpaceDE w:val="0"/>
        <w:autoSpaceDN w:val="0"/>
        <w:adjustRightInd w:val="0"/>
        <w:spacing w:line="360" w:lineRule="auto"/>
        <w:jc w:val="center"/>
        <w:rPr>
          <w:rFonts w:ascii="Arial" w:hAnsi="Arial" w:cs="Arial"/>
          <w:b/>
          <w:sz w:val="21"/>
          <w:szCs w:val="21"/>
          <w:lang w:val="pl-PL"/>
        </w:rPr>
      </w:pPr>
      <w:r w:rsidRPr="00E803EF">
        <w:rPr>
          <w:rFonts w:ascii="Arial" w:hAnsi="Arial" w:cs="Arial"/>
          <w:b/>
          <w:sz w:val="21"/>
          <w:szCs w:val="21"/>
          <w:lang w:val="pl-PL"/>
        </w:rPr>
        <w:t>NA SEZON 2017/2018 I NASTĘPNE</w:t>
      </w:r>
    </w:p>
    <w:p w:rsidR="008C06A1" w:rsidRPr="00E803EF" w:rsidRDefault="008C06A1" w:rsidP="008C06A1">
      <w:pPr>
        <w:autoSpaceDE w:val="0"/>
        <w:autoSpaceDN w:val="0"/>
        <w:adjustRightInd w:val="0"/>
        <w:spacing w:line="360" w:lineRule="auto"/>
        <w:jc w:val="center"/>
        <w:rPr>
          <w:rFonts w:ascii="Arial" w:hAnsi="Arial" w:cs="Arial"/>
          <w:b/>
          <w:sz w:val="21"/>
          <w:szCs w:val="21"/>
          <w:u w:val="single"/>
          <w:lang w:val="pl-PL"/>
        </w:rPr>
      </w:pPr>
    </w:p>
    <w:p w:rsidR="008C06A1" w:rsidRPr="00E803EF" w:rsidRDefault="008C06A1" w:rsidP="008C06A1">
      <w:pPr>
        <w:autoSpaceDE w:val="0"/>
        <w:autoSpaceDN w:val="0"/>
        <w:adjustRightInd w:val="0"/>
        <w:spacing w:line="360" w:lineRule="auto"/>
        <w:rPr>
          <w:rFonts w:ascii="Arial" w:hAnsi="Arial" w:cs="Arial"/>
          <w:b/>
          <w:sz w:val="21"/>
          <w:szCs w:val="21"/>
          <w:u w:val="single"/>
          <w:lang w:val="pl-PL"/>
        </w:rPr>
      </w:pPr>
      <w:r w:rsidRPr="00E803EF">
        <w:rPr>
          <w:rFonts w:ascii="Arial" w:hAnsi="Arial" w:cs="Arial"/>
          <w:b/>
          <w:sz w:val="21"/>
          <w:szCs w:val="21"/>
          <w:u w:val="single"/>
          <w:lang w:val="pl-PL"/>
        </w:rPr>
        <w:t>UCZESTNICY ROZGRYWEK</w:t>
      </w:r>
    </w:p>
    <w:p w:rsidR="008C06A1" w:rsidRPr="00E803EF" w:rsidRDefault="008C06A1" w:rsidP="008C06A1">
      <w:pPr>
        <w:autoSpaceDE w:val="0"/>
        <w:autoSpaceDN w:val="0"/>
        <w:adjustRightInd w:val="0"/>
        <w:spacing w:line="360" w:lineRule="auto"/>
        <w:rPr>
          <w:rFonts w:ascii="Arial" w:hAnsi="Arial" w:cs="Arial"/>
          <w:b/>
          <w:bCs/>
          <w:sz w:val="21"/>
          <w:szCs w:val="21"/>
          <w:lang w:val="pl-PL"/>
        </w:rPr>
      </w:pPr>
    </w:p>
    <w:p w:rsidR="008C06A1" w:rsidRPr="00E803EF" w:rsidRDefault="008C06A1" w:rsidP="008C06A1">
      <w:pPr>
        <w:autoSpaceDE w:val="0"/>
        <w:autoSpaceDN w:val="0"/>
        <w:adjustRightInd w:val="0"/>
        <w:spacing w:line="360" w:lineRule="auto"/>
        <w:rPr>
          <w:rFonts w:ascii="Arial" w:hAnsi="Arial" w:cs="Arial"/>
          <w:sz w:val="21"/>
          <w:szCs w:val="21"/>
          <w:lang w:val="pl-PL"/>
        </w:rPr>
      </w:pPr>
      <w:r w:rsidRPr="00E803EF">
        <w:rPr>
          <w:rFonts w:ascii="Arial" w:hAnsi="Arial" w:cs="Arial"/>
          <w:b/>
          <w:bCs/>
          <w:sz w:val="21"/>
          <w:szCs w:val="21"/>
          <w:lang w:val="pl-PL"/>
        </w:rPr>
        <w:t>Art. 1.</w:t>
      </w:r>
      <w:r w:rsidRPr="00E803EF">
        <w:rPr>
          <w:rFonts w:ascii="Arial" w:hAnsi="Arial" w:cs="Arial"/>
          <w:b/>
          <w:bCs/>
          <w:sz w:val="21"/>
          <w:szCs w:val="21"/>
          <w:lang w:val="pl-PL"/>
        </w:rPr>
        <w:tab/>
        <w:t xml:space="preserve">Kluby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1.1. </w:t>
      </w:r>
      <w:r w:rsidRPr="00E803EF">
        <w:rPr>
          <w:rFonts w:ascii="Arial" w:hAnsi="Arial" w:cs="Arial"/>
          <w:sz w:val="21"/>
          <w:szCs w:val="21"/>
          <w:lang w:val="pl-PL"/>
        </w:rPr>
        <w:tab/>
        <w:t>W Rozgrywkach Piłkarskich o Mistrzostwo Ekstraklasy („Rozgrywki Ekstraklasy”) bierze udział 16 klubów w jednej grupie, które zakwalifikowały się na podstawie uzyskanych wyników Rozgrywek Ekstraklasy i I ligi sezonu poprzedniego („Klub” lub „Kluby”).</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rPr>
          <w:rFonts w:ascii="Arial" w:hAnsi="Arial" w:cs="Arial"/>
          <w:sz w:val="21"/>
          <w:szCs w:val="21"/>
          <w:lang w:val="pl-PL"/>
        </w:rPr>
      </w:pPr>
      <w:r w:rsidRPr="00E803EF">
        <w:rPr>
          <w:rFonts w:ascii="Arial" w:hAnsi="Arial" w:cs="Arial"/>
          <w:b/>
          <w:bCs/>
          <w:sz w:val="21"/>
          <w:szCs w:val="21"/>
          <w:lang w:val="pl-PL"/>
        </w:rPr>
        <w:t>Art. 2.</w:t>
      </w:r>
      <w:r w:rsidRPr="00E803EF">
        <w:rPr>
          <w:rFonts w:ascii="Arial" w:hAnsi="Arial" w:cs="Arial"/>
          <w:b/>
          <w:bCs/>
          <w:sz w:val="21"/>
          <w:szCs w:val="21"/>
          <w:lang w:val="pl-PL"/>
        </w:rPr>
        <w:tab/>
        <w:t>Licencje i wymogi prawne</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2.1.</w:t>
      </w:r>
      <w:r w:rsidRPr="00E803EF">
        <w:rPr>
          <w:rFonts w:ascii="Arial" w:hAnsi="Arial" w:cs="Arial"/>
          <w:sz w:val="21"/>
          <w:szCs w:val="21"/>
          <w:lang w:val="pl-PL"/>
        </w:rPr>
        <w:tab/>
        <w:t xml:space="preserve">W Rozgrywkach Ekstraklasy nie mogą występować Kluby, które decyzją właściwych organów PZPN nie otrzymały licencji na występowanie w tych rozgrywkach w danym sezonie  lub nie spełniają wymogów, określonych w art. 15 ustawy o sporcie.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2.2.</w:t>
      </w:r>
      <w:r w:rsidRPr="00E803EF">
        <w:rPr>
          <w:rFonts w:ascii="Arial" w:hAnsi="Arial" w:cs="Arial"/>
          <w:sz w:val="21"/>
          <w:szCs w:val="21"/>
          <w:lang w:val="pl-PL"/>
        </w:rPr>
        <w:tab/>
        <w:t xml:space="preserve">Zasady przyznawania licencji Klubom występującym w Rozgrywkach Ekstraklasy reguluje odrębna uchwała Zarządu PZPN.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2.3.</w:t>
      </w:r>
      <w:r w:rsidRPr="00E803EF">
        <w:rPr>
          <w:rFonts w:ascii="Arial" w:hAnsi="Arial" w:cs="Arial"/>
          <w:sz w:val="21"/>
          <w:szCs w:val="21"/>
          <w:lang w:val="pl-PL"/>
        </w:rPr>
        <w:tab/>
        <w:t>W sytuacji gdy drużyna Klubu decyzją właściwych organów PZPN nie otrzyma licencji na występowanie w Rozgrywkach Ekstraklasy albo nie przystąpi do tych rozgrywek w danym sezonie, wówczas zastosowanie mają postanowienia odrębnych uchwał PZPN.</w:t>
      </w:r>
    </w:p>
    <w:p w:rsidR="008C06A1" w:rsidRPr="00E803EF" w:rsidRDefault="008C06A1" w:rsidP="008C06A1">
      <w:pPr>
        <w:autoSpaceDE w:val="0"/>
        <w:autoSpaceDN w:val="0"/>
        <w:adjustRightInd w:val="0"/>
        <w:spacing w:line="360" w:lineRule="auto"/>
        <w:rPr>
          <w:rFonts w:ascii="Arial" w:hAnsi="Arial" w:cs="Arial"/>
          <w:sz w:val="21"/>
          <w:szCs w:val="21"/>
          <w:lang w:val="pl-PL"/>
        </w:rPr>
      </w:pPr>
    </w:p>
    <w:p w:rsidR="008C06A1" w:rsidRPr="00E803EF" w:rsidRDefault="008C06A1" w:rsidP="008C06A1">
      <w:pPr>
        <w:autoSpaceDE w:val="0"/>
        <w:autoSpaceDN w:val="0"/>
        <w:adjustRightInd w:val="0"/>
        <w:spacing w:line="360" w:lineRule="auto"/>
        <w:rPr>
          <w:rFonts w:ascii="Arial" w:hAnsi="Arial" w:cs="Arial"/>
          <w:b/>
          <w:sz w:val="21"/>
          <w:szCs w:val="21"/>
          <w:u w:val="single"/>
          <w:lang w:val="pl-PL"/>
        </w:rPr>
      </w:pPr>
    </w:p>
    <w:p w:rsidR="008C06A1" w:rsidRPr="00E803EF" w:rsidRDefault="008C06A1" w:rsidP="008C06A1">
      <w:pPr>
        <w:autoSpaceDE w:val="0"/>
        <w:autoSpaceDN w:val="0"/>
        <w:adjustRightInd w:val="0"/>
        <w:spacing w:line="360" w:lineRule="auto"/>
        <w:rPr>
          <w:rFonts w:ascii="Arial" w:hAnsi="Arial" w:cs="Arial"/>
          <w:b/>
          <w:sz w:val="21"/>
          <w:szCs w:val="21"/>
          <w:u w:val="single"/>
          <w:lang w:val="pl-PL"/>
        </w:rPr>
      </w:pPr>
      <w:r w:rsidRPr="00E803EF">
        <w:rPr>
          <w:rFonts w:ascii="Arial" w:hAnsi="Arial" w:cs="Arial"/>
          <w:b/>
          <w:sz w:val="21"/>
          <w:szCs w:val="21"/>
          <w:u w:val="single"/>
          <w:lang w:val="pl-PL"/>
        </w:rPr>
        <w:t>PROWADZENIE ROZGRYWEK</w:t>
      </w:r>
    </w:p>
    <w:p w:rsidR="008C06A1" w:rsidRPr="00E803EF" w:rsidRDefault="008C06A1" w:rsidP="008C06A1">
      <w:pPr>
        <w:autoSpaceDE w:val="0"/>
        <w:autoSpaceDN w:val="0"/>
        <w:adjustRightInd w:val="0"/>
        <w:spacing w:line="360" w:lineRule="auto"/>
        <w:rPr>
          <w:rFonts w:ascii="Arial" w:hAnsi="Arial" w:cs="Arial"/>
          <w:b/>
          <w:bCs/>
          <w:sz w:val="21"/>
          <w:szCs w:val="21"/>
          <w:lang w:val="pl-PL"/>
        </w:rPr>
      </w:pPr>
    </w:p>
    <w:p w:rsidR="008C06A1" w:rsidRPr="00E803EF" w:rsidRDefault="008C06A1" w:rsidP="008C06A1">
      <w:pPr>
        <w:autoSpaceDE w:val="0"/>
        <w:autoSpaceDN w:val="0"/>
        <w:adjustRightInd w:val="0"/>
        <w:spacing w:line="360" w:lineRule="auto"/>
        <w:rPr>
          <w:rFonts w:ascii="Arial" w:hAnsi="Arial" w:cs="Arial"/>
          <w:sz w:val="21"/>
          <w:szCs w:val="21"/>
          <w:lang w:val="pl-PL"/>
        </w:rPr>
      </w:pPr>
      <w:r w:rsidRPr="00E803EF">
        <w:rPr>
          <w:rFonts w:ascii="Arial" w:hAnsi="Arial" w:cs="Arial"/>
          <w:b/>
          <w:bCs/>
          <w:sz w:val="21"/>
          <w:szCs w:val="21"/>
          <w:lang w:val="pl-PL"/>
        </w:rPr>
        <w:t xml:space="preserve">Art. 3. </w:t>
      </w:r>
      <w:r w:rsidRPr="00E803EF">
        <w:rPr>
          <w:rFonts w:ascii="Arial" w:hAnsi="Arial" w:cs="Arial"/>
          <w:b/>
          <w:bCs/>
          <w:sz w:val="21"/>
          <w:szCs w:val="21"/>
          <w:lang w:val="pl-PL"/>
        </w:rPr>
        <w:tab/>
        <w:t xml:space="preserve">Organy prowadzące rozgrywki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3.1. </w:t>
      </w:r>
      <w:r w:rsidRPr="00E803EF">
        <w:rPr>
          <w:rFonts w:ascii="Arial" w:hAnsi="Arial" w:cs="Arial"/>
          <w:sz w:val="21"/>
          <w:szCs w:val="21"/>
          <w:lang w:val="pl-PL"/>
        </w:rPr>
        <w:tab/>
        <w:t xml:space="preserve">Rozgrywki Ekstraklasy prowadzi Departament Logistyki Rozgrywek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3.2. </w:t>
      </w:r>
      <w:r w:rsidRPr="00E803EF">
        <w:rPr>
          <w:rFonts w:ascii="Arial" w:hAnsi="Arial" w:cs="Arial"/>
          <w:sz w:val="21"/>
          <w:szCs w:val="21"/>
          <w:lang w:val="pl-PL"/>
        </w:rPr>
        <w:tab/>
        <w:t>Rozgrywki Ekstraklasy są prowadzone w terminach ustalonych przez Departament Logistyki Rozgrywek Ekstraklasy S.A.</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3.3. </w:t>
      </w:r>
      <w:r w:rsidRPr="00E803EF">
        <w:rPr>
          <w:rFonts w:ascii="Arial" w:hAnsi="Arial" w:cs="Arial"/>
          <w:sz w:val="21"/>
          <w:szCs w:val="21"/>
          <w:lang w:val="pl-PL"/>
        </w:rPr>
        <w:tab/>
        <w:t xml:space="preserve">Organem dyscyplinarnym, właściwym do orzekania w stosunku do klubów, zawodników, sędziów, trenerów, członków sztabu medycznego oraz działaczy piłkarskich w zakresie przewinień dyscyplinarnych popełnionych w Rozgrywkach Ekstraklasy z zastrzeżeniem odrębnych postanowień Regulaminu Dyscyplinarnego PZPN jest Komisja Ligi Ekstraklasy S.A. </w:t>
      </w:r>
    </w:p>
    <w:p w:rsidR="008C06A1" w:rsidRPr="00E803EF" w:rsidRDefault="008C06A1" w:rsidP="008C06A1">
      <w:pPr>
        <w:autoSpaceDE w:val="0"/>
        <w:autoSpaceDN w:val="0"/>
        <w:adjustRightInd w:val="0"/>
        <w:spacing w:line="360" w:lineRule="auto"/>
        <w:jc w:val="both"/>
        <w:rPr>
          <w:rFonts w:ascii="Arial" w:hAnsi="Arial" w:cs="Arial"/>
          <w:b/>
          <w:sz w:val="21"/>
          <w:szCs w:val="21"/>
          <w:u w:val="single"/>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u w:val="single"/>
          <w:lang w:val="pl-PL"/>
        </w:rPr>
      </w:pPr>
      <w:r w:rsidRPr="00E803EF">
        <w:rPr>
          <w:rFonts w:ascii="Arial" w:hAnsi="Arial" w:cs="Arial"/>
          <w:b/>
          <w:sz w:val="21"/>
          <w:szCs w:val="21"/>
          <w:u w:val="single"/>
          <w:lang w:val="pl-PL"/>
        </w:rPr>
        <w:t>SYSTEM ROZGRYWEK</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4. </w:t>
      </w:r>
      <w:r w:rsidRPr="00E803EF">
        <w:rPr>
          <w:rFonts w:ascii="Arial" w:hAnsi="Arial" w:cs="Arial"/>
          <w:b/>
          <w:bCs/>
          <w:sz w:val="21"/>
          <w:szCs w:val="21"/>
          <w:lang w:val="pl-PL"/>
        </w:rPr>
        <w:tab/>
        <w:t xml:space="preserve">Runda zasadnicza i finałowa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4.1.</w:t>
      </w:r>
      <w:r w:rsidRPr="00E803EF">
        <w:rPr>
          <w:rFonts w:ascii="Arial" w:hAnsi="Arial" w:cs="Arial"/>
          <w:sz w:val="21"/>
          <w:szCs w:val="21"/>
          <w:lang w:val="pl-PL"/>
        </w:rPr>
        <w:tab/>
        <w:t xml:space="preserve">Rozgrywki Ekstraklasy zostaną rozegrane w dwóch rundach: zasadniczej i finałowej.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4.2.</w:t>
      </w:r>
      <w:r w:rsidRPr="00E803EF">
        <w:rPr>
          <w:rFonts w:ascii="Arial" w:hAnsi="Arial" w:cs="Arial"/>
          <w:sz w:val="21"/>
          <w:szCs w:val="21"/>
          <w:lang w:val="pl-PL"/>
        </w:rPr>
        <w:tab/>
        <w:t xml:space="preserve">Runda zasadnicza: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4.2.1.</w:t>
      </w:r>
      <w:r w:rsidRPr="00E803EF">
        <w:rPr>
          <w:rFonts w:ascii="Arial" w:hAnsi="Arial" w:cs="Arial"/>
          <w:sz w:val="21"/>
          <w:szCs w:val="21"/>
          <w:lang w:val="pl-PL"/>
        </w:rPr>
        <w:tab/>
        <w:t xml:space="preserve">Każdy Klub rozgrywa z pozostałymi Klubami dwa mecze, u siebie jako gospodarz oraz u przeciwnika jako gość;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4.2.2.</w:t>
      </w:r>
      <w:r w:rsidRPr="00E803EF">
        <w:rPr>
          <w:rFonts w:ascii="Arial" w:hAnsi="Arial" w:cs="Arial"/>
          <w:sz w:val="21"/>
          <w:szCs w:val="21"/>
          <w:lang w:val="pl-PL"/>
        </w:rPr>
        <w:tab/>
        <w:t xml:space="preserve">Za każdy rozegrany mecz przyznaje się liczbę punktów w zależności od uzyskanego wyniku: 3 punkty za zwycięstwo; 1 punkt za mecz nierozstrzygnięty (remis); 0 punktów za mecz przegrany;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4.2.3. </w:t>
      </w:r>
      <w:r w:rsidRPr="00E803EF">
        <w:rPr>
          <w:rFonts w:ascii="Arial" w:hAnsi="Arial" w:cs="Arial"/>
          <w:sz w:val="21"/>
          <w:szCs w:val="21"/>
          <w:lang w:val="pl-PL"/>
        </w:rPr>
        <w:tab/>
        <w:t xml:space="preserve">Po rozegraniu rundy zasadniczej Kluby zostaną podzielone na dwie grupy: A i B, w której będą występować następujące Kluby: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4.2.3.1: grupa A: Kluby z miejsc 1-8 po rundzie zasadniczej,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4.2.3.2: grupa B: Kluby z miejsc 9-16 po rundzie zasadniczej.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4.2.4. </w:t>
      </w:r>
      <w:r w:rsidRPr="00E803EF">
        <w:rPr>
          <w:rFonts w:ascii="Arial" w:hAnsi="Arial" w:cs="Arial"/>
          <w:sz w:val="21"/>
          <w:szCs w:val="21"/>
          <w:lang w:val="pl-PL"/>
        </w:rPr>
        <w:tab/>
        <w:t xml:space="preserve">O kolejności Klubów po zakończeniu rundy zasadniczej decydują zasady określone w art. 5.1 i 5.2;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4.3. </w:t>
      </w:r>
      <w:r w:rsidRPr="00E803EF">
        <w:rPr>
          <w:rFonts w:ascii="Arial" w:hAnsi="Arial" w:cs="Arial"/>
          <w:sz w:val="21"/>
          <w:szCs w:val="21"/>
          <w:lang w:val="pl-PL"/>
        </w:rPr>
        <w:tab/>
        <w:t>Runda finałowa:</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4.3.1. </w:t>
      </w:r>
      <w:r w:rsidRPr="00E803EF">
        <w:rPr>
          <w:rFonts w:ascii="Arial" w:hAnsi="Arial" w:cs="Arial"/>
          <w:sz w:val="21"/>
          <w:szCs w:val="21"/>
          <w:lang w:val="pl-PL"/>
        </w:rPr>
        <w:tab/>
        <w:t xml:space="preserve">Każdy Klub w swojej grupie rozgrywa z pozostałymi Klubami w swojej grupie jeden mecz według poniższego schematu, odpowiadającemu miejscu Klubu po zakończeniu rundy zasadniczej: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Grupa A:</w:t>
      </w:r>
    </w:p>
    <w:p w:rsidR="008C06A1" w:rsidRPr="00E803EF" w:rsidRDefault="008C06A1" w:rsidP="008C06A1">
      <w:pPr>
        <w:autoSpaceDE w:val="0"/>
        <w:autoSpaceDN w:val="0"/>
        <w:spacing w:line="360" w:lineRule="auto"/>
        <w:jc w:val="both"/>
        <w:rPr>
          <w:rFonts w:ascii="Arial" w:hAnsi="Arial" w:cs="Arial"/>
          <w:sz w:val="21"/>
          <w:szCs w:val="21"/>
          <w:lang w:val="pl-PL"/>
        </w:rPr>
      </w:pPr>
      <w:r w:rsidRPr="00E803EF">
        <w:rPr>
          <w:rFonts w:ascii="Arial" w:hAnsi="Arial" w:cs="Arial"/>
          <w:sz w:val="21"/>
          <w:szCs w:val="21"/>
          <w:lang w:val="pl-PL"/>
        </w:rPr>
        <w:t>31 kolejka: 1-6; 2-5; 3-8; 4-7    </w:t>
      </w:r>
    </w:p>
    <w:p w:rsidR="008C06A1" w:rsidRPr="00E803EF" w:rsidRDefault="008C06A1" w:rsidP="008C06A1">
      <w:pPr>
        <w:autoSpaceDE w:val="0"/>
        <w:autoSpaceDN w:val="0"/>
        <w:spacing w:line="360" w:lineRule="auto"/>
        <w:jc w:val="both"/>
        <w:rPr>
          <w:rFonts w:ascii="Arial" w:hAnsi="Arial" w:cs="Arial"/>
          <w:sz w:val="21"/>
          <w:szCs w:val="21"/>
          <w:lang w:val="pl-PL"/>
        </w:rPr>
      </w:pPr>
      <w:r w:rsidRPr="00E803EF">
        <w:rPr>
          <w:rFonts w:ascii="Arial" w:hAnsi="Arial" w:cs="Arial"/>
          <w:sz w:val="21"/>
          <w:szCs w:val="21"/>
          <w:lang w:val="pl-PL"/>
        </w:rPr>
        <w:t>32 kolejka: 8-1; 5-4; 6-2; 7-3    </w:t>
      </w:r>
    </w:p>
    <w:p w:rsidR="008C06A1" w:rsidRPr="00E803EF" w:rsidRDefault="008C06A1" w:rsidP="008C06A1">
      <w:pPr>
        <w:autoSpaceDE w:val="0"/>
        <w:autoSpaceDN w:val="0"/>
        <w:spacing w:line="360" w:lineRule="auto"/>
        <w:jc w:val="both"/>
        <w:rPr>
          <w:rFonts w:ascii="Arial" w:hAnsi="Arial" w:cs="Arial"/>
          <w:sz w:val="21"/>
          <w:szCs w:val="21"/>
          <w:lang w:val="pl-PL"/>
        </w:rPr>
      </w:pPr>
      <w:r w:rsidRPr="00E803EF">
        <w:rPr>
          <w:rFonts w:ascii="Arial" w:hAnsi="Arial" w:cs="Arial"/>
          <w:sz w:val="21"/>
          <w:szCs w:val="21"/>
          <w:lang w:val="pl-PL"/>
        </w:rPr>
        <w:t>33 kolejka: 1-5; 4-8; 2-7; 3-6    </w:t>
      </w:r>
    </w:p>
    <w:p w:rsidR="008C06A1" w:rsidRPr="00E803EF" w:rsidRDefault="008C06A1" w:rsidP="008C06A1">
      <w:pPr>
        <w:autoSpaceDE w:val="0"/>
        <w:autoSpaceDN w:val="0"/>
        <w:spacing w:line="360" w:lineRule="auto"/>
        <w:jc w:val="both"/>
        <w:rPr>
          <w:rFonts w:ascii="Arial" w:hAnsi="Arial" w:cs="Arial"/>
          <w:sz w:val="21"/>
          <w:szCs w:val="21"/>
          <w:lang w:val="pl-PL"/>
        </w:rPr>
      </w:pPr>
      <w:r w:rsidRPr="00E803EF">
        <w:rPr>
          <w:rFonts w:ascii="Arial" w:hAnsi="Arial" w:cs="Arial"/>
          <w:sz w:val="21"/>
          <w:szCs w:val="21"/>
          <w:lang w:val="pl-PL"/>
        </w:rPr>
        <w:t xml:space="preserve">34 kolejka: 4-1; 2-3; 6-7; 8-5    </w:t>
      </w:r>
    </w:p>
    <w:p w:rsidR="008C06A1" w:rsidRPr="00E803EF" w:rsidRDefault="008C06A1" w:rsidP="008C06A1">
      <w:pPr>
        <w:autoSpaceDE w:val="0"/>
        <w:autoSpaceDN w:val="0"/>
        <w:spacing w:line="360" w:lineRule="auto"/>
        <w:jc w:val="both"/>
        <w:rPr>
          <w:rFonts w:ascii="Arial" w:hAnsi="Arial" w:cs="Arial"/>
          <w:sz w:val="21"/>
          <w:szCs w:val="21"/>
          <w:lang w:val="pl-PL"/>
        </w:rPr>
      </w:pPr>
      <w:r w:rsidRPr="00E803EF">
        <w:rPr>
          <w:rFonts w:ascii="Arial" w:hAnsi="Arial" w:cs="Arial"/>
          <w:sz w:val="21"/>
          <w:szCs w:val="21"/>
          <w:lang w:val="pl-PL"/>
        </w:rPr>
        <w:t xml:space="preserve">35 kolejka: 1-2; 3-4; 5-6; 7-8    </w:t>
      </w:r>
    </w:p>
    <w:p w:rsidR="008C06A1" w:rsidRPr="00E803EF" w:rsidRDefault="008C06A1" w:rsidP="008C06A1">
      <w:pPr>
        <w:autoSpaceDE w:val="0"/>
        <w:autoSpaceDN w:val="0"/>
        <w:spacing w:line="360" w:lineRule="auto"/>
        <w:jc w:val="both"/>
        <w:rPr>
          <w:rFonts w:ascii="Arial" w:hAnsi="Arial" w:cs="Arial"/>
          <w:sz w:val="21"/>
          <w:szCs w:val="21"/>
          <w:lang w:val="pl-PL"/>
        </w:rPr>
      </w:pPr>
      <w:r w:rsidRPr="00E803EF">
        <w:rPr>
          <w:rFonts w:ascii="Arial" w:hAnsi="Arial" w:cs="Arial"/>
          <w:sz w:val="21"/>
          <w:szCs w:val="21"/>
          <w:lang w:val="pl-PL"/>
        </w:rPr>
        <w:t>36 kolejka: 7-1; 3-5; 8-2; 4-6   </w:t>
      </w:r>
    </w:p>
    <w:p w:rsidR="008C06A1" w:rsidRPr="00E803EF" w:rsidRDefault="008C06A1" w:rsidP="008C06A1">
      <w:pPr>
        <w:autoSpaceDE w:val="0"/>
        <w:autoSpaceDN w:val="0"/>
        <w:spacing w:line="360" w:lineRule="auto"/>
        <w:jc w:val="both"/>
        <w:rPr>
          <w:rFonts w:ascii="Arial" w:hAnsi="Arial" w:cs="Arial"/>
          <w:sz w:val="21"/>
          <w:szCs w:val="21"/>
          <w:lang w:val="pl-PL"/>
        </w:rPr>
      </w:pPr>
      <w:r w:rsidRPr="00E803EF">
        <w:rPr>
          <w:rFonts w:ascii="Arial" w:hAnsi="Arial" w:cs="Arial"/>
          <w:sz w:val="21"/>
          <w:szCs w:val="21"/>
          <w:lang w:val="pl-PL"/>
        </w:rPr>
        <w:t>37 kolejka: 1-3; 5-7; 2-4; 6-8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Grupa B: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31 kolejka:  9-14; 10-13; 11-16; 12-15</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32 kolejka:  16-9; 13-12; 14-10; 15-11</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33 kolejka:  9-13; 12-16; 10-15; 11-14</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34 kolejka:  12-9; 10-11; 14-15; 16-13</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35 kolejka:  9-10; 11-12; 13-14; 15-16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36 kolejka:  15-9; 11-13; 16-10; 12-14</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37 kolejka:   9-11; 13-15; 10-12; 14-16</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4.3.2. </w:t>
      </w:r>
      <w:r w:rsidRPr="00E803EF">
        <w:rPr>
          <w:rFonts w:ascii="Arial" w:hAnsi="Arial" w:cs="Arial"/>
          <w:sz w:val="21"/>
          <w:szCs w:val="21"/>
          <w:lang w:val="pl-PL"/>
        </w:rPr>
        <w:tab/>
        <w:t xml:space="preserve">W szczególnie uzasadnionych przypadkach, podyktowanych względami bezpieczeństwa, Departament Logistyki Rozgrywek Ekstraklasy S.A. może ustalić inną kolejność rozgrywania kolejek w poszczególnych grupach, o których mowa w punkcie 4.3.1;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4.3.3. </w:t>
      </w:r>
      <w:r w:rsidRPr="00E803EF">
        <w:rPr>
          <w:rFonts w:ascii="Arial" w:hAnsi="Arial" w:cs="Arial"/>
          <w:sz w:val="21"/>
          <w:szCs w:val="21"/>
          <w:lang w:val="pl-PL"/>
        </w:rPr>
        <w:tab/>
        <w:t xml:space="preserve">Za każdy rozegrany mecz przyznaje się liczbę punktów w zależności od uzyskanego wyniku: 3 punkty za zwycięstwo; 1 punkt za mecz nierozstrzygnięty (remis); 0 punktów za mecz przegrany;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4.3.4. </w:t>
      </w:r>
      <w:r w:rsidRPr="00E803EF">
        <w:rPr>
          <w:rFonts w:ascii="Arial" w:hAnsi="Arial" w:cs="Arial"/>
          <w:sz w:val="21"/>
          <w:szCs w:val="21"/>
          <w:lang w:val="pl-PL"/>
        </w:rPr>
        <w:tab/>
        <w:t>Klubom po zakończeniu rundy finałowej zostanie uwzględniona liczba punktów zdobytych w rundzie zasadniczej oraz w rundzie finałowej.</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5. </w:t>
      </w:r>
      <w:r w:rsidRPr="00E803EF">
        <w:rPr>
          <w:rFonts w:ascii="Arial" w:hAnsi="Arial" w:cs="Arial"/>
          <w:b/>
          <w:bCs/>
          <w:sz w:val="21"/>
          <w:szCs w:val="21"/>
          <w:lang w:val="pl-PL"/>
        </w:rPr>
        <w:tab/>
        <w:t xml:space="preserve">Kolejność w tabeli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5.1. </w:t>
      </w:r>
      <w:r w:rsidRPr="00E803EF">
        <w:rPr>
          <w:rFonts w:ascii="Arial" w:hAnsi="Arial" w:cs="Arial"/>
          <w:sz w:val="21"/>
          <w:szCs w:val="21"/>
          <w:lang w:val="pl-PL"/>
        </w:rPr>
        <w:tab/>
        <w:t xml:space="preserve">W Rozgrywkach Ekstraklasy kolejność Klubów w tabeli po rundzie zasadniczej ustala się według liczby zdobytych punktów.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5.2. </w:t>
      </w:r>
      <w:r w:rsidRPr="00E803EF">
        <w:rPr>
          <w:rFonts w:ascii="Arial" w:hAnsi="Arial" w:cs="Arial"/>
          <w:sz w:val="21"/>
          <w:szCs w:val="21"/>
          <w:lang w:val="pl-PL"/>
        </w:rPr>
        <w:tab/>
        <w:t xml:space="preserve">W przypadku uzyskania równej liczby punktów po rundzie zasadniczej przez dwa lub więcej Klubów, o zajętym miejscu decydują, w kolejności: </w:t>
      </w:r>
    </w:p>
    <w:p w:rsidR="008C06A1" w:rsidRPr="00631770" w:rsidRDefault="008C06A1" w:rsidP="008C06A1">
      <w:pPr>
        <w:autoSpaceDE w:val="0"/>
        <w:autoSpaceDN w:val="0"/>
        <w:adjustRightInd w:val="0"/>
        <w:spacing w:line="360" w:lineRule="auto"/>
        <w:jc w:val="both"/>
        <w:rPr>
          <w:rFonts w:ascii="Arial" w:hAnsi="Arial" w:cs="Arial"/>
          <w:sz w:val="21"/>
          <w:szCs w:val="21"/>
        </w:rPr>
      </w:pPr>
      <w:r w:rsidRPr="00631770">
        <w:rPr>
          <w:rFonts w:ascii="Arial" w:hAnsi="Arial" w:cs="Arial"/>
          <w:sz w:val="21"/>
          <w:szCs w:val="21"/>
        </w:rPr>
        <w:t xml:space="preserve">5.2.1 </w:t>
      </w:r>
      <w:r w:rsidRPr="00631770">
        <w:rPr>
          <w:rFonts w:ascii="Arial" w:hAnsi="Arial" w:cs="Arial"/>
          <w:sz w:val="21"/>
          <w:szCs w:val="21"/>
        </w:rPr>
        <w:tab/>
        <w:t xml:space="preserve">przy dwóch zespołach: </w:t>
      </w:r>
    </w:p>
    <w:p w:rsidR="008C06A1" w:rsidRPr="00631770" w:rsidRDefault="008C06A1" w:rsidP="008C06A1">
      <w:pPr>
        <w:numPr>
          <w:ilvl w:val="0"/>
          <w:numId w:val="2"/>
        </w:numPr>
        <w:autoSpaceDE w:val="0"/>
        <w:autoSpaceDN w:val="0"/>
        <w:adjustRightInd w:val="0"/>
        <w:spacing w:line="360" w:lineRule="auto"/>
        <w:contextualSpacing/>
        <w:jc w:val="both"/>
        <w:rPr>
          <w:rFonts w:ascii="Arial" w:eastAsiaTheme="minorHAnsi" w:hAnsi="Arial" w:cs="Arial"/>
          <w:sz w:val="21"/>
          <w:szCs w:val="21"/>
          <w:lang w:val="pl-PL" w:eastAsia="en-US"/>
        </w:rPr>
      </w:pPr>
      <w:r w:rsidRPr="00E803EF">
        <w:rPr>
          <w:rFonts w:ascii="Arial" w:hAnsi="Arial" w:cs="Arial"/>
          <w:sz w:val="21"/>
          <w:szCs w:val="21"/>
          <w:lang w:val="pl-PL"/>
        </w:rPr>
        <w:t xml:space="preserve">liczba zdobytych punktów w meczach między tymi Klubami, </w:t>
      </w:r>
    </w:p>
    <w:p w:rsidR="008C06A1" w:rsidRPr="00E803EF" w:rsidRDefault="008C06A1" w:rsidP="008C06A1">
      <w:pPr>
        <w:numPr>
          <w:ilvl w:val="0"/>
          <w:numId w:val="2"/>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równej liczbie punktów korzystniejsza różnica między zdobytymi i utraconymi bramkami w meczach między tymi Klubami, </w:t>
      </w:r>
    </w:p>
    <w:p w:rsidR="008C06A1" w:rsidRPr="00E803EF" w:rsidRDefault="008C06A1" w:rsidP="008C06A1">
      <w:pPr>
        <w:numPr>
          <w:ilvl w:val="0"/>
          <w:numId w:val="2"/>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według obowiązującej reguły UEFA, że bramki strzelone na wyjeździe liczone są „podwójnie,” korzystniejsza różnica między zdobytymi i utraconymi bramkami w meczach między tymi Klubami, </w:t>
      </w:r>
    </w:p>
    <w:p w:rsidR="008C06A1" w:rsidRPr="00E803EF" w:rsidRDefault="008C06A1" w:rsidP="008C06A1">
      <w:pPr>
        <w:numPr>
          <w:ilvl w:val="0"/>
          <w:numId w:val="2"/>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korzystniejsza różnica bramek we wszystkich meczach w rundzie zasadniczej, </w:t>
      </w:r>
    </w:p>
    <w:p w:rsidR="008C06A1" w:rsidRPr="00E803EF" w:rsidRDefault="008C06A1" w:rsidP="008C06A1">
      <w:pPr>
        <w:numPr>
          <w:ilvl w:val="0"/>
          <w:numId w:val="2"/>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większa liczba bramek zdobytych we wszystkich meczach w rundzie zasadniczej, </w:t>
      </w:r>
    </w:p>
    <w:p w:rsidR="008C06A1" w:rsidRPr="00E803EF" w:rsidRDefault="008C06A1" w:rsidP="008C06A1">
      <w:pPr>
        <w:numPr>
          <w:ilvl w:val="0"/>
          <w:numId w:val="2"/>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przy dalszej równości, większa liczba zwycięstw w rundzie zasadniczej,</w:t>
      </w:r>
    </w:p>
    <w:p w:rsidR="008C06A1" w:rsidRPr="00E803EF" w:rsidRDefault="008C06A1" w:rsidP="008C06A1">
      <w:pPr>
        <w:numPr>
          <w:ilvl w:val="0"/>
          <w:numId w:val="2"/>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przy dalszej równości, większa liczba zwycięstw na wyjeździe w rundzie zasadniczej,</w:t>
      </w:r>
    </w:p>
    <w:p w:rsidR="008C06A1" w:rsidRPr="00E803EF" w:rsidRDefault="008C06A1" w:rsidP="008C06A1">
      <w:pPr>
        <w:numPr>
          <w:ilvl w:val="0"/>
          <w:numId w:val="2"/>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przy dalszej równości, mniejsza liczba punktów, określających liczbę żółtych i czerwonych kartek w rundzie zasadniczej, liczonych według punktacji czerwona kartka = 3 punkty, żółta kartka = 1 punkt, wykluczenie na skutek dwóch żółtych kartek = 3 punkty (uwzględniające 1 punkt za pierwszą żółtą kartkę),</w:t>
      </w:r>
    </w:p>
    <w:p w:rsidR="008C06A1" w:rsidRPr="00E803EF" w:rsidRDefault="008C06A1" w:rsidP="008C06A1">
      <w:pPr>
        <w:numPr>
          <w:ilvl w:val="0"/>
          <w:numId w:val="2"/>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przy dalszej równości, wyższe miejsce w klasyfikacji Fair Play po rundzie zasadniczej danego sezonu,</w:t>
      </w:r>
    </w:p>
    <w:p w:rsidR="008C06A1" w:rsidRPr="00E803EF" w:rsidRDefault="008C06A1" w:rsidP="008C06A1">
      <w:pPr>
        <w:numPr>
          <w:ilvl w:val="0"/>
          <w:numId w:val="2"/>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losowanie przeprowadzone przez Departament Logistyki Rozgrywek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5.2.2.</w:t>
      </w:r>
      <w:r w:rsidRPr="00E803EF">
        <w:rPr>
          <w:rFonts w:ascii="Arial" w:hAnsi="Arial" w:cs="Arial"/>
          <w:sz w:val="21"/>
          <w:szCs w:val="21"/>
          <w:lang w:val="pl-PL"/>
        </w:rPr>
        <w:tab/>
        <w:t xml:space="preserve">przy więcej niż dwóch Klubach: </w:t>
      </w:r>
    </w:p>
    <w:p w:rsidR="008C06A1" w:rsidRPr="00631770" w:rsidRDefault="008C06A1" w:rsidP="008C06A1">
      <w:pPr>
        <w:numPr>
          <w:ilvl w:val="0"/>
          <w:numId w:val="3"/>
        </w:numPr>
        <w:autoSpaceDE w:val="0"/>
        <w:autoSpaceDN w:val="0"/>
        <w:adjustRightInd w:val="0"/>
        <w:spacing w:line="360" w:lineRule="auto"/>
        <w:contextualSpacing/>
        <w:jc w:val="both"/>
        <w:rPr>
          <w:rFonts w:ascii="Arial" w:eastAsiaTheme="minorHAnsi" w:hAnsi="Arial" w:cs="Arial"/>
          <w:sz w:val="21"/>
          <w:szCs w:val="21"/>
          <w:lang w:val="pl-PL" w:eastAsia="en-US"/>
        </w:rPr>
      </w:pPr>
      <w:r w:rsidRPr="00E803EF">
        <w:rPr>
          <w:rFonts w:ascii="Arial" w:hAnsi="Arial" w:cs="Arial"/>
          <w:sz w:val="21"/>
          <w:szCs w:val="21"/>
          <w:lang w:val="pl-PL"/>
        </w:rPr>
        <w:t xml:space="preserve">liczba zdobytych punktów w meczach między tymi Klubami, </w:t>
      </w:r>
    </w:p>
    <w:p w:rsidR="008C06A1" w:rsidRPr="00E803EF" w:rsidRDefault="008C06A1" w:rsidP="008C06A1">
      <w:pPr>
        <w:numPr>
          <w:ilvl w:val="0"/>
          <w:numId w:val="3"/>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równej liczbie punktów korzystniejsza różnica między zdobytymi i utraconymi bramkami w meczach między tymi Klubami, </w:t>
      </w:r>
    </w:p>
    <w:p w:rsidR="008C06A1" w:rsidRPr="00E803EF" w:rsidRDefault="008C06A1" w:rsidP="008C06A1">
      <w:pPr>
        <w:numPr>
          <w:ilvl w:val="0"/>
          <w:numId w:val="3"/>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większa liczba bramek zdobytych w meczach między tymi Klubami, </w:t>
      </w:r>
    </w:p>
    <w:p w:rsidR="008C06A1" w:rsidRPr="00E803EF" w:rsidRDefault="008C06A1" w:rsidP="008C06A1">
      <w:pPr>
        <w:numPr>
          <w:ilvl w:val="0"/>
          <w:numId w:val="3"/>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korzystniejsza różnica bramek we wszystkich meczach w rundzie zasadniczej, </w:t>
      </w:r>
    </w:p>
    <w:p w:rsidR="008C06A1" w:rsidRPr="00E803EF" w:rsidRDefault="008C06A1" w:rsidP="008C06A1">
      <w:pPr>
        <w:numPr>
          <w:ilvl w:val="0"/>
          <w:numId w:val="3"/>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przy dalszej równości, większa liczba bramek zdobytych we wszystkich meczach w rundzie zasadniczej,</w:t>
      </w:r>
    </w:p>
    <w:p w:rsidR="008C06A1" w:rsidRPr="00E803EF" w:rsidRDefault="008C06A1" w:rsidP="008C06A1">
      <w:pPr>
        <w:numPr>
          <w:ilvl w:val="0"/>
          <w:numId w:val="3"/>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przy dalszej równości, większa liczba zwycięstw w rundzie zasadniczej,</w:t>
      </w:r>
    </w:p>
    <w:p w:rsidR="008C06A1" w:rsidRPr="00E803EF" w:rsidRDefault="008C06A1" w:rsidP="008C06A1">
      <w:pPr>
        <w:numPr>
          <w:ilvl w:val="0"/>
          <w:numId w:val="3"/>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przy dalszej równości, większa liczba zwycięstw na wyjeździe w rundzie zasadniczej,</w:t>
      </w:r>
    </w:p>
    <w:p w:rsidR="008C06A1" w:rsidRPr="00E803EF" w:rsidRDefault="008C06A1" w:rsidP="008C06A1">
      <w:pPr>
        <w:numPr>
          <w:ilvl w:val="0"/>
          <w:numId w:val="3"/>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mniejsza liczba punktów, określających liczbę żółtych i czerwonych kartek w rundzie zasadniczej, liczonych według punktacji czerwona kartka = 3 punkty, żółta kartka = 1 punkt, wykluczenie na skutek dwóch żółtych kartek = 3 punkty (uwzględniające 1 punkt za pierwszą żółtą kartkę). </w:t>
      </w:r>
    </w:p>
    <w:p w:rsidR="008C06A1" w:rsidRPr="00E803EF" w:rsidRDefault="008C06A1" w:rsidP="008C06A1">
      <w:pPr>
        <w:numPr>
          <w:ilvl w:val="0"/>
          <w:numId w:val="3"/>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wyższe miejsce w klasyfikacji Fair Play po rundzie zasadniczej danego sezonu, </w:t>
      </w:r>
    </w:p>
    <w:p w:rsidR="008C06A1" w:rsidRPr="00E803EF" w:rsidRDefault="008C06A1" w:rsidP="008C06A1">
      <w:pPr>
        <w:numPr>
          <w:ilvl w:val="0"/>
          <w:numId w:val="3"/>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losowanie przeprowadzone przez Departament Logistyki Rozgrywek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5.3. </w:t>
      </w:r>
      <w:r w:rsidRPr="00E803EF">
        <w:rPr>
          <w:rFonts w:ascii="Arial" w:hAnsi="Arial" w:cs="Arial"/>
          <w:sz w:val="21"/>
          <w:szCs w:val="21"/>
          <w:lang w:val="pl-PL"/>
        </w:rPr>
        <w:tab/>
        <w:t xml:space="preserve">W Rozgrywkach Ekstraklasy kolejność Klubów w tabeli po rundzie finałowej ustala się według liczby zdobytych punktów, zgodnie z zasadami określonymi w art. 4.3.4., z zastrzeżeniem, iż najniżej sklasyfikowany Klub w grupie A na zakończenie sezonu nie może zająć miejsca niższego niż 8, zaś najwyżej sklasyfikowany Klub w grupie B na zakończenie sezonu nie może zająć miejsca wyższego niż 9.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5.4. </w:t>
      </w:r>
      <w:r w:rsidRPr="00E803EF">
        <w:rPr>
          <w:rFonts w:ascii="Arial" w:hAnsi="Arial" w:cs="Arial"/>
          <w:sz w:val="21"/>
          <w:szCs w:val="21"/>
          <w:lang w:val="pl-PL"/>
        </w:rPr>
        <w:tab/>
        <w:t xml:space="preserve">W przypadku uzyskania w tej samej grupie równej liczby punktów przez dwa lub więcej Klubów, o zajętym miejscu decydują, w kolejności: </w:t>
      </w:r>
    </w:p>
    <w:p w:rsidR="008C06A1" w:rsidRPr="00631770" w:rsidRDefault="008C06A1" w:rsidP="008C06A1">
      <w:pPr>
        <w:autoSpaceDE w:val="0"/>
        <w:autoSpaceDN w:val="0"/>
        <w:adjustRightInd w:val="0"/>
        <w:spacing w:line="360" w:lineRule="auto"/>
        <w:jc w:val="both"/>
        <w:rPr>
          <w:rFonts w:ascii="Arial" w:hAnsi="Arial" w:cs="Arial"/>
          <w:color w:val="000000" w:themeColor="text1"/>
          <w:sz w:val="21"/>
          <w:szCs w:val="21"/>
        </w:rPr>
      </w:pPr>
      <w:r w:rsidRPr="00631770">
        <w:rPr>
          <w:rFonts w:ascii="Arial" w:hAnsi="Arial" w:cs="Arial"/>
          <w:color w:val="000000" w:themeColor="text1"/>
          <w:sz w:val="21"/>
          <w:szCs w:val="21"/>
        </w:rPr>
        <w:t xml:space="preserve">5.4.1 </w:t>
      </w:r>
      <w:r w:rsidRPr="00631770">
        <w:rPr>
          <w:rFonts w:ascii="Arial" w:hAnsi="Arial" w:cs="Arial"/>
          <w:color w:val="000000" w:themeColor="text1"/>
          <w:sz w:val="21"/>
          <w:szCs w:val="21"/>
        </w:rPr>
        <w:tab/>
        <w:t xml:space="preserve">przy dwóch Klubach: </w:t>
      </w:r>
    </w:p>
    <w:p w:rsidR="008C06A1" w:rsidRPr="00631770" w:rsidRDefault="008C06A1" w:rsidP="008C06A1">
      <w:pPr>
        <w:autoSpaceDE w:val="0"/>
        <w:autoSpaceDN w:val="0"/>
        <w:adjustRightInd w:val="0"/>
        <w:spacing w:line="360" w:lineRule="auto"/>
        <w:jc w:val="both"/>
        <w:rPr>
          <w:rFonts w:ascii="Arial" w:hAnsi="Arial" w:cs="Arial"/>
          <w:color w:val="000000" w:themeColor="text1"/>
          <w:sz w:val="21"/>
          <w:szCs w:val="21"/>
        </w:rPr>
      </w:pPr>
    </w:p>
    <w:p w:rsidR="008C06A1" w:rsidRPr="00631770" w:rsidRDefault="008C06A1" w:rsidP="008C06A1">
      <w:pPr>
        <w:numPr>
          <w:ilvl w:val="0"/>
          <w:numId w:val="4"/>
        </w:numPr>
        <w:autoSpaceDE w:val="0"/>
        <w:autoSpaceDN w:val="0"/>
        <w:adjustRightInd w:val="0"/>
        <w:spacing w:after="200" w:line="360" w:lineRule="auto"/>
        <w:contextualSpacing/>
        <w:jc w:val="both"/>
        <w:rPr>
          <w:rFonts w:ascii="Arial" w:eastAsiaTheme="minorHAnsi" w:hAnsi="Arial" w:cs="Arial"/>
          <w:color w:val="000000" w:themeColor="text1"/>
          <w:sz w:val="21"/>
          <w:szCs w:val="21"/>
          <w:lang w:val="pl-PL" w:eastAsia="en-US"/>
        </w:rPr>
      </w:pPr>
      <w:r w:rsidRPr="00E803EF">
        <w:rPr>
          <w:rFonts w:ascii="Arial" w:hAnsi="Arial" w:cs="Arial"/>
          <w:color w:val="000000" w:themeColor="text1"/>
          <w:sz w:val="21"/>
          <w:szCs w:val="21"/>
          <w:lang w:val="pl-PL"/>
        </w:rPr>
        <w:t>liczba zdobytych punktów w rundzie zasadniczej;</w:t>
      </w:r>
    </w:p>
    <w:p w:rsidR="008C06A1" w:rsidRPr="00E803EF" w:rsidRDefault="008C06A1" w:rsidP="008C06A1">
      <w:pPr>
        <w:numPr>
          <w:ilvl w:val="0"/>
          <w:numId w:val="4"/>
        </w:numPr>
        <w:autoSpaceDE w:val="0"/>
        <w:autoSpaceDN w:val="0"/>
        <w:adjustRightInd w:val="0"/>
        <w:spacing w:line="360" w:lineRule="auto"/>
        <w:contextualSpacing/>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 xml:space="preserve">liczba zdobytych punktów w meczach między tymi Klubami, rozegranych w rundzie zasadniczej, </w:t>
      </w:r>
    </w:p>
    <w:p w:rsidR="008C06A1" w:rsidRPr="00E803EF" w:rsidRDefault="008C06A1" w:rsidP="008C06A1">
      <w:pPr>
        <w:numPr>
          <w:ilvl w:val="0"/>
          <w:numId w:val="4"/>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równej liczbie punktów korzystniejsza różnica między zdobytymi i utraconymi bramkami w meczach między tymi Klubami w rundzie zasadniczej, </w:t>
      </w:r>
    </w:p>
    <w:p w:rsidR="008C06A1" w:rsidRPr="00E803EF" w:rsidRDefault="008C06A1" w:rsidP="008C06A1">
      <w:pPr>
        <w:numPr>
          <w:ilvl w:val="0"/>
          <w:numId w:val="4"/>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według obowiązującej reguły UEFA, że bramki strzelone na wyjeździe liczone są „podwójnie,” korzystniejsza różnica między zdobytymi i utraconymi bramkami w meczach między tymi Klubami w rundzie zasadniczej, </w:t>
      </w:r>
    </w:p>
    <w:p w:rsidR="008C06A1" w:rsidRPr="00E803EF" w:rsidRDefault="008C06A1" w:rsidP="008C06A1">
      <w:pPr>
        <w:numPr>
          <w:ilvl w:val="0"/>
          <w:numId w:val="4"/>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korzystniejsza różnica bramek we wszystkich meczach z całego cyklu Rozgrywek Ekstraklasy, </w:t>
      </w:r>
    </w:p>
    <w:p w:rsidR="008C06A1" w:rsidRPr="00E803EF" w:rsidRDefault="008C06A1" w:rsidP="008C06A1">
      <w:pPr>
        <w:numPr>
          <w:ilvl w:val="0"/>
          <w:numId w:val="4"/>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większa liczba bramek zdobytych we wszystkich meczach z całego cyklu Rozgrywek Ekstraklasy, </w:t>
      </w:r>
    </w:p>
    <w:p w:rsidR="008C06A1" w:rsidRPr="00E803EF" w:rsidRDefault="008C06A1" w:rsidP="008C06A1">
      <w:pPr>
        <w:numPr>
          <w:ilvl w:val="0"/>
          <w:numId w:val="4"/>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większa liczba zwycięstw we wszystkich meczach z całego cyklu Rozgrywek Ekstraklasy, </w:t>
      </w:r>
    </w:p>
    <w:p w:rsidR="008C06A1" w:rsidRPr="00E803EF" w:rsidRDefault="008C06A1" w:rsidP="008C06A1">
      <w:pPr>
        <w:numPr>
          <w:ilvl w:val="0"/>
          <w:numId w:val="4"/>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przy dalszej równości, większa liczba zwycięstw na wyjeździe w rundzie zasadniczej,</w:t>
      </w:r>
    </w:p>
    <w:p w:rsidR="008C06A1" w:rsidRPr="00E803EF" w:rsidRDefault="008C06A1" w:rsidP="008C06A1">
      <w:pPr>
        <w:numPr>
          <w:ilvl w:val="0"/>
          <w:numId w:val="4"/>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mniejsza liczba punktów, określających liczbę żółtych i czerwonych kartek we wszystkich meczach z całego cyklu Rozgrywek Ekstraklasy, liczonych według punktacji czerwona kartka = 3 punkty, żółta kartka = 1 punkt, wykluczenie na skutek dwóch żółtych kartek = 3 punkty (uwzględniające 1 punkt za pierwszą żółtą kartkę). </w:t>
      </w:r>
    </w:p>
    <w:p w:rsidR="008C06A1" w:rsidRPr="00E803EF" w:rsidRDefault="008C06A1" w:rsidP="008C06A1">
      <w:pPr>
        <w:numPr>
          <w:ilvl w:val="0"/>
          <w:numId w:val="4"/>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wyższe miejsce w klasyfikacji Fair Play w całym sezonie Rozgrywek Ekstraklasy, </w:t>
      </w:r>
    </w:p>
    <w:p w:rsidR="008C06A1" w:rsidRPr="00E803EF" w:rsidRDefault="008C06A1" w:rsidP="008C06A1">
      <w:pPr>
        <w:numPr>
          <w:ilvl w:val="0"/>
          <w:numId w:val="4"/>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 przypadku, gdy dwoma Klubami o jednakowej liczbie punktów są Kluby zajmujące pierwsze i drugie miejsce w tabeli Rozgrywek Ekstraklasy, Kluby rywalizujące o miejsce w rozgrywkach UEFA, a także Kluby których kolejność decyduje o spadku, zarządza się mecz barażowy na neutralnym, wyznaczonym przez Departament Logistyki Rozgrywek Ekstraklasy S.A., boisku. W przypadku remisowego wyniku meczu w regulaminowym czasie zarządzona będzie dogrywka 2 x 15 minut, a w przypadku dalszej równości sędzia meczu zarządza wykonanie rzutów karnych według obowiązujących przepisów. </w:t>
      </w:r>
    </w:p>
    <w:p w:rsidR="008C06A1" w:rsidRPr="00E803EF" w:rsidRDefault="008C06A1" w:rsidP="008C06A1">
      <w:pPr>
        <w:autoSpaceDE w:val="0"/>
        <w:autoSpaceDN w:val="0"/>
        <w:adjustRightInd w:val="0"/>
        <w:spacing w:line="360" w:lineRule="auto"/>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5.4.2.</w:t>
      </w:r>
      <w:r w:rsidRPr="00E803EF">
        <w:rPr>
          <w:rFonts w:ascii="Arial" w:hAnsi="Arial" w:cs="Arial"/>
          <w:color w:val="000000" w:themeColor="text1"/>
          <w:sz w:val="21"/>
          <w:szCs w:val="21"/>
          <w:lang w:val="pl-PL"/>
        </w:rPr>
        <w:tab/>
        <w:t xml:space="preserve">przy więcej niż dwóch Klubach: </w:t>
      </w:r>
    </w:p>
    <w:p w:rsidR="008C06A1" w:rsidRPr="00631770" w:rsidRDefault="008C06A1" w:rsidP="008C06A1">
      <w:pPr>
        <w:numPr>
          <w:ilvl w:val="0"/>
          <w:numId w:val="5"/>
        </w:numPr>
        <w:autoSpaceDE w:val="0"/>
        <w:autoSpaceDN w:val="0"/>
        <w:adjustRightInd w:val="0"/>
        <w:spacing w:after="200" w:line="360" w:lineRule="auto"/>
        <w:contextualSpacing/>
        <w:jc w:val="both"/>
        <w:rPr>
          <w:rFonts w:ascii="Arial" w:eastAsiaTheme="minorHAnsi" w:hAnsi="Arial" w:cs="Arial"/>
          <w:color w:val="000000" w:themeColor="text1"/>
          <w:sz w:val="21"/>
          <w:szCs w:val="21"/>
          <w:lang w:val="pl-PL" w:eastAsia="en-US"/>
        </w:rPr>
      </w:pPr>
      <w:r w:rsidRPr="00E803EF">
        <w:rPr>
          <w:rFonts w:ascii="Arial" w:hAnsi="Arial" w:cs="Arial"/>
          <w:color w:val="000000" w:themeColor="text1"/>
          <w:sz w:val="21"/>
          <w:szCs w:val="21"/>
          <w:lang w:val="pl-PL"/>
        </w:rPr>
        <w:t>liczba zdobytych punktów w rundzie zasadniczej;</w:t>
      </w:r>
    </w:p>
    <w:p w:rsidR="008C06A1" w:rsidRPr="00E803EF" w:rsidRDefault="008C06A1" w:rsidP="008C06A1">
      <w:pPr>
        <w:numPr>
          <w:ilvl w:val="0"/>
          <w:numId w:val="5"/>
        </w:numPr>
        <w:autoSpaceDE w:val="0"/>
        <w:autoSpaceDN w:val="0"/>
        <w:adjustRightInd w:val="0"/>
        <w:spacing w:after="200" w:line="360" w:lineRule="auto"/>
        <w:contextualSpacing/>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 xml:space="preserve">liczba zdobytych punktów w meczach między tymi Klubami, rozegranych w rundzie zasadniczej; </w:t>
      </w:r>
    </w:p>
    <w:p w:rsidR="008C06A1" w:rsidRPr="00E803EF" w:rsidRDefault="008C06A1" w:rsidP="008C06A1">
      <w:pPr>
        <w:numPr>
          <w:ilvl w:val="0"/>
          <w:numId w:val="5"/>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równej liczbie punktów korzystniejsza różnica między zdobytymi i utraconymi bramkami w meczach między tymi Klubami, w rundzie zasadniczej; </w:t>
      </w:r>
    </w:p>
    <w:p w:rsidR="008C06A1" w:rsidRPr="00E803EF" w:rsidRDefault="008C06A1" w:rsidP="008C06A1">
      <w:pPr>
        <w:numPr>
          <w:ilvl w:val="0"/>
          <w:numId w:val="5"/>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większa liczba bramek zdobytych w meczach między tymi Klubami w rundzie zasadniczej; </w:t>
      </w:r>
    </w:p>
    <w:p w:rsidR="008C06A1" w:rsidRPr="00E803EF" w:rsidRDefault="008C06A1" w:rsidP="008C06A1">
      <w:pPr>
        <w:numPr>
          <w:ilvl w:val="0"/>
          <w:numId w:val="5"/>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korzystniejsza różnica bramek we wszystkich meczach z całego cyklu Rozgrywek Ekstraklasy; </w:t>
      </w:r>
    </w:p>
    <w:p w:rsidR="008C06A1" w:rsidRPr="00E803EF" w:rsidRDefault="008C06A1" w:rsidP="008C06A1">
      <w:pPr>
        <w:numPr>
          <w:ilvl w:val="0"/>
          <w:numId w:val="5"/>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większa liczba bramek zdobytych we wszystkich meczach z całego cyklu Rozgrywek Ekstraklasy; </w:t>
      </w:r>
    </w:p>
    <w:p w:rsidR="008C06A1" w:rsidRPr="00E803EF" w:rsidRDefault="008C06A1" w:rsidP="008C06A1">
      <w:pPr>
        <w:numPr>
          <w:ilvl w:val="0"/>
          <w:numId w:val="5"/>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większa liczba zwycięstw we wszystkich meczach z całego cyklu Rozgrywek Ekstraklasy, </w:t>
      </w:r>
    </w:p>
    <w:p w:rsidR="008C06A1" w:rsidRPr="00E803EF" w:rsidRDefault="008C06A1" w:rsidP="008C06A1">
      <w:pPr>
        <w:numPr>
          <w:ilvl w:val="0"/>
          <w:numId w:val="5"/>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przy dalszej równości, większa liczba zwycięstw na wyjeździe w rundzie zasadniczej,</w:t>
      </w:r>
    </w:p>
    <w:p w:rsidR="008C06A1" w:rsidRPr="00E803EF" w:rsidRDefault="008C06A1" w:rsidP="008C06A1">
      <w:pPr>
        <w:numPr>
          <w:ilvl w:val="0"/>
          <w:numId w:val="5"/>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mniejsza liczba punktów, określających liczbę żółtych i czerwonych kartek we wszystkich meczach z całego cyklu Rozgrywek Ekstraklasy, liczonych według punktacji czerwona kartka = 3 punkty, żółta kartka = 1 punkt, wykluczenie na skutek dwóch żółtych kartek = 3 punkty (uwzględniające 1 punkt za pierwszą żółtą kartkę). </w:t>
      </w:r>
    </w:p>
    <w:p w:rsidR="008C06A1" w:rsidRPr="00E803EF" w:rsidRDefault="008C06A1" w:rsidP="008C06A1">
      <w:pPr>
        <w:numPr>
          <w:ilvl w:val="0"/>
          <w:numId w:val="5"/>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wyższe miejsce w klasyfikacji Fair Play w całym sezonie Rozgrywek Ekstraklasy; </w:t>
      </w:r>
    </w:p>
    <w:p w:rsidR="008C06A1" w:rsidRPr="00E803EF" w:rsidRDefault="008C06A1" w:rsidP="008C06A1">
      <w:pPr>
        <w:numPr>
          <w:ilvl w:val="0"/>
          <w:numId w:val="5"/>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przy dalszej równości, losowanie przeprowadzone przez Departament Logistyki Rozgrywek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5.5. </w:t>
      </w:r>
      <w:r w:rsidRPr="00E803EF">
        <w:rPr>
          <w:rFonts w:ascii="Arial" w:hAnsi="Arial" w:cs="Arial"/>
          <w:sz w:val="21"/>
          <w:szCs w:val="21"/>
          <w:lang w:val="pl-PL"/>
        </w:rPr>
        <w:tab/>
        <w:t xml:space="preserve">Dla celów ustalania tabeli po poszczególnych kolejkach Rozgrywek Ekstraklasy w trakcie rundy zasadniczej w przypadku uzyskania równej liczby punktów przez dwa Kluby zastosowanie mają: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5.5.1. </w:t>
      </w:r>
      <w:r w:rsidRPr="00E803EF">
        <w:rPr>
          <w:rFonts w:ascii="Arial" w:hAnsi="Arial" w:cs="Arial"/>
          <w:sz w:val="21"/>
          <w:szCs w:val="21"/>
          <w:lang w:val="pl-PL"/>
        </w:rPr>
        <w:tab/>
        <w:t xml:space="preserve">w przypadku rozegrania wszystkich meczów między tymi Klubami (mecz i rewanż) kolejno punkty 5.2.1 a), b), c), d), e), f), g) niniejszego regulaminu,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5.5.2. </w:t>
      </w:r>
      <w:r w:rsidRPr="00E803EF">
        <w:rPr>
          <w:rFonts w:ascii="Arial" w:hAnsi="Arial" w:cs="Arial"/>
          <w:sz w:val="21"/>
          <w:szCs w:val="21"/>
          <w:lang w:val="pl-PL"/>
        </w:rPr>
        <w:tab/>
        <w:t>w przypadku nierozegrania wszystkich meczów między tymi Klubami (mecz i rewanż) kolejno punkty 5.2.1 d), e), f) i g) niniejszego regulaminu.</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5.6. </w:t>
      </w:r>
      <w:r w:rsidRPr="00E803EF">
        <w:rPr>
          <w:rFonts w:ascii="Arial" w:hAnsi="Arial" w:cs="Arial"/>
          <w:sz w:val="21"/>
          <w:szCs w:val="21"/>
          <w:lang w:val="pl-PL"/>
        </w:rPr>
        <w:tab/>
        <w:t xml:space="preserve">Dla celów ustalania tabeli po poszczególnych kolejkach Rozgrywek Ekstraklasy w trakcie rundy finałowej w przypadku uzyskania równej liczby punktów przez dwa Kluby zastosowanie mają kolejno punkty 5.4.1 a), b), c), d), e), f), g) i h) niniejszego regulaminu.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5.7. </w:t>
      </w:r>
      <w:r w:rsidRPr="00E803EF">
        <w:rPr>
          <w:rFonts w:ascii="Arial" w:hAnsi="Arial" w:cs="Arial"/>
          <w:sz w:val="21"/>
          <w:szCs w:val="21"/>
          <w:lang w:val="pl-PL"/>
        </w:rPr>
        <w:tab/>
        <w:t xml:space="preserve">Dla celów ustalania tabeli po poszczególnych kolejkach Rozgrywek Ekstraklasy w trakcie rundy zasadniczej w przypadku uzyskania równej liczby punktów przez więcej niż dwa Kluby zastosowanie mają: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5.7.1. </w:t>
      </w:r>
      <w:r w:rsidRPr="00E803EF">
        <w:rPr>
          <w:rFonts w:ascii="Arial" w:hAnsi="Arial" w:cs="Arial"/>
          <w:sz w:val="21"/>
          <w:szCs w:val="21"/>
          <w:lang w:val="pl-PL"/>
        </w:rPr>
        <w:tab/>
        <w:t xml:space="preserve">w przypadku rozegrania wszystkich meczów między tymi Klubami (mecz i rewanż) kolejno punkty 5.2.2 a), b), c), d), e), f) i g) niniejszego regulaminu,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5.7.2. </w:t>
      </w:r>
      <w:r w:rsidRPr="00E803EF">
        <w:rPr>
          <w:rFonts w:ascii="Arial" w:hAnsi="Arial" w:cs="Arial"/>
          <w:sz w:val="21"/>
          <w:szCs w:val="21"/>
          <w:lang w:val="pl-PL"/>
        </w:rPr>
        <w:tab/>
        <w:t xml:space="preserve">w przypadku nierozegrania wszystkich meczów między tymi Klubami (mecz i rewanż) kolejno punkty 5.2.2 d), e), f) i g) niniejszego regulaminu.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5.8. </w:t>
      </w:r>
      <w:r w:rsidRPr="00E803EF">
        <w:rPr>
          <w:rFonts w:ascii="Arial" w:hAnsi="Arial" w:cs="Arial"/>
          <w:sz w:val="21"/>
          <w:szCs w:val="21"/>
          <w:lang w:val="pl-PL"/>
        </w:rPr>
        <w:tab/>
        <w:t xml:space="preserve">Dla celów ustalania tabeli po poszczególnych kolejkach Rozgrywek Ekstraklasy w trakcie rundy finałowej w przypadku uzyskania równej liczby punktów przez więcej niż dwa Kluby zastosowanie mają kolejno punkty 5.4.2 a), b), c), d), e), f), g) i h) niniejszego regulaminu.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5.9. </w:t>
      </w:r>
      <w:r w:rsidRPr="00E803EF">
        <w:rPr>
          <w:rFonts w:ascii="Arial" w:hAnsi="Arial" w:cs="Arial"/>
          <w:sz w:val="21"/>
          <w:szCs w:val="21"/>
          <w:lang w:val="pl-PL"/>
        </w:rPr>
        <w:tab/>
        <w:t xml:space="preserve">Weryfikację rozgrywek przeprowadza Departament Logistyki Rozgrywek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5.10. </w:t>
      </w:r>
      <w:r w:rsidRPr="00E803EF">
        <w:rPr>
          <w:rFonts w:ascii="Arial" w:hAnsi="Arial" w:cs="Arial"/>
          <w:sz w:val="21"/>
          <w:szCs w:val="21"/>
          <w:lang w:val="pl-PL"/>
        </w:rPr>
        <w:tab/>
        <w:t xml:space="preserve">Organem właściwym do weryfikacji zawodów jako walkower jest Komisja Ligi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Art.6. </w:t>
      </w:r>
      <w:r w:rsidRPr="00E803EF">
        <w:rPr>
          <w:rFonts w:ascii="Arial" w:hAnsi="Arial" w:cs="Arial"/>
          <w:b/>
          <w:bCs/>
          <w:sz w:val="21"/>
          <w:szCs w:val="21"/>
          <w:lang w:val="pl-PL"/>
        </w:rPr>
        <w:tab/>
        <w:t>Tytuły i nagrody. Udział w rozgrywkach UEFA.</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6.1.</w:t>
      </w:r>
      <w:r w:rsidRPr="00E803EF">
        <w:rPr>
          <w:rFonts w:ascii="Arial" w:hAnsi="Arial" w:cs="Arial"/>
          <w:sz w:val="21"/>
          <w:szCs w:val="21"/>
          <w:lang w:val="pl-PL"/>
        </w:rPr>
        <w:tab/>
        <w:t xml:space="preserve">Klub, który zdobędzie I miejsce w Rozgrywkach Ekstraklasy otrzymuje tytuł Mistrza Polski w piłce nożnej oraz złote medale (45 sztuk) i reprezentuje Polskę w rozgrywkach UEFA Champions League.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6.2.</w:t>
      </w:r>
      <w:r w:rsidRPr="00E803EF">
        <w:rPr>
          <w:rFonts w:ascii="Arial" w:hAnsi="Arial" w:cs="Arial"/>
          <w:sz w:val="21"/>
          <w:szCs w:val="21"/>
          <w:lang w:val="pl-PL"/>
        </w:rPr>
        <w:tab/>
        <w:t xml:space="preserve">Klub, który zdobędzie II miejsce w Rozgrywkach Ekstraklasy otrzymuje tytuł Wicemistrza Polski w piłce nożnej oraz srebrne medale (45 sztuk) i reprezentuje Polskę w rozgrywkach UEFA Europa League.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6.3.</w:t>
      </w:r>
      <w:r w:rsidRPr="00E803EF">
        <w:rPr>
          <w:rFonts w:ascii="Arial" w:hAnsi="Arial" w:cs="Arial"/>
          <w:sz w:val="21"/>
          <w:szCs w:val="21"/>
          <w:lang w:val="pl-PL"/>
        </w:rPr>
        <w:tab/>
        <w:t xml:space="preserve">Klub, który zdobędzie III miejsce w Rozgrywkach Ekstraklasy otrzymuje brązowe medale (45 sztuk) i reprezentuje Polskę w rozgrywkach UEFA Europa League.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6.4. </w:t>
      </w:r>
      <w:r w:rsidRPr="00E803EF">
        <w:rPr>
          <w:rFonts w:ascii="Arial" w:hAnsi="Arial" w:cs="Arial"/>
          <w:sz w:val="21"/>
          <w:szCs w:val="21"/>
          <w:lang w:val="pl-PL"/>
        </w:rPr>
        <w:tab/>
        <w:t xml:space="preserve">Klub, który zdobędzie IV miejsce w Rozgrywkach Ekstraklasy reprezentuje Polskę w rozgrywkach UEFA Europa League w sytuacji, gdy Mistrz Polski, Wicemistrz Polski lub Klub, który zdobędzie III miejsce w Rozgrywkach Ekstraklasy jest jednocześnie zdobywcą Pucharu Polski.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6.5. </w:t>
      </w:r>
      <w:r w:rsidRPr="00E803EF">
        <w:rPr>
          <w:rFonts w:ascii="Arial" w:hAnsi="Arial" w:cs="Arial"/>
          <w:sz w:val="21"/>
          <w:szCs w:val="21"/>
          <w:lang w:val="pl-PL"/>
        </w:rPr>
        <w:tab/>
        <w:t xml:space="preserve">W sprawach dotyczących uczestnictwa polskich Klubów w rozgrywkach UEFA i nieokreślonych niniejszym regulaminem mają zastosowanie odpowiednie przepisy UEFA.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6.6. </w:t>
      </w:r>
      <w:r w:rsidRPr="00E803EF">
        <w:rPr>
          <w:rFonts w:ascii="Arial" w:hAnsi="Arial" w:cs="Arial"/>
          <w:sz w:val="21"/>
          <w:szCs w:val="21"/>
          <w:lang w:val="pl-PL"/>
        </w:rPr>
        <w:tab/>
        <w:t xml:space="preserve">Klub, który zdobędzie I miejsce w Rozgrywkach Ekstraklasy otrzymuje Trofeum, ufundowane przez Ekstraklasę S.A., które jest wręczane Klubowi i pozostaje w Klubie przez okres jednego sezonu. Klub jest zobowiązany do należytego przechowania Trofeum i odpowiada za ewentualne zniszczenia lub uszkodzenia. Klub musi zwrócić trofeum w stanie nienaruszonym do biura Ekstraklasy S.A. najpóźniej na 30 dni przed ostatnią kolejką Rozgrywek Ekstraklasy.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6.7. </w:t>
      </w:r>
      <w:r w:rsidRPr="00E803EF">
        <w:rPr>
          <w:rFonts w:ascii="Arial" w:hAnsi="Arial" w:cs="Arial"/>
          <w:sz w:val="21"/>
          <w:szCs w:val="21"/>
          <w:lang w:val="pl-PL"/>
        </w:rPr>
        <w:tab/>
        <w:t xml:space="preserve">Klub, który zdobędzie I miejsce w Rozgrywkach Ekstraklasy, jest upoważniony do wystąpienia do Ekstraklasy S.A. o sporządzenie – na koszt Ekstraklasy – kopii Trofeum. Kopia musi wskazywać, iż jest repliką i, co do zasady, nie może przekraczać 4/5 wielkości oryginału.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6.8. </w:t>
      </w:r>
      <w:r w:rsidRPr="00E803EF">
        <w:rPr>
          <w:rFonts w:ascii="Arial" w:hAnsi="Arial" w:cs="Arial"/>
          <w:sz w:val="21"/>
          <w:szCs w:val="21"/>
          <w:lang w:val="pl-PL"/>
        </w:rPr>
        <w:tab/>
        <w:t xml:space="preserve">Podczas oficjalnej uroczystości wręczenia Trofeum na stadionie wręczane jest wyłącznie Trofeum, ufundowane przez Ekstraklasę S.A. Nie dopuszcza się możliwości wręczania innych nagród. Zawodnicy Klubu odbierają Trofeum w oficjalnych strojach meczowych.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7. </w:t>
      </w:r>
      <w:r w:rsidRPr="00E803EF">
        <w:rPr>
          <w:rFonts w:ascii="Arial" w:hAnsi="Arial" w:cs="Arial"/>
          <w:b/>
          <w:bCs/>
          <w:sz w:val="21"/>
          <w:szCs w:val="21"/>
          <w:lang w:val="pl-PL"/>
        </w:rPr>
        <w:tab/>
        <w:t xml:space="preserve">Spadek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7.1. </w:t>
      </w:r>
      <w:r w:rsidRPr="00E803EF">
        <w:rPr>
          <w:rFonts w:ascii="Arial" w:hAnsi="Arial" w:cs="Arial"/>
          <w:sz w:val="21"/>
          <w:szCs w:val="21"/>
          <w:lang w:val="pl-PL"/>
        </w:rPr>
        <w:tab/>
        <w:t xml:space="preserve">Kluby, która zajmą w Rozgrywkach Ekstraklasy 15 i 16 miejsce w tabeli, spadają do I ligi, w której rozgrywać będą mecze w następnym sezonie.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7.2. Kluby, które zajmą 1 i 2 miejsce w rozgrywkach o mistrzostwo I ligi rozgrywać będą mecze w następnym sezonie w Rozgrywkach Ekstraklasy.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r w:rsidRPr="00E803EF">
        <w:rPr>
          <w:rFonts w:ascii="Arial" w:hAnsi="Arial" w:cs="Arial"/>
          <w:b/>
          <w:bCs/>
          <w:sz w:val="21"/>
          <w:szCs w:val="21"/>
          <w:lang w:val="pl-PL"/>
        </w:rPr>
        <w:t xml:space="preserve">Art. 8. </w:t>
      </w:r>
      <w:r w:rsidRPr="00E803EF">
        <w:rPr>
          <w:rFonts w:ascii="Arial" w:hAnsi="Arial" w:cs="Arial"/>
          <w:b/>
          <w:bCs/>
          <w:sz w:val="21"/>
          <w:szCs w:val="21"/>
          <w:lang w:val="pl-PL"/>
        </w:rPr>
        <w:tab/>
        <w:t>Rezygnacja z uczestnictwa w Rozgrywkach</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8.1. Klub, który przed rozpoczęciem lub w czasie trwania danego sezonu Rozgrywek Ekstraklasy  zrezygnuje z dalszego uczestnictwa, zostanie przesunięty w następnym cyklu rozgrywek o dwie klasy niżej.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8.2. </w:t>
      </w:r>
      <w:r w:rsidRPr="00E803EF">
        <w:rPr>
          <w:rFonts w:ascii="Arial" w:hAnsi="Arial" w:cs="Arial"/>
          <w:sz w:val="21"/>
          <w:szCs w:val="21"/>
          <w:lang w:val="pl-PL"/>
        </w:rPr>
        <w:tab/>
        <w:t xml:space="preserve">Klub, który w trakcie danego sezonu Rozgrywek Ekstraklasy nie rozegra z własnej winy trzech wyznaczonych meczów, zostaje sklasyfikowany na ostatnim miejscu w tabeli odpowiednio po rundzie zasadniczej i/lub rundzie finałowej, automatycznie wyeliminowany z Rozgrywek Ekstraklasy i niezależnie od sankcji finansowych, zdegradowany o dwie klasy niżej, bez względu na liczbę zdobytych punktów. Powyższe zdanie stosuje się również w przypadku zawieszenia licencji prawomocną decyzją właściwego organu PZPN.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u w:val="single"/>
          <w:lang w:val="pl-PL"/>
        </w:rPr>
      </w:pPr>
      <w:r w:rsidRPr="00E803EF">
        <w:rPr>
          <w:rFonts w:ascii="Arial" w:hAnsi="Arial" w:cs="Arial"/>
          <w:b/>
          <w:sz w:val="21"/>
          <w:szCs w:val="21"/>
          <w:u w:val="single"/>
          <w:lang w:val="pl-PL"/>
        </w:rPr>
        <w:t>UPRAWNIENIA I EWIDENCJA</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9. </w:t>
      </w:r>
      <w:r w:rsidRPr="00E803EF">
        <w:rPr>
          <w:rFonts w:ascii="Arial" w:hAnsi="Arial" w:cs="Arial"/>
          <w:b/>
          <w:bCs/>
          <w:sz w:val="21"/>
          <w:szCs w:val="21"/>
          <w:lang w:val="pl-PL"/>
        </w:rPr>
        <w:tab/>
        <w:t xml:space="preserve">Zasady uprawnień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 </w:t>
      </w:r>
      <w:r w:rsidRPr="00E803EF">
        <w:rPr>
          <w:rFonts w:ascii="Arial" w:hAnsi="Arial" w:cs="Arial"/>
          <w:sz w:val="21"/>
          <w:szCs w:val="21"/>
          <w:lang w:val="pl-PL"/>
        </w:rPr>
        <w:tab/>
        <w:t xml:space="preserve">Każdy Klub jest w pełni odpowiedzialny za uprawnienie swoich zawodników do gry oraz za ewidencję żółtych i czerwonych kartek. Zawodnicy biorący udział w Rozgrywkach Ekstraklasy, muszą być uprawnieni przez Departament Logistyki Rozgrywek Ekstraklasy S.A. z zachowaniem wymogów określonych w obowiązujących przepisach PZPN i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9.2. </w:t>
      </w:r>
      <w:r w:rsidRPr="00E803EF">
        <w:rPr>
          <w:rFonts w:ascii="Arial" w:hAnsi="Arial" w:cs="Arial"/>
          <w:sz w:val="21"/>
          <w:szCs w:val="21"/>
          <w:lang w:val="pl-PL"/>
        </w:rPr>
        <w:tab/>
        <w:t xml:space="preserve">Aby móc wziąć udział w Rozgrywkach Ekstraklasy, zawodnicy muszą być uprawnieni przez Ekstraklasę S.A. w wymaganych terminach i muszą spełniać wszystkie warunki zawarte w odpowiednich przepisach. Tylko zawodnicy uprawnieni do Rozgrywek Ekstraklasy mogą odbyć ciążące na nich kary dyscyplinarne.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9.3. </w:t>
      </w:r>
      <w:r w:rsidRPr="00E803EF">
        <w:rPr>
          <w:rFonts w:ascii="Arial" w:hAnsi="Arial" w:cs="Arial"/>
          <w:sz w:val="21"/>
          <w:szCs w:val="21"/>
          <w:lang w:val="pl-PL"/>
        </w:rPr>
        <w:tab/>
        <w:t>W sezonie 2017/2018 i następnych do każdego klubu może być potwierdzonych i uprawnionych dowolna liczba zawodników - cudzoziemców spoza obszaru Unii Europejskiej, przy czym w każdym meczu mistrzowskim w rozgrywkach Ekstraklasy może występować równocześnie na boisku 2 zawodników – cudzoziemców spoza obszaru Unii Europejskiej</w:t>
      </w:r>
      <w:r w:rsidRPr="00631770">
        <w:rPr>
          <w:rFonts w:ascii="Arial" w:hAnsi="Arial" w:cs="Arial"/>
          <w:sz w:val="21"/>
          <w:szCs w:val="21"/>
          <w:vertAlign w:val="superscript"/>
        </w:rPr>
        <w:footnoteReference w:id="1"/>
      </w:r>
      <w:r w:rsidRPr="00E803EF">
        <w:rPr>
          <w:rFonts w:ascii="Arial" w:hAnsi="Arial" w:cs="Arial"/>
          <w:sz w:val="21"/>
          <w:szCs w:val="21"/>
          <w:lang w:val="pl-PL"/>
        </w:rPr>
        <w:t xml:space="preserve">. Zawody zostaną zweryfikowane przez Komisję Ligi Ekstraklasy S.A. jako przegrane 0:3 na niekorzyść Klubu, w składzie którego występowało równocześnie więcej niż 2 zawodników – cudzoziemców spoza obszaru Unii Europejskiej.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9.4. </w:t>
      </w:r>
      <w:r w:rsidRPr="00E803EF">
        <w:rPr>
          <w:rFonts w:ascii="Arial" w:hAnsi="Arial" w:cs="Arial"/>
          <w:sz w:val="21"/>
          <w:szCs w:val="21"/>
          <w:lang w:val="pl-PL"/>
        </w:rPr>
        <w:tab/>
        <w:t xml:space="preserve">Każdy Klub jest odpowiedzialny za prawidłowe sporządzenie i dostarczenie listy A i B do Ekstraklasy S.A. Departament Logistyki Rozgrywek Ekstraklasy S.A. odmawia uprawnienia zawodników, którzy zostali potwierdzeni przez okręgowy związek piłki nożnej, chyba, że okręgowy związek piłki nożnej na mocy odrębnej uchwały zarządu swojego związku piłki nożnej jest uprawniony do potwierdzania zawodników na mocy stosownego upoważnienia. W takim przypadku Klub, zgłaszający zawodników do uprawnienia zobowiązany jest do przedstawienia kopii takiej uchwały macierzystego związku piłki nożnej.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9.5. </w:t>
      </w:r>
      <w:r w:rsidRPr="00E803EF">
        <w:rPr>
          <w:rFonts w:ascii="Arial" w:hAnsi="Arial" w:cs="Arial"/>
          <w:sz w:val="21"/>
          <w:szCs w:val="21"/>
          <w:lang w:val="pl-PL"/>
        </w:rPr>
        <w:tab/>
        <w:t xml:space="preserve">Klub ponosi wszelkie konsekwencje regulaminowe za wystawienie zawodnika, który nie znajduje się na liście A i B albo nie uprawnionego do wystąpienia z innych powodów.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9.6. </w:t>
      </w:r>
      <w:r w:rsidRPr="00E803EF">
        <w:rPr>
          <w:rFonts w:ascii="Arial" w:hAnsi="Arial" w:cs="Arial"/>
          <w:sz w:val="21"/>
          <w:szCs w:val="21"/>
          <w:lang w:val="pl-PL"/>
        </w:rPr>
        <w:tab/>
        <w:t xml:space="preserve">Decyzje o uprawnieniu zawodników podejmuje Departament Logistyki Rozgrywek Ekstraklasy S.A., w przypadkach spornych po zasięgnięciu opinii Komisji Ligi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9.7. </w:t>
      </w:r>
      <w:r w:rsidRPr="00E803EF">
        <w:rPr>
          <w:rFonts w:ascii="Arial" w:hAnsi="Arial" w:cs="Arial"/>
          <w:sz w:val="21"/>
          <w:szCs w:val="21"/>
          <w:lang w:val="pl-PL"/>
        </w:rPr>
        <w:tab/>
        <w:t xml:space="preserve">Każdy Klub może mieć nie więcej niż 25 zawodników na liście A w trakcie trwania danego sezonu Rozgrywek Ekstraklasy. Jako minimum, miejsca 18-22 na liście A (pięć miejsc), są zarezerwowane wyłącznie dla zawodników szkolonych w federacji, zaś miejsca 23-25 na liście A (trzy miejsca) są zarezerwowane wyłącznie dla zawodników szkolonych w Klubie. Na miejscach 1-17 mogą być zgłaszani dowolni zawodnicy.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9.8. </w:t>
      </w:r>
      <w:r w:rsidRPr="00E803EF">
        <w:rPr>
          <w:rFonts w:ascii="Arial" w:hAnsi="Arial" w:cs="Arial"/>
          <w:sz w:val="21"/>
          <w:szCs w:val="21"/>
          <w:lang w:val="pl-PL"/>
        </w:rPr>
        <w:tab/>
        <w:t xml:space="preserve">W zakresie dotyczącym listy A zawodnik szkolony w Klubie oznacza zawodnika, który – bez względu na swoją narodowość lub wiek – jest zarejestrowany w obecnym Klubie przez okres, z przerwami lub nie, trzech pełnych sezonów (tj. okres począwszy od pierwszego oficjalnego meczu odpowiednich krajowych rozgrywek) lub przez 36 miesięcy pomiędzy 15 rokiem życia (lub rozpoczęciem sezonu podczas którego zawodnik kończy 15 rok życia) i 21 rokiem życia (lub końcem sezonu podczas którego zawodnik kończy 21 rok życia).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9.9. </w:t>
      </w:r>
      <w:r w:rsidRPr="00E803EF">
        <w:rPr>
          <w:rFonts w:ascii="Arial" w:hAnsi="Arial" w:cs="Arial"/>
          <w:sz w:val="21"/>
          <w:szCs w:val="21"/>
          <w:lang w:val="pl-PL"/>
        </w:rPr>
        <w:tab/>
        <w:t xml:space="preserve">W zakresie dotyczącym listy A zawodnik szkolony w Klubie należącym do federacji oznacza zawodnika, który – bez względu na swoją narodowość lub wiek – jest zarejestrowany w Klubie lub innym klubie należącym do tej samej federacji co klub obecny przez okres, z przerwami lub nie trzech pełnych sezonów lub przez 36 miesięcy pomiędzy 15 rokiem życia (lub rozpoczęciem sezonu podczas którego zawodnik kończy 15 rok życia) i 21 rokiem życia (lub końcem sezonu podczas którego zawodnik kończy 21 rok życia).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9.10. </w:t>
      </w:r>
      <w:r w:rsidRPr="00E803EF">
        <w:rPr>
          <w:rFonts w:ascii="Arial" w:hAnsi="Arial" w:cs="Arial"/>
          <w:sz w:val="21"/>
          <w:szCs w:val="21"/>
          <w:lang w:val="pl-PL"/>
        </w:rPr>
        <w:tab/>
        <w:t xml:space="preserve">W sezonie 2017/2018 na liście B będą mogli być umieszczani zawodnicy urodzeni 1 stycznia 1996 roku i później posiadający polskie obywatelstwo lub szkoleni w Klubie. Liczba zawodników zgłaszanych na liście B jest nieograniczona, z uwzględnieniem postanowień art. 14.11. W następnych sezonach przepis ten stosuje się odpowiednio, tj. w sezonie 2018/2019 datę ustala się na 1 stycznia 1997 itd.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9.11. </w:t>
      </w:r>
      <w:r w:rsidRPr="00E803EF">
        <w:rPr>
          <w:rFonts w:ascii="Arial" w:hAnsi="Arial" w:cs="Arial"/>
          <w:sz w:val="21"/>
          <w:szCs w:val="21"/>
          <w:lang w:val="pl-PL"/>
        </w:rPr>
        <w:tab/>
        <w:t xml:space="preserve">W sezonie 2017/2018 na liście B na miejscach 1-5 będą mogli być umieszczani zawodnicy urodzeni 1 stycznia 1996 roku i później, którzy nie posiadają polskiego obywatelstwa i nie byli szkoleni w Klubie. W następnych sezonach przepis ten stosuje się odpowiednio, tj. w sezonie 2018/2019 datę ustala się na 1 stycznia 1997 itd.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9.12. </w:t>
      </w:r>
      <w:r w:rsidRPr="00E803EF">
        <w:rPr>
          <w:rFonts w:ascii="Arial" w:hAnsi="Arial" w:cs="Arial"/>
          <w:sz w:val="21"/>
          <w:szCs w:val="21"/>
          <w:lang w:val="pl-PL"/>
        </w:rPr>
        <w:tab/>
        <w:t xml:space="preserve">W zakresie dotyczącym listy B zawodnik szkolony w Klubie oznacza zawodnika, który – bez względu na swoją narodowość lub wiek – jest zarejestrowany w obecnym Klubie przez okres, z przerwami lub nie, dwóch pełnych sezonów (tj. okres począwszy od pierwszego oficjalnego meczu odpowiednich krajowych rozgrywek) lub przez 24 miesiące pomiędzy 15 rokiem życia (lub rozpoczęciem sezonu podczas którego zawodnik kończy 15 rok życia) i 21 rokiem życia (lub końcem sezonu podczas którego zawodnik kończy 21 rok życia).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9.13. </w:t>
      </w:r>
      <w:r w:rsidRPr="00E803EF">
        <w:rPr>
          <w:rFonts w:ascii="Arial" w:hAnsi="Arial" w:cs="Arial"/>
          <w:sz w:val="21"/>
          <w:szCs w:val="21"/>
          <w:lang w:val="pl-PL"/>
        </w:rPr>
        <w:tab/>
        <w:t xml:space="preserve">Wypożyczenie zawodnika do innego Klubu przerywa okres rejestracji w macierzystym Klubie i nie zalicza się do wymaganego okresu niezbędnego do uznania zawodnika za szkolonego w klubie, jednakże w przypadku wypożyczenia zawodnika do innego polskiego klubu zalicza się do okresu niezbędnego do uznania zawodnika za szkolonego w klubie należącym do tej samej federacji.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9.14. </w:t>
      </w:r>
      <w:r w:rsidRPr="00E803EF">
        <w:rPr>
          <w:rFonts w:ascii="Arial" w:hAnsi="Arial" w:cs="Arial"/>
          <w:sz w:val="21"/>
          <w:szCs w:val="21"/>
          <w:lang w:val="pl-PL"/>
        </w:rPr>
        <w:tab/>
        <w:t xml:space="preserve">Ustala się, następujące możliwości uprawnienia zawodników na listę A do Rozgrywek Ekstraklasy w sytuacji, gdy po zakończeniu letniego lub zimowego okresu transferowego na liście A zgłoszonych jest już komplet 25 zawodników: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a. w przypadku przewlekłej (tj. uniemożliwiającej grę co najmniej do rozpoczęcia kolejnego okresu transferowego) kontuzji zawodnika z listy A i uprawnienia – na ten okres – może być uprawniony zawodnik transferowany do Klubu (dot. okresu transferowego), zawodnik nie związanego kontraktem (dot. okresu transferowego oraz okresów określonych w przepisach PZPN) lub zawodnik z rezerw (w każdym momencie, o ile był zawodnikiem Klubu przed rozpoczęciem ostatniego okna transferowego lub był uprawniony do gry w Klubie w czasie ostatniego okna transferowego dla zawodników występujących w klubach Ekstraklasy). W takiej sytuacji zawodnik kontuzjowany traci uprawnienie do gry do czasu rozpoczęcia kolejnego okresu transferowego;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b. w przypadku rozwiązania kontraktu z zawodnikiem, który został zgłoszony na liście A po zakończeniu okresu przewidzianego na dokonywanie transferów - może być uprawniony zawodnik, który był zawodnikiem danego klubu w trakcie okresu na dokonywanie transferów i nie jest zgłoszony do Rozgrywek Ekstraklasy pod warunkiem, że spełnia wymogi przewidziane dla zawodnika, z którym rozwiązano kontrakt (odpowiednio – zawodnik bez ograniczeń, zawodnik szkolony w federacji, zawodnik szkolony w Klubie). Uprawnienie takiego zawodnika, zastępującego na liście A zawodnika, z którym rozwiązano kontrakt, odbywa się na zasadach ogólnych. W takiej sytuacji zawodnik, z którym rozwiązano kontrakt i skreślono z listy A, traci uprawnienie do gry w Klubie.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9.15. </w:t>
      </w:r>
      <w:r w:rsidRPr="00E803EF">
        <w:rPr>
          <w:rFonts w:ascii="Arial" w:hAnsi="Arial" w:cs="Arial"/>
          <w:sz w:val="21"/>
          <w:szCs w:val="21"/>
          <w:lang w:val="pl-PL"/>
        </w:rPr>
        <w:tab/>
        <w:t xml:space="preserve">Zezwala się na przeniesienie zawodnika z listy A na listę B w trakcie sezonu, jeżeli w trakcie trwania sezonu zawodnik nabył uprawnienia, umożliwiające wpisanie go na listę B.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9.16. </w:t>
      </w:r>
      <w:r w:rsidRPr="00E803EF">
        <w:rPr>
          <w:rFonts w:ascii="Arial" w:hAnsi="Arial" w:cs="Arial"/>
          <w:sz w:val="21"/>
          <w:szCs w:val="21"/>
          <w:lang w:val="pl-PL"/>
        </w:rPr>
        <w:tab/>
        <w:t xml:space="preserve">Niezależnie od powyższego, jeśli Klub posiada dwóch niezdolnych do gry z powodu długotrwałej kontuzji lub długotrwałej choroby bramkarzy zgłoszonych do rozgrywek, może tymczasowo zamienić bramkarza na dotychczas nie uprawnionego w każdym momencie sezonu, uzupełniając w ten sposób listę A. Jeśli wymieniany bramkarz był zawodnikiem szkolonym w federacji, nowy bramkarz nie musi być szkolony w federacji. Klub musi dostarczyć do Ekstraklasy S.A. zaświadczenie medyczne o kontuzji lub chorobie. Gdy kontuzjowany lub chory bramkarz stanie się z powrotem zdolny do gry może z powrotem zająć swoje miejsce na liście A na miejscu swojego zastępcy.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9.17. </w:t>
      </w:r>
      <w:r w:rsidRPr="00E803EF">
        <w:rPr>
          <w:rFonts w:ascii="Arial" w:hAnsi="Arial" w:cs="Arial"/>
          <w:sz w:val="21"/>
          <w:szCs w:val="21"/>
          <w:lang w:val="pl-PL"/>
        </w:rPr>
        <w:tab/>
        <w:t>Szczegółowe techniczne zasady uprawnień do Rozgrywek Ekstraklasy określa odrębna uchwała Zarządu PZPN.</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9.18. </w:t>
      </w:r>
      <w:r w:rsidRPr="00E803EF">
        <w:rPr>
          <w:rFonts w:ascii="Arial" w:hAnsi="Arial" w:cs="Arial"/>
          <w:sz w:val="21"/>
          <w:szCs w:val="21"/>
          <w:lang w:val="pl-PL"/>
        </w:rPr>
        <w:tab/>
        <w:t xml:space="preserve">Zawodnik nie może brać udziału w grach w okresie zawieszenia czy dyskwalifikacji. Zawodnicy biorący udział w Rozgrywkach Ekstraklasy muszą być zbadani przez lekarza, celem stwierdzenia ich zdolności do gry.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9.19. </w:t>
      </w:r>
      <w:r w:rsidRPr="00E803EF">
        <w:rPr>
          <w:rFonts w:ascii="Arial" w:hAnsi="Arial" w:cs="Arial"/>
          <w:sz w:val="21"/>
          <w:szCs w:val="21"/>
          <w:lang w:val="pl-PL"/>
        </w:rPr>
        <w:tab/>
        <w:t xml:space="preserve">Dyscyplinarne kary finansowe z tytułu żółtych kartek są potrącane z urzędu przez Ekstraklasę S.A. w ustalony odrębnie sposób ze środków przysługujących Klubom.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u w:val="single"/>
          <w:lang w:val="pl-PL"/>
        </w:rPr>
      </w:pPr>
      <w:r w:rsidRPr="00E803EF">
        <w:rPr>
          <w:rFonts w:ascii="Arial" w:hAnsi="Arial" w:cs="Arial"/>
          <w:b/>
          <w:sz w:val="21"/>
          <w:szCs w:val="21"/>
          <w:u w:val="single"/>
          <w:lang w:val="pl-PL"/>
        </w:rPr>
        <w:t>TERMINY ZAWODÓW</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10. Wyznaczanie terminów zawodów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10.1. </w:t>
      </w:r>
      <w:r w:rsidRPr="00E803EF">
        <w:rPr>
          <w:rFonts w:ascii="Arial" w:hAnsi="Arial" w:cs="Arial"/>
          <w:sz w:val="21"/>
          <w:szCs w:val="21"/>
          <w:lang w:val="pl-PL"/>
        </w:rPr>
        <w:tab/>
        <w:t xml:space="preserve">Mecze muszą być rozegrane w terminie i godzinach wyznaczonych przez Departament Logistyki Rozgrywek Ekstraklasy S.A. z zastrzeżeniem terminów obligatoryjnych, terminów wynikających z przepisów FIFA, terminów wynikających z przepisów UEFA oraz terminów ustalonych z podmiotem posiadającym licencję nadawcy.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10.2. </w:t>
      </w:r>
      <w:r w:rsidRPr="00E803EF">
        <w:rPr>
          <w:rFonts w:ascii="Arial" w:hAnsi="Arial" w:cs="Arial"/>
          <w:sz w:val="21"/>
          <w:szCs w:val="21"/>
          <w:lang w:val="pl-PL"/>
        </w:rPr>
        <w:tab/>
        <w:t xml:space="preserve">Departament Logistyki Rozgrywek Ekstraklasy S.A. w porozumieniu z podmiotem posiadającym licencję nadawcy może wyznaczyć rozegranie meczu na inny dzień lub godzinę.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10.2. </w:t>
      </w:r>
      <w:r w:rsidRPr="00E803EF">
        <w:rPr>
          <w:rFonts w:ascii="Arial" w:hAnsi="Arial" w:cs="Arial"/>
          <w:sz w:val="21"/>
          <w:szCs w:val="21"/>
          <w:lang w:val="pl-PL"/>
        </w:rPr>
        <w:tab/>
        <w:t xml:space="preserve">Departament Logistyki Rozgrywek Ekstraklasy S.A. niezwłocznie po ustaleniu terminu meczu z podmiotem posiadającym licencję nadawcy, informuje gospodarzy meczów, przeciwnika, PZPN o miejscu i godzinie rozegrania meczów.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10.3. </w:t>
      </w:r>
      <w:r w:rsidRPr="00E803EF">
        <w:rPr>
          <w:rFonts w:ascii="Arial" w:hAnsi="Arial" w:cs="Arial"/>
          <w:sz w:val="21"/>
          <w:szCs w:val="21"/>
          <w:lang w:val="pl-PL"/>
        </w:rPr>
        <w:tab/>
        <w:t xml:space="preserve">Po ustaleniu terminu meczów gospodarze meczów obowiązani są niezwłocznie i nie później niż na 7 (siedem) dni przed meczem podać przeciwnikowi oraz Departamentowi Logistyki Rozgrywek Ekstraklasy S.A. informację o kolorach strojów, w jakich wystąpi ich drużyna. Departament Logistyki Rozgrywek Ekstraklasy S.A. zastrzega sobie prawo do wskazania kolorów strojów, w jakich mają wystąpić drużyny.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10.4. </w:t>
      </w:r>
      <w:r w:rsidRPr="00E803EF">
        <w:rPr>
          <w:rFonts w:ascii="Arial" w:hAnsi="Arial" w:cs="Arial"/>
          <w:sz w:val="21"/>
          <w:szCs w:val="21"/>
          <w:lang w:val="pl-PL"/>
        </w:rPr>
        <w:tab/>
        <w:t xml:space="preserve">Departament Logistyki Rozgrywek może wyznaczyć rozegranie meczu Klubu na termin, dzielący od poprzedniego meczu Klubu o dwa lub więcej kolejne pełne dni. W uzasadnionych przypadkach, w szczególności wynikających z obligatoryjnych terminów rozgrywek UEFA lub spowodowanych działaniami siły wyższej Departament Logistyki Rozgrywek Ekstraklasy S.A. może wyznaczyć rozegranie meczu w terminie uwzględniającym krótszą przerwę między zawodami z preferencją dla uczestnika rozgrywek UEFA Champions League.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10.5. </w:t>
      </w:r>
      <w:r w:rsidRPr="00E803EF">
        <w:rPr>
          <w:rFonts w:ascii="Arial" w:hAnsi="Arial" w:cs="Arial"/>
          <w:sz w:val="21"/>
          <w:szCs w:val="21"/>
          <w:lang w:val="pl-PL"/>
        </w:rPr>
        <w:tab/>
        <w:t xml:space="preserve">Departament Logistyki Rozgrywek Ekstraklasy S.A. może wyznaczyć rozegranie meczów o Mistrzostwo Ekstraklasy na jeden termin i o jednej godzinie.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10.6. </w:t>
      </w:r>
      <w:r w:rsidRPr="00E803EF">
        <w:rPr>
          <w:rFonts w:ascii="Arial" w:hAnsi="Arial" w:cs="Arial"/>
          <w:sz w:val="21"/>
          <w:szCs w:val="21"/>
          <w:lang w:val="pl-PL"/>
        </w:rPr>
        <w:tab/>
        <w:t xml:space="preserve">Klub, który odmówi rozegrania meczu w terminie wyznaczonym przez Departament Logistyki Rozgrywek Ekstraklasy S.A. podlega karze 500.000 PLN. Niezależnie od powyższego Komisja Ligi Ekstraklasy S.A. może nałożyć także inne kary, przewidziane w Regulaminie Dyscyplinarnym PZPN. Klub zobowiązany jest także do zapłaty na rzecz Ekstraklasy S.A. kar w wysokości odpowiadającej karom umownym, wynikającym z umów wiążących Ekstraklasę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11. Terminy rozgrywek UEFA lub Pucharu Polski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11.1. </w:t>
      </w:r>
      <w:r w:rsidRPr="00E803EF">
        <w:rPr>
          <w:rFonts w:ascii="Arial" w:hAnsi="Arial" w:cs="Arial"/>
          <w:sz w:val="21"/>
          <w:szCs w:val="21"/>
          <w:lang w:val="pl-PL"/>
        </w:rPr>
        <w:tab/>
        <w:t xml:space="preserve">Kluby, które występują w rozgrywkach UEFA lub Pucharu Polski we wtorek co do zasady rozgrywają mecze mistrzowskie nie później niż w sobotę przed określonymi wyżej meczami oraz nie wcześniej niż w piątek po tych meczach.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11.2. </w:t>
      </w:r>
      <w:r w:rsidRPr="00E803EF">
        <w:rPr>
          <w:rFonts w:ascii="Arial" w:hAnsi="Arial" w:cs="Arial"/>
          <w:sz w:val="21"/>
          <w:szCs w:val="21"/>
          <w:lang w:val="pl-PL"/>
        </w:rPr>
        <w:tab/>
        <w:t xml:space="preserve">Kluby, które występują w rozgrywkach UEFA lub Pucharu Polski w środę co do zasady rozgrywają mecze mistrzowskie nie później niż w niedzielę przed określonymi wyżej meczami oraz nie wcześniej niż w sobotę po tych meczach.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11.3. </w:t>
      </w:r>
      <w:r w:rsidRPr="00E803EF">
        <w:rPr>
          <w:rFonts w:ascii="Arial" w:hAnsi="Arial" w:cs="Arial"/>
          <w:sz w:val="21"/>
          <w:szCs w:val="21"/>
          <w:lang w:val="pl-PL"/>
        </w:rPr>
        <w:tab/>
        <w:t>Kluby, które występują w rozgrywkach UEFA lub Pucharu Polski w czwartek co do zasady rozgrywają mecze mistrzowskie nie później niż w poniedziałek przed określonymi wyżej meczami oraz nie wcześniej niż w niedzielę po tych meczach. W uzasadnionych przypadkach Departament Logistyki Rozgrywek może z urzędu wyznaczyć mecz mistrzowski Klubu, który występuje w rozgrywkach UEFA w czwartek, na poniedziałek po takim meczu.</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11.4. </w:t>
      </w:r>
      <w:r w:rsidRPr="00E803EF">
        <w:rPr>
          <w:rFonts w:ascii="Arial" w:hAnsi="Arial" w:cs="Arial"/>
          <w:sz w:val="21"/>
          <w:szCs w:val="21"/>
          <w:lang w:val="pl-PL"/>
        </w:rPr>
        <w:tab/>
        <w:t xml:space="preserve">Z zastrzeżeniem powyższych zasad na wniosek podmiotu posiadającego licencję nadawcy Kluby mogą rozegrać mecze mistrzowskie w terminie wyznaczonym przez Departament Logistyki Rozgrywek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11.5. </w:t>
      </w:r>
      <w:r w:rsidRPr="00E803EF">
        <w:rPr>
          <w:rFonts w:ascii="Arial" w:hAnsi="Arial" w:cs="Arial"/>
          <w:sz w:val="21"/>
          <w:szCs w:val="21"/>
          <w:lang w:val="pl-PL"/>
        </w:rPr>
        <w:tab/>
        <w:t xml:space="preserve">Terminy spotkań, rozgrywanych od 1/16 finału Pucharu Polski, wymagają uprzednich konsultacji z Departamentem Logistyki Rozgrywek Ekstraklasy S.A. Wyznaczenie meczu w czwartek w ramach rozgrywek o Puchar Polski przez PZPN wymaga uprzedniej zgody Departamentu Logistyki Rozgrywek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12. Powołania do reprezentacji 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12.1. W szczególnie uzasadnionych przypadkach powołanie więcej niż trzech zawodników do reprezentacji narodowych w oficjalnych terminach FIFA może być powodem do przełożenia meczu na inny termin (dotyczy wyłącznie powołań do  reprezentacji A). Decyzję dotyczącą przełożenia meczu podejmuje Departament Logistyki Rozgrywek Ekstraklasy S.A.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13. Przełożenie zawodów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13.1. </w:t>
      </w:r>
      <w:r w:rsidRPr="00E803EF">
        <w:rPr>
          <w:rFonts w:ascii="Arial" w:hAnsi="Arial" w:cs="Arial"/>
          <w:sz w:val="21"/>
          <w:szCs w:val="21"/>
          <w:lang w:val="pl-PL"/>
        </w:rPr>
        <w:tab/>
        <w:t xml:space="preserve">Mecze mogą być przełożone na inny termin na wniosek Klubu lub z urzędu wyłącznie przez Departament Logistyki Rozgrywek Ekstraklasy S.A. po uzyskaniu stanowiska podmiotu posiadającego licencję nadawcy. Nowy termin meczu nie może przypadać na okres po zakończeniu Rozgrywek Ekstraklasy.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u w:val="single"/>
          <w:lang w:val="pl-PL"/>
        </w:rPr>
      </w:pPr>
      <w:r w:rsidRPr="00E803EF">
        <w:rPr>
          <w:rFonts w:ascii="Arial" w:hAnsi="Arial" w:cs="Arial"/>
          <w:b/>
          <w:sz w:val="21"/>
          <w:szCs w:val="21"/>
          <w:u w:val="single"/>
          <w:lang w:val="pl-PL"/>
        </w:rPr>
        <w:t>SPRAWY DYSCYPLINARNE</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14. Żółte kartki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14.1. </w:t>
      </w:r>
      <w:r w:rsidRPr="00E803EF">
        <w:rPr>
          <w:rFonts w:ascii="Arial" w:hAnsi="Arial" w:cs="Arial"/>
          <w:sz w:val="21"/>
          <w:szCs w:val="21"/>
          <w:lang w:val="pl-PL"/>
        </w:rPr>
        <w:tab/>
        <w:t xml:space="preserve">Zawodnik, który w czasie meczów Rozgrywek Ekstraklasy otrzyma napomnienie (żółtą kartkę) zostanie automatycznie ukarany: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a. przy czwartym napomnieniu - karą dyskwalifikacji w wymiarze 1 meczu,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b. przy ósmym napomnieniu - karą dyskwalifikacji w wymiarze 1 meczu,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c. przy dwunastym napomnieniu - karą dyskwalifikacji w wymiarze 2 meczów,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d. przy każdym kolejnym co czwartym napomnieniu (szesnastym, dwudziestym itd.) - karą dyskwalifikacji w wymiarze 2 meczów.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14.2. </w:t>
      </w:r>
      <w:r w:rsidRPr="00E803EF">
        <w:rPr>
          <w:rFonts w:ascii="Arial" w:hAnsi="Arial" w:cs="Arial"/>
          <w:sz w:val="21"/>
          <w:szCs w:val="21"/>
          <w:lang w:val="pl-PL"/>
        </w:rPr>
        <w:tab/>
        <w:t xml:space="preserve">Jeżeli w czasie jednego meczu Rozgrywek Ekstraklasy co najmniej pięciu zawodników jednej drużyny Klubu otrzyma napomnienie (żółta kartka) lub zostanie wykluczonych z gry (czerwona kartka), Klub zostanie automatycznie ukarany karą finansową w wysokości 1500 złotych.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15. Wykonanie kar dyscyplinarnych związanych z grą.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15.1. </w:t>
      </w:r>
      <w:r w:rsidRPr="00E803EF">
        <w:rPr>
          <w:rFonts w:ascii="Arial" w:hAnsi="Arial" w:cs="Arial"/>
          <w:sz w:val="21"/>
          <w:szCs w:val="21"/>
          <w:lang w:val="pl-PL"/>
        </w:rPr>
        <w:tab/>
        <w:t xml:space="preserve">Napomnienia zalicza się odrębnie dla Rozgrywek Ekstraklasy oraz innych klas rozgrywkowych.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15.2. </w:t>
      </w:r>
      <w:r w:rsidRPr="00E803EF">
        <w:rPr>
          <w:rFonts w:ascii="Arial" w:hAnsi="Arial" w:cs="Arial"/>
          <w:sz w:val="21"/>
          <w:szCs w:val="21"/>
          <w:lang w:val="pl-PL"/>
        </w:rPr>
        <w:tab/>
        <w:t xml:space="preserve">Kary dyscyplinarne związane z grą (żółte i czerwone kartki) wymierzone w innych rozgrywkach podlegają wykonaniu wyłącznie w tych rozgrywkach, za wyjątkiem kar dyskwalifikacji czasowej w wymiarze powyżej trzech miesięcy lub na stałe orzeczonych przez właściwy organ dyscyplinarny Ekstraklasy S.A. lub PZPN.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15.3. </w:t>
      </w:r>
      <w:r w:rsidRPr="00E803EF">
        <w:rPr>
          <w:rFonts w:ascii="Arial" w:hAnsi="Arial" w:cs="Arial"/>
          <w:sz w:val="21"/>
          <w:szCs w:val="21"/>
          <w:lang w:val="pl-PL"/>
        </w:rPr>
        <w:tab/>
        <w:t xml:space="preserve">Kary dyscyplinarne związane z grą (żółte i czerwone kartki) wymierzone w Rozgrywkach Ekstraklasy podlegają wykonaniu wyłącznie w tych rozgrywkach, za wyjątkiem kar dyskwalifikacji czasowej w wymiarze powyżej trzech miesięcy lub na stałe orzeczonych przez właściwy organ dyscyplinarny Ekstraklasy S.A. lub PZPN.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15.4. </w:t>
      </w:r>
      <w:r w:rsidRPr="00E803EF">
        <w:rPr>
          <w:rFonts w:ascii="Arial" w:hAnsi="Arial" w:cs="Arial"/>
          <w:sz w:val="21"/>
          <w:szCs w:val="21"/>
          <w:lang w:val="pl-PL"/>
        </w:rPr>
        <w:tab/>
        <w:t xml:space="preserve">W przypadku zmiany barw klubowych zawodnika z Klubu uczestniczącego w Rozgrywkach Ekstraklasy lub zmiany barw klubowych zawodnika z polskiego klubu występującego w innej klasie rozgrywkowej i konieczności odbycia kary wynikającej z liczby napomnień (żółtych kartek), udzielonych w rozgrywkach mistrzowskich, po zmianie barw klubowych zawodnik zobowiązany jest do odbycia kary w Rozgrywkach Ekstraklasy bez względu na fakt występowania uprzednio w Rozgrywkach Ekstraklasy lub innej klasie rozgrywkowej.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16. Protesty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16.1. </w:t>
      </w:r>
      <w:r w:rsidRPr="00E803EF">
        <w:rPr>
          <w:rFonts w:ascii="Arial" w:hAnsi="Arial" w:cs="Arial"/>
          <w:sz w:val="21"/>
          <w:szCs w:val="21"/>
          <w:lang w:val="pl-PL"/>
        </w:rPr>
        <w:tab/>
        <w:t xml:space="preserve">Protest odnośnie przebiegu meczu wnosi się do Komisji Ligi Ekstraklasy S.A. w ciągu 48 godzin po zakończeniu meczu, pisemnie, za pośrednictwem Departamentu Logistyki Rozgrywek Ekstraklasy S.A., przy równoczesnym złożeniu odpisu do przeciwnika. Protest musi wpłynąć do Biura Ekstraklasy S.A. we wskazanym powyżej terminie. Jeżeli termin do złożenia protestu upływa w dniu ustawowo wolnym od pracy (niedziela, święta) dopuszcza się możliwość złożenia protestu do godziny 12.00 pierwszego dnia roboczego po dniu ustawowo wolnym od pracy.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16.2. </w:t>
      </w:r>
      <w:r w:rsidRPr="00E803EF">
        <w:rPr>
          <w:rFonts w:ascii="Arial" w:hAnsi="Arial" w:cs="Arial"/>
          <w:sz w:val="21"/>
          <w:szCs w:val="21"/>
          <w:lang w:val="pl-PL"/>
        </w:rPr>
        <w:tab/>
        <w:t xml:space="preserve">Do protestu winno być dołączone pokwitowanie dokonania na konto Ekstraklasy S.A. wpłaty kaucji protestowej w wysokości 2.000 złotych. W przypadku uwzględnienia protestu kaucja podlega zwrotowi.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16.3. </w:t>
      </w:r>
      <w:r w:rsidRPr="00E803EF">
        <w:rPr>
          <w:rFonts w:ascii="Arial" w:hAnsi="Arial" w:cs="Arial"/>
          <w:sz w:val="21"/>
          <w:szCs w:val="21"/>
          <w:lang w:val="pl-PL"/>
        </w:rPr>
        <w:tab/>
        <w:t xml:space="preserve">Protest dotyczący stanu boiska musi być złożony sędziemu na piśmie przed meczem. Jeśli stan boiska zmieni się w trakcie gry uniemożliwiając kontynuowanie meczu kapitan drużyny musi bezzwłocznie zgłosić to sędziemu w obecności kapitana drużyny przeciwnej.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16.4. </w:t>
      </w:r>
      <w:r w:rsidRPr="00E803EF">
        <w:rPr>
          <w:rFonts w:ascii="Arial" w:hAnsi="Arial" w:cs="Arial"/>
          <w:sz w:val="21"/>
          <w:szCs w:val="21"/>
          <w:lang w:val="pl-PL"/>
        </w:rPr>
        <w:tab/>
        <w:t xml:space="preserve">Protesty nie mogą być składane przeciwko decyzjom podjętym przez sędziego za wyjątkiem sytuacji opisanych w art. 16.5 poniżej.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16.5. </w:t>
      </w:r>
      <w:r w:rsidRPr="00E803EF">
        <w:rPr>
          <w:rFonts w:ascii="Arial" w:hAnsi="Arial" w:cs="Arial"/>
          <w:sz w:val="21"/>
          <w:szCs w:val="21"/>
          <w:lang w:val="pl-PL"/>
        </w:rPr>
        <w:tab/>
        <w:t xml:space="preserve">Protesty przeciwko napomnieniom i wykluczeniom z boiska mogą zostać uwzględnione, jeżeli przy udzielaniu żółtych i czerwonych kartek rażąco naruszono przepisy gry w piłkę nożną, co zostało potwierdzone przez właściwy organ sędziowski PZPN. W szczególności dotyczy to sytuacji, gdy sędzia udzielił napomnienia (żółta kartka) lub wykluczył z gry (czerwona kartka) niewłaściwego zawodnika.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17. Naruszenie etyki sportowej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17.1. </w:t>
      </w:r>
      <w:r w:rsidRPr="00E803EF">
        <w:rPr>
          <w:rFonts w:ascii="Arial" w:hAnsi="Arial" w:cs="Arial"/>
          <w:sz w:val="21"/>
          <w:szCs w:val="21"/>
          <w:lang w:val="pl-PL"/>
        </w:rPr>
        <w:tab/>
        <w:t xml:space="preserve">Wszelka działalność na boisku lub poza boiskiem, sprzeczna z etyką sportową i rzucająca cień na dobre imię sportu piłkarskiego stwierdzona w czasie Rozgrywek Ekstraklasy, udowodnione przypadki braku sportowej postawy i woli walki o uzyskanie jak najlepszego wyniku – może spowodować, w oparciu o sprawozdanie obserwatora lub delegata meczowego podjęcie przez Komisję Ligi Ekstraklasy S.A. decyzji o pozbawieniu Klubu zdobytych punktów i bramek w konkretnym meczu mistrzowskim lub o powtórzeniu meczu mistrzowskiego lub jego rozegraniu na neutralnym boisku.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18. Doping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18.1. </w:t>
      </w:r>
      <w:r w:rsidRPr="00E803EF">
        <w:rPr>
          <w:rFonts w:ascii="Arial" w:hAnsi="Arial" w:cs="Arial"/>
          <w:sz w:val="21"/>
          <w:szCs w:val="21"/>
          <w:lang w:val="pl-PL"/>
        </w:rPr>
        <w:tab/>
        <w:t xml:space="preserve">Zawody zostaną zweryfikowane przez Komisję Ligi Ekstraklasy S.A. jako przegrane 0:3 na niekorzyść Klubu, w składzie którego występowało co najmniej dwóch zawodników, u których stwierdzono pozytywne wyniki badań antydopingowych lub, którzy odmówili poddania się takim badaniom.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19. Naruszenia postanowień Regulaminu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19.1. </w:t>
      </w:r>
      <w:r w:rsidRPr="00E803EF">
        <w:rPr>
          <w:rFonts w:ascii="Arial" w:hAnsi="Arial" w:cs="Arial"/>
          <w:sz w:val="21"/>
          <w:szCs w:val="21"/>
          <w:lang w:val="pl-PL"/>
        </w:rPr>
        <w:tab/>
        <w:t xml:space="preserve">Za naruszenie postanowień niniejszego Regulaminu, Komisja Ligi Ekstraklasy S.A. ma prawo podejmować decyzje dyscyplinarne i orzec kary przewidziane Regulaminie Dyscyplinarnym PZPN.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u w:val="single"/>
          <w:lang w:val="pl-PL"/>
        </w:rPr>
      </w:pPr>
      <w:r w:rsidRPr="00E803EF">
        <w:rPr>
          <w:rFonts w:ascii="Arial" w:hAnsi="Arial" w:cs="Arial"/>
          <w:b/>
          <w:sz w:val="21"/>
          <w:szCs w:val="21"/>
          <w:u w:val="single"/>
          <w:lang w:val="pl-PL"/>
        </w:rPr>
        <w:t>OBOWIĄZKI KLUBÓW</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rPr>
          <w:rFonts w:ascii="Arial" w:hAnsi="Arial" w:cs="Arial"/>
          <w:sz w:val="21"/>
          <w:szCs w:val="21"/>
          <w:lang w:val="pl-PL"/>
        </w:rPr>
      </w:pPr>
      <w:r w:rsidRPr="00E803EF">
        <w:rPr>
          <w:rFonts w:ascii="Arial" w:hAnsi="Arial" w:cs="Arial"/>
          <w:b/>
          <w:bCs/>
          <w:sz w:val="21"/>
          <w:szCs w:val="21"/>
          <w:lang w:val="pl-PL"/>
        </w:rPr>
        <w:t xml:space="preserve">Art. 20. Przepisy i szczegółowe obowiązki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20.1. </w:t>
      </w:r>
      <w:r w:rsidRPr="00E803EF">
        <w:rPr>
          <w:rFonts w:ascii="Arial" w:hAnsi="Arial" w:cs="Arial"/>
          <w:sz w:val="21"/>
          <w:szCs w:val="21"/>
          <w:lang w:val="pl-PL"/>
        </w:rPr>
        <w:tab/>
        <w:t xml:space="preserve">Rozgrywki Ekstraklasy rozgrywane są na podstawie przepisów gry w piłkę nożną, zgodnie z niniejszym regulaminem i obowiązującymi przepisami PZPN oraz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20.2.</w:t>
      </w:r>
      <w:r w:rsidRPr="00E803EF">
        <w:rPr>
          <w:rFonts w:ascii="Arial" w:hAnsi="Arial" w:cs="Arial"/>
          <w:sz w:val="21"/>
          <w:szCs w:val="21"/>
          <w:lang w:val="pl-PL"/>
        </w:rPr>
        <w:tab/>
        <w:t xml:space="preserve"> Uczestnicząc w Rozgrywkach Ekstraklasy Kluby zobowiązane są: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a. przestrzegać Przepisów gry w piłkę nożną oraz innych regulaminów PZPN/Ekstraklasy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b. przestrzegać zasad fair play,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c. wystawiać w zawodach najsilniejszy skład,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d. postępować zgodnie z właściwymi przepisami w zakresie bezpieczeństwa podczas rozgrywek organizowanych przez PZPN i Ekstraklasę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e. zapewnić, że zawodnicy oraz trenerzy trzech Klubów, które w danym sezonie zajmą trzy pierwsze miejsca będą obecni na oficjalnych uroczystościach wręczenia nagród w miejscu i o czasie ustalonym przez Ekstraklasę S.A., i że oficjalne uroczystości, w tym wręczenie trofeum oraz medali zostaną przeprowadzone w sposób ustalony przez Ekstraklasę S.A.,</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f. przekazać przed rozpoczęciem Rozgrywek Ekstraklasy w terminie wskazanym przez Ekstraklasę S.A. zdjęcia i statystyki swoich zawodników i trenerów, informacje o historii Klubu oraz zdjęcia stadionu, z którego korzysta Klub, a także inne informacje wymagane przez Ekstraklasę S.A. do celów promocyjnych,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g. przekazać przed rozpoczęciem Rozgrywek Ekstraklasy w terminie i formacie wskazanym przez Ekstraklasę S.A. zdjęcia wszystkich oficjalnych kompletów strojów meczowych (koszulki, spodenki, getry, w tym stroje bramkarzy).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h. nie udostępniać publicznie bez zgody Ekstraklasy S.A. treści oficjalnych dokumentów meczowych, w szczególności sprawozdań sędziowskich lub raportów delegatów meczowych PZPN.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20.3.</w:t>
      </w:r>
      <w:r w:rsidRPr="00E803EF">
        <w:rPr>
          <w:rFonts w:ascii="Arial" w:hAnsi="Arial" w:cs="Arial"/>
          <w:sz w:val="21"/>
          <w:szCs w:val="21"/>
          <w:lang w:val="pl-PL"/>
        </w:rPr>
        <w:tab/>
        <w:t xml:space="preserve">Rozgrywki Ekstraklasy rozgrywane są wyłącznie oficjalnymi piłkami Ekstraklasy S.A. w kolorystyce ustalonej przez Departament Marketingu Ekstraklasy S.A. Gospodarz meczu musi zapewnić Klubowi gości piłki treningowe do rozgrzewki przed meczem. Piłki te muszą być takie same jak piłki, którymi rozgrywany będzie mecz.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20.4. </w:t>
      </w:r>
      <w:r w:rsidRPr="00E803EF">
        <w:rPr>
          <w:rFonts w:ascii="Arial" w:hAnsi="Arial" w:cs="Arial"/>
          <w:sz w:val="21"/>
          <w:szCs w:val="21"/>
          <w:lang w:val="pl-PL"/>
        </w:rPr>
        <w:tab/>
        <w:t xml:space="preserve">Ekstraklasa S.A. nie ponosi odpowiedzialności w przypadku konfliktów wynikających z umów pomiędzy Klubami a ich sponsorami lub producentami sprzętu, które dotyczą stosowania przepisów PZPN i/lub Ekstraklasy S.A.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21. Obowiązek utrzymania porządku i bezpieczeństwa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21.1. </w:t>
      </w:r>
      <w:r w:rsidRPr="00E803EF">
        <w:rPr>
          <w:rFonts w:ascii="Arial" w:hAnsi="Arial" w:cs="Arial"/>
          <w:sz w:val="21"/>
          <w:szCs w:val="21"/>
          <w:lang w:val="pl-PL"/>
        </w:rPr>
        <w:tab/>
        <w:t xml:space="preserve">Za utrzymanie porządku i bezpieczeństwa na obiekcie przed, w czasie i po meczu odpowiedzialny jest Klub będący gospodarzem. Klub organizujący mecz obowiązany jest do stworzenia bezpiecznych warunków na stadionie i płycie boiska. Klub może być wezwany do wyjaśnienia wszystkich incydentów na stadionie, a także może być ukarany dyscyplinarnie. </w:t>
      </w:r>
    </w:p>
    <w:p w:rsidR="008C06A1" w:rsidRPr="00E803EF" w:rsidRDefault="008C06A1" w:rsidP="008C06A1">
      <w:pPr>
        <w:autoSpaceDE w:val="0"/>
        <w:autoSpaceDN w:val="0"/>
        <w:adjustRightInd w:val="0"/>
        <w:spacing w:line="360" w:lineRule="auto"/>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22. Organizacja meczów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22.1. </w:t>
      </w:r>
      <w:r w:rsidRPr="00E803EF">
        <w:rPr>
          <w:rFonts w:ascii="Arial" w:hAnsi="Arial" w:cs="Arial"/>
          <w:sz w:val="21"/>
          <w:szCs w:val="21"/>
          <w:lang w:val="pl-PL"/>
        </w:rPr>
        <w:tab/>
        <w:t xml:space="preserve">Mecze organizują Kluby będące gospodarzami (w terminarzu rozgrywek podani są na pierwszym miejscu). Każdy Klub wyjeżdża na mecz na koszt własny.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22.2. </w:t>
      </w:r>
      <w:r w:rsidRPr="00E803EF">
        <w:rPr>
          <w:rFonts w:ascii="Arial" w:hAnsi="Arial" w:cs="Arial"/>
          <w:sz w:val="21"/>
          <w:szCs w:val="21"/>
          <w:lang w:val="pl-PL"/>
        </w:rPr>
        <w:tab/>
        <w:t xml:space="preserve">Klub organizujący mecz oprócz stworzenia warunków bezpieczeństwa na widowni i płycie stadionu zobowiązany jest w szczególności do: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a. rejestrowania całego przebiegu meczu za pomocą kamery wideo w technologii cyfrowej lub analogowej,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b. powołania odpowiedniej liczby służb porządkowych, informacyjnych (stewardów) oraz kierownika ds. bezpieczeństwa,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c. zapewnienia obsługi przez spikera posiadającego odpowiednią licencję,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d. zapewnienia widzom możliwości korzystania z punktów gastronomicznych, toalet, punktów depozytowych przez cały okres pobytu widzów na stadionie.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e. zapewnienia opieki sanitarnej i medycznej i stworzenia warunków do badań antydopingowych u zawodników,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f. zapewnienia specjalnie wydzielonych miejsc dla kierownictw ekip i zawodników rezerwowych,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g. zapewnienia odpowiednich warunków do przeprowadzenia transmisji przez podmiot posiadający licencję głównego nadawcy, z uwzględnieniem warunków techniczno – produkcyjnych określonych w odrębnym porozumieniu Ekstraklasy S.A. z podmiotem posiadającym licencję głównego nadawcy,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h. zapewnienia wydzielonych miejsc dla przedstawicieli mediów oraz umożliwienie im korzystania ze środków łączności,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i. zapewnienia, na wniosek Klubu będącego gościem, możliwości filmowania przedstawicielowi Klubu przyjezdnego całego przebiegu meczów na własne potrzeby szkoleniowe.</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j. zapewnienia przedstawicielowi Klubu będącego gościem w dniu i miejscu rozgrywania zawodów dostępu do komputera i drukarki celem umożliwienia korzystania z systemu Extranet.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22.3. </w:t>
      </w:r>
      <w:r w:rsidRPr="00E803EF">
        <w:rPr>
          <w:rFonts w:ascii="Arial" w:hAnsi="Arial" w:cs="Arial"/>
          <w:sz w:val="21"/>
          <w:szCs w:val="21"/>
          <w:lang w:val="pl-PL"/>
        </w:rPr>
        <w:tab/>
        <w:t xml:space="preserve">Niezależnie od powyższego, zobowiązuje się Kluby do: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a. monitorowania obiektu sportowego przed, w czasie i po meczach,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b. przestrzegania zakazu stosowania wuwuzeli i temu podobnych trąbek, wskaźników laserowych, zakazu wywieszania flag i haseł o treści zabronionej oraz dążenia do wyeliminowania wulgarnych okrzyków widowni,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c. nieużywania dronów, innych niż na użycie których wyraził zgodę Departament Logistyki Rozgrywek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d. stosowania zakazu klubowego wobec osób naruszających regulaminy stadionowe i przestrzegania tego zakazu na zasadach wzajemności przez wszystkie kluby i informowanie o tych osobach Ekstraklasę S.A. oraz wskazanych przez Ekstraklasę S.A. podmiotów.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e. dostarczania właściwym podmiotom informacji organizacyjnych związanych z meczem oraz wypełnienia pozostałych obowiązków wynikających z oficjalnych druków meczowych.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22.4. </w:t>
      </w:r>
      <w:r w:rsidRPr="00E803EF">
        <w:rPr>
          <w:rFonts w:ascii="Arial" w:hAnsi="Arial" w:cs="Arial"/>
          <w:sz w:val="21"/>
          <w:szCs w:val="21"/>
          <w:lang w:val="pl-PL"/>
        </w:rPr>
        <w:tab/>
        <w:t xml:space="preserve">Wszelkie dodatkowe imprezy lub uroczystości, planowane przed meczem, w jego przerwie lub po meczu, jak również użycie emblematów, haseł i transparentów przed meczem, w jego przerwie lub po meczu, wymagają każdorazowo zgody Departamentu Logistyki Rozgrywek Ekstraklasy S.A. Szczegółowe zasady dotyczące dodatkowych imprez lub uroczystości określa Departament Logistyki Rozgrywek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22.5. </w:t>
      </w:r>
      <w:r w:rsidRPr="00E803EF">
        <w:rPr>
          <w:rFonts w:ascii="Arial" w:hAnsi="Arial" w:cs="Arial"/>
          <w:sz w:val="21"/>
          <w:szCs w:val="21"/>
          <w:lang w:val="pl-PL"/>
        </w:rPr>
        <w:tab/>
        <w:t xml:space="preserve">Zegary na stadionach odmierzające czas meczu mogą być użyte pod warunkiem, że zegar ten zatrzyma się na 45 i 90 minucie. </w:t>
      </w:r>
    </w:p>
    <w:p w:rsidR="008C06A1" w:rsidRPr="00E803EF" w:rsidRDefault="008C06A1" w:rsidP="008C06A1">
      <w:pPr>
        <w:spacing w:line="360" w:lineRule="auto"/>
        <w:jc w:val="both"/>
        <w:rPr>
          <w:rFonts w:ascii="Arial" w:hAnsi="Arial" w:cs="Arial"/>
          <w:sz w:val="21"/>
          <w:szCs w:val="21"/>
          <w:lang w:val="pl-PL"/>
        </w:rPr>
      </w:pPr>
      <w:r w:rsidRPr="00E803EF">
        <w:rPr>
          <w:rFonts w:ascii="Arial" w:hAnsi="Arial" w:cs="Arial"/>
          <w:sz w:val="21"/>
          <w:szCs w:val="21"/>
          <w:lang w:val="pl-PL"/>
        </w:rPr>
        <w:t>22.6.     Klub, będący gospodarzem meczu może przeprowadzać z niego transmisję na dużych ekranach wewnątrz stadionu lub na urządzenia mobilne dla kibiców wewnątrz stadionu za pomocą technologii WiFi, pod warunkiem, iż w trakcie trwania meczu, w przerwie i bezpośrednio po jego zakończeniu nie będą pokazywane materiały filmowe lub powtórki, mogące być uznane za kontrowersyjne lub które mogłyby podburzyć publiczność, zawodników lub osoby zasiadające na ławkach rezerwowych, w szczególności popełnione faule, spalone, możliwe błędy sędziowskie lub jakiegokolwiek zachowania niezgodne z zasadami fair-play lub naruszenia porządku lub bezpieczeństwa lub mogące naruszyć godność osób lub instytucji. Transmisja nie może zakłócić przebiegu meczu. </w:t>
      </w:r>
    </w:p>
    <w:p w:rsidR="008C06A1" w:rsidRPr="00E803EF" w:rsidRDefault="008C06A1" w:rsidP="008C06A1">
      <w:pPr>
        <w:spacing w:line="360" w:lineRule="auto"/>
        <w:jc w:val="both"/>
        <w:rPr>
          <w:rFonts w:ascii="Arial" w:hAnsi="Arial" w:cs="Arial"/>
          <w:sz w:val="21"/>
          <w:szCs w:val="21"/>
          <w:lang w:val="pl-PL"/>
        </w:rPr>
      </w:pPr>
      <w:r w:rsidRPr="00E803EF">
        <w:rPr>
          <w:rFonts w:ascii="Arial" w:hAnsi="Arial" w:cs="Arial"/>
          <w:sz w:val="21"/>
          <w:szCs w:val="21"/>
          <w:lang w:val="pl-PL"/>
        </w:rPr>
        <w:t xml:space="preserve">22.7. </w:t>
      </w:r>
      <w:r w:rsidRPr="00E803EF">
        <w:rPr>
          <w:rFonts w:ascii="Arial" w:hAnsi="Arial" w:cs="Arial"/>
          <w:sz w:val="21"/>
          <w:szCs w:val="21"/>
          <w:lang w:val="pl-PL"/>
        </w:rPr>
        <w:tab/>
        <w:t xml:space="preserve">Klub, będący gospodarzem meczu może wykorzystać duży ekran wewnątrz stadionu z zachowaniem następujących zasad: </w:t>
      </w:r>
    </w:p>
    <w:p w:rsidR="008C06A1" w:rsidRPr="00E803EF" w:rsidRDefault="008C06A1" w:rsidP="008C06A1">
      <w:pPr>
        <w:spacing w:line="360" w:lineRule="auto"/>
        <w:jc w:val="both"/>
        <w:rPr>
          <w:rFonts w:ascii="Arial" w:hAnsi="Arial" w:cs="Arial"/>
          <w:sz w:val="21"/>
          <w:szCs w:val="21"/>
          <w:lang w:val="pl-PL"/>
        </w:rPr>
      </w:pPr>
      <w:r w:rsidRPr="00E803EF">
        <w:rPr>
          <w:rFonts w:ascii="Arial" w:hAnsi="Arial" w:cs="Arial"/>
          <w:sz w:val="21"/>
          <w:szCs w:val="21"/>
          <w:lang w:val="pl-PL"/>
        </w:rPr>
        <w:t>a. przed meczem, w trakcie jego trwania, w przerwie i bezpośrednio po jego zakończeniu może wyświetlać wyniki innych meczów;</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b. przed meczem, w trakcie jego trwania, w przerwie i bezpośrednio po jego zakończeniu może wyświetlać materiały reklamowe;</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c. przed meczem, w przerwie i po jego zakończeniu może wyświetlać inne materiały pod warunkiem, iż nie będą pokazywane materiały, mogące być uznane za kontrowersyjne lub które mogłyby podburzyć publiczność, zawodników lub osoby zasiadające na ławkach rezerwowych, w szczególności popełnione faule, spalone, możliwe błędy sędziowskie lub jakiegokolwiek zachowania niezgodne z zasadami fair-play lub naruszenia porządku lub bezpieczeństwa lub mogące naruszyć godność osób lub instytucji.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Pokaz nie może zakłócić przebiegu meczu. </w:t>
      </w:r>
    </w:p>
    <w:p w:rsidR="008C06A1" w:rsidRPr="00E803EF" w:rsidRDefault="008C06A1" w:rsidP="008C06A1">
      <w:pPr>
        <w:spacing w:line="360" w:lineRule="auto"/>
        <w:jc w:val="both"/>
        <w:rPr>
          <w:rFonts w:ascii="Arial" w:hAnsi="Arial" w:cs="Arial"/>
          <w:color w:val="1F497D"/>
          <w:sz w:val="21"/>
          <w:szCs w:val="21"/>
          <w:lang w:val="pl-PL"/>
        </w:rPr>
      </w:pPr>
      <w:r w:rsidRPr="00E803EF">
        <w:rPr>
          <w:rFonts w:ascii="Arial" w:hAnsi="Arial" w:cs="Arial"/>
          <w:sz w:val="21"/>
          <w:szCs w:val="21"/>
          <w:lang w:val="pl-PL"/>
        </w:rPr>
        <w:t xml:space="preserve">22.8. </w:t>
      </w:r>
      <w:r w:rsidRPr="00E803EF">
        <w:rPr>
          <w:rFonts w:ascii="Arial" w:hAnsi="Arial" w:cs="Arial"/>
          <w:sz w:val="21"/>
          <w:szCs w:val="21"/>
          <w:lang w:val="pl-PL"/>
        </w:rPr>
        <w:tab/>
        <w:t xml:space="preserve">Na żądanie Ekstraklasy S.A., Klub będący organizatorem meczu zobowiązany jest wyemitować na dużym ekranie oficjalny materiał video dostarczony przez Ekstraklasę S.A., dotyczący Rozgrywek lub oficjalnych działań Ekstraklasy S.A. </w:t>
      </w:r>
    </w:p>
    <w:p w:rsidR="008C06A1" w:rsidRPr="00E803EF" w:rsidRDefault="008C06A1" w:rsidP="008C06A1">
      <w:pPr>
        <w:spacing w:line="360" w:lineRule="auto"/>
        <w:jc w:val="both"/>
        <w:rPr>
          <w:rFonts w:ascii="Arial" w:hAnsi="Arial" w:cs="Arial"/>
          <w:color w:val="1F497D"/>
          <w:sz w:val="21"/>
          <w:szCs w:val="21"/>
          <w:lang w:val="pl-PL"/>
        </w:rPr>
      </w:pPr>
      <w:r w:rsidRPr="00E803EF">
        <w:rPr>
          <w:rFonts w:ascii="Arial" w:eastAsia="Calibri" w:hAnsi="Arial" w:cs="Arial"/>
          <w:sz w:val="21"/>
          <w:szCs w:val="21"/>
          <w:lang w:val="pl-PL"/>
        </w:rPr>
        <w:t xml:space="preserve">22.9. </w:t>
      </w:r>
      <w:r w:rsidRPr="00E803EF">
        <w:rPr>
          <w:rFonts w:ascii="Arial" w:hAnsi="Arial" w:cs="Arial"/>
          <w:sz w:val="21"/>
          <w:szCs w:val="21"/>
          <w:lang w:val="pl-PL"/>
        </w:rPr>
        <w:t>W przypadku rozgrywania meczów na boiskach z nawierzchnią naturalną obowiązują następujące zasady koszenia trawy:</w:t>
      </w:r>
    </w:p>
    <w:p w:rsidR="008C06A1" w:rsidRPr="00E803EF" w:rsidRDefault="008C06A1" w:rsidP="008C06A1">
      <w:pPr>
        <w:numPr>
          <w:ilvl w:val="0"/>
          <w:numId w:val="6"/>
        </w:numPr>
        <w:spacing w:line="360" w:lineRule="auto"/>
        <w:contextualSpacing/>
        <w:jc w:val="both"/>
        <w:rPr>
          <w:rFonts w:ascii="Arial" w:hAnsi="Arial" w:cs="Arial"/>
          <w:sz w:val="21"/>
          <w:szCs w:val="21"/>
          <w:lang w:val="pl-PL"/>
        </w:rPr>
      </w:pPr>
      <w:r w:rsidRPr="00E803EF">
        <w:rPr>
          <w:rFonts w:ascii="Arial" w:hAnsi="Arial" w:cs="Arial"/>
          <w:sz w:val="21"/>
          <w:szCs w:val="21"/>
          <w:lang w:val="pl-PL"/>
        </w:rPr>
        <w:t>w polach karnych - 3 pasy zieleni (równoległe do linii bramkowej), każdy po 5,5 metra szerokości</w:t>
      </w:r>
    </w:p>
    <w:p w:rsidR="008C06A1" w:rsidRPr="00E803EF" w:rsidRDefault="008C06A1" w:rsidP="008C06A1">
      <w:pPr>
        <w:numPr>
          <w:ilvl w:val="0"/>
          <w:numId w:val="6"/>
        </w:numPr>
        <w:spacing w:line="360" w:lineRule="auto"/>
        <w:contextualSpacing/>
        <w:jc w:val="both"/>
        <w:rPr>
          <w:rFonts w:ascii="Arial" w:hAnsi="Arial" w:cs="Arial"/>
          <w:sz w:val="21"/>
          <w:szCs w:val="21"/>
          <w:lang w:val="pl-PL"/>
        </w:rPr>
      </w:pPr>
      <w:r w:rsidRPr="00E803EF">
        <w:rPr>
          <w:rFonts w:ascii="Arial" w:hAnsi="Arial" w:cs="Arial"/>
          <w:sz w:val="21"/>
          <w:szCs w:val="21"/>
          <w:lang w:val="pl-PL"/>
        </w:rPr>
        <w:t>obszar między linią pola karnego, a linią środkową – 6 pasów zieleni, każdy po 6 metrów szerokości</w:t>
      </w:r>
    </w:p>
    <w:p w:rsidR="008C06A1" w:rsidRPr="00E803EF" w:rsidRDefault="008C06A1" w:rsidP="008C06A1">
      <w:pPr>
        <w:numPr>
          <w:ilvl w:val="0"/>
          <w:numId w:val="6"/>
        </w:numPr>
        <w:spacing w:line="360" w:lineRule="auto"/>
        <w:contextualSpacing/>
        <w:jc w:val="both"/>
        <w:rPr>
          <w:rFonts w:ascii="Arial" w:hAnsi="Arial" w:cs="Arial"/>
          <w:sz w:val="21"/>
          <w:szCs w:val="21"/>
          <w:lang w:val="pl-PL"/>
        </w:rPr>
      </w:pPr>
      <w:r w:rsidRPr="00E803EF">
        <w:rPr>
          <w:rFonts w:ascii="Arial" w:hAnsi="Arial" w:cs="Arial"/>
          <w:sz w:val="21"/>
          <w:szCs w:val="21"/>
          <w:lang w:val="pl-PL"/>
        </w:rPr>
        <w:t>w przypadku boisk krótszych niż 105 metrów, pas przylegający do linii środkowej winien być odpowiednio krótszy (np. na połowie 100-metrowego pola gry powinno być 5 pasów po 6 metrów każdy i 1 pas o szerokości 1 metra).</w:t>
      </w:r>
    </w:p>
    <w:p w:rsidR="008C06A1" w:rsidRPr="00631770" w:rsidRDefault="008C06A1" w:rsidP="008C06A1">
      <w:pPr>
        <w:spacing w:line="360" w:lineRule="auto"/>
        <w:jc w:val="both"/>
        <w:rPr>
          <w:rFonts w:ascii="Arial" w:hAnsi="Arial" w:cs="Arial"/>
          <w:sz w:val="21"/>
          <w:szCs w:val="21"/>
        </w:rPr>
      </w:pPr>
      <w:r w:rsidRPr="00E803EF">
        <w:rPr>
          <w:rFonts w:ascii="Arial" w:hAnsi="Arial" w:cs="Arial"/>
          <w:sz w:val="21"/>
          <w:szCs w:val="21"/>
          <w:lang w:val="pl-PL"/>
        </w:rPr>
        <w:t xml:space="preserve">22.10. Jeżeli organizator meczu zamierza podlewać murawę przed meczem, winien poinformować o tym drużynę przeciwną i sędziów na przedmeczowym spotkaniu organizacyjnym. </w:t>
      </w:r>
      <w:r w:rsidRPr="00E803EF">
        <w:rPr>
          <w:rFonts w:ascii="Arial" w:hAnsi="Arial" w:cs="Arial"/>
          <w:sz w:val="21"/>
          <w:szCs w:val="21"/>
          <w:lang w:val="pl-PL"/>
        </w:rPr>
        <w:br/>
        <w:t xml:space="preserve">Całe boisko winno być podlewane równomiernie, a nie tylko wybrane strefy. </w:t>
      </w:r>
      <w:r w:rsidRPr="00631770">
        <w:rPr>
          <w:rFonts w:ascii="Arial" w:hAnsi="Arial" w:cs="Arial"/>
          <w:sz w:val="21"/>
          <w:szCs w:val="21"/>
        </w:rPr>
        <w:t>Podlewanie może odbywać się tylko w następujących okresach:</w:t>
      </w:r>
    </w:p>
    <w:p w:rsidR="008C06A1" w:rsidRPr="00631770" w:rsidRDefault="008C06A1" w:rsidP="008C06A1">
      <w:pPr>
        <w:numPr>
          <w:ilvl w:val="0"/>
          <w:numId w:val="7"/>
        </w:numPr>
        <w:spacing w:line="360" w:lineRule="auto"/>
        <w:contextualSpacing/>
        <w:jc w:val="both"/>
        <w:rPr>
          <w:rFonts w:ascii="Arial" w:hAnsi="Arial" w:cs="Arial"/>
          <w:sz w:val="21"/>
          <w:szCs w:val="21"/>
        </w:rPr>
      </w:pPr>
      <w:r w:rsidRPr="00631770">
        <w:rPr>
          <w:rFonts w:ascii="Arial" w:hAnsi="Arial" w:cs="Arial"/>
          <w:sz w:val="21"/>
          <w:szCs w:val="21"/>
        </w:rPr>
        <w:t xml:space="preserve">do 60 minut przed meczem, </w:t>
      </w:r>
    </w:p>
    <w:p w:rsidR="008C06A1" w:rsidRPr="00E803EF" w:rsidRDefault="008C06A1" w:rsidP="008C06A1">
      <w:pPr>
        <w:numPr>
          <w:ilvl w:val="0"/>
          <w:numId w:val="7"/>
        </w:numPr>
        <w:spacing w:line="360" w:lineRule="auto"/>
        <w:contextualSpacing/>
        <w:jc w:val="both"/>
        <w:rPr>
          <w:rFonts w:ascii="Arial" w:hAnsi="Arial" w:cs="Arial"/>
          <w:sz w:val="21"/>
          <w:szCs w:val="21"/>
          <w:lang w:val="pl-PL"/>
        </w:rPr>
      </w:pPr>
      <w:r w:rsidRPr="00E803EF">
        <w:rPr>
          <w:rFonts w:ascii="Arial" w:hAnsi="Arial" w:cs="Arial"/>
          <w:sz w:val="21"/>
          <w:szCs w:val="21"/>
          <w:lang w:val="pl-PL"/>
        </w:rPr>
        <w:t>między 10 a 5 minutą przed meczem,</w:t>
      </w:r>
    </w:p>
    <w:p w:rsidR="008C06A1" w:rsidRPr="00E803EF" w:rsidRDefault="008C06A1" w:rsidP="008C06A1">
      <w:pPr>
        <w:numPr>
          <w:ilvl w:val="0"/>
          <w:numId w:val="7"/>
        </w:numPr>
        <w:spacing w:line="360" w:lineRule="auto"/>
        <w:contextualSpacing/>
        <w:jc w:val="both"/>
        <w:rPr>
          <w:rFonts w:ascii="Arial" w:hAnsi="Arial" w:cs="Arial"/>
          <w:sz w:val="21"/>
          <w:szCs w:val="21"/>
          <w:lang w:val="pl-PL"/>
        </w:rPr>
      </w:pPr>
      <w:r w:rsidRPr="00E803EF">
        <w:rPr>
          <w:rFonts w:ascii="Arial" w:hAnsi="Arial" w:cs="Arial"/>
          <w:sz w:val="21"/>
          <w:szCs w:val="21"/>
          <w:lang w:val="pl-PL"/>
        </w:rPr>
        <w:t>w przerwie meczu (maksymalnie 5 minut).</w:t>
      </w:r>
    </w:p>
    <w:p w:rsidR="008C06A1" w:rsidRPr="00E803EF" w:rsidRDefault="008C06A1" w:rsidP="008C06A1">
      <w:pPr>
        <w:spacing w:line="360" w:lineRule="auto"/>
        <w:jc w:val="both"/>
        <w:rPr>
          <w:rFonts w:ascii="Arial" w:hAnsi="Arial" w:cs="Arial"/>
          <w:sz w:val="21"/>
          <w:szCs w:val="21"/>
          <w:lang w:val="pl-PL"/>
        </w:rPr>
      </w:pPr>
      <w:r w:rsidRPr="00E803EF">
        <w:rPr>
          <w:rFonts w:ascii="Arial" w:hAnsi="Arial" w:cs="Arial"/>
          <w:sz w:val="21"/>
          <w:szCs w:val="21"/>
          <w:lang w:val="pl-PL"/>
        </w:rPr>
        <w:t>Sędzia, po konsultacji z wyznaczonym delegatem meczowym PZPN, ma prawo zmienić powyższe ustalenia.</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23. Stadiony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23.1. </w:t>
      </w:r>
      <w:r w:rsidRPr="00E803EF">
        <w:rPr>
          <w:rFonts w:ascii="Arial" w:hAnsi="Arial" w:cs="Arial"/>
          <w:sz w:val="21"/>
          <w:szCs w:val="21"/>
          <w:lang w:val="pl-PL"/>
        </w:rPr>
        <w:tab/>
        <w:t xml:space="preserve">Mecze Rozgrywek Ekstraklasy mogą być rozgrywane na stadionach uznanych za odpowiednie do gry o mistrzostwo tej klasy rozgrywkowej, spełniających wymogi licencyjne określone w Podręczniku Licencyjnym PZPN. Klub jest w pełni odpowiedzialny za przygotowanie stadionu do gier mistrzowskich. Klub, który nie dopełnił tego obowiązku i z winy którego mecz nie doszedł do skutku, ponosi stosowne konsekwencje regulaminowe oraz pokrywa przeciwnikowi wszystkie koszty związane z przyjazdem na nieodbyty mecz.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23.2. </w:t>
      </w:r>
      <w:r w:rsidRPr="00E803EF">
        <w:rPr>
          <w:rFonts w:ascii="Arial" w:hAnsi="Arial" w:cs="Arial"/>
          <w:sz w:val="21"/>
          <w:szCs w:val="21"/>
          <w:lang w:val="pl-PL"/>
        </w:rPr>
        <w:tab/>
        <w:t xml:space="preserve">Kluby są odpowiedzialne za zachowanie swoich zawodników, przedstawicieli, członków oraz kibiców i innych osób pełniących jakąkolwiek funkcję na meczu z ich ramienia.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23.3. </w:t>
      </w:r>
      <w:r w:rsidRPr="00E803EF">
        <w:rPr>
          <w:rFonts w:ascii="Arial" w:hAnsi="Arial" w:cs="Arial"/>
          <w:sz w:val="21"/>
          <w:szCs w:val="21"/>
          <w:lang w:val="pl-PL"/>
        </w:rPr>
        <w:tab/>
        <w:t xml:space="preserve">Każdy Klub zawiera umowę ubezpieczenia na własny koszt w związku ze wszystkimi zagrożeniami, zgodnie z następującymi zasadami: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a. każdy Klub musi zawrzeć polisę ubezpieczeniową, która pokrywa wszystkie zagrożenia związane z jego uczestnictwem w Rozgrywkach Ekstraklasy;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b. dodatkowo Klub będący gospodarzem musi zawrzeć polisę ubezpieczeniową na zagrożenia związane z organizowaniem meczu, która musi zawierać odpowiedzialność cywilną, zapewniającą poszkodowanym osobom gwarantowane kwoty za szkody wobec osób, przedmiotów, a także straty ekonomiczne poniesione wskutek okoliczności za które odpowiada Klub;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c. jeśli gospodarz meczu nie jest właścicielem stadionu, na którym rozgrywa mecze, musi przedstawić polisy ubezpieczeniowe (obejmujące odpowiedzialność cywilną i ubezpieczenie nieruchomości) zawarte przez właściciela i/lub dzierżawcę/najemcę stadionu;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d. w każdym wypadku, Klub musi zapewnić, że Ekstraklasa S.A. jest zwolniona z odpowiedzialności od jakichkolwiek roszczeń związanych z organizacją i uczestnictwem w meczu.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23.4. </w:t>
      </w:r>
      <w:r w:rsidRPr="00E803EF">
        <w:rPr>
          <w:rFonts w:ascii="Arial" w:hAnsi="Arial" w:cs="Arial"/>
          <w:sz w:val="21"/>
          <w:szCs w:val="21"/>
          <w:lang w:val="pl-PL"/>
        </w:rPr>
        <w:tab/>
        <w:t xml:space="preserve">Mecze piłkarskie nie mogą odbywać się na boiskach zamkniętych na mocy decyzji organu dyscyplinarnego Ekstraklasa S.A., PZPN lub organu władzy administracyjnej. Przed każdym meczem sędziowie oraz delegaci PZPN mają obowiązek sprawdzenia na przedmeczowym spotkaniu organizacyjnym dokumentów zezwalających na przeprowadzenie meczów piłkarskich na danym boisku.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23.5. </w:t>
      </w:r>
      <w:r w:rsidRPr="00E803EF">
        <w:rPr>
          <w:rFonts w:ascii="Arial" w:hAnsi="Arial" w:cs="Arial"/>
          <w:sz w:val="21"/>
          <w:szCs w:val="21"/>
          <w:lang w:val="pl-PL"/>
        </w:rPr>
        <w:tab/>
        <w:t xml:space="preserve">Mecze piłkarskie mogą odbywać się na boiskach wyposażonych w sztuczną nawierzchnię, posiadających stosowny ważny certyfikat nie niższy niż FIFA Quality PRO. Od dnia 1 listopada danego roku do 31 marca następnego roku mecze piłkarskie mogą odbywać się wyłącznie na boiskach wyposażonych w system podgrzewania murawy.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24. Inne obowiązki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24.1. </w:t>
      </w:r>
      <w:r w:rsidRPr="00E803EF">
        <w:rPr>
          <w:rFonts w:ascii="Arial" w:hAnsi="Arial" w:cs="Arial"/>
          <w:sz w:val="21"/>
          <w:szCs w:val="21"/>
          <w:lang w:val="pl-PL"/>
        </w:rPr>
        <w:tab/>
        <w:t xml:space="preserve">Kluby uczestniczące w Rozgrywkach Ekstraklasy zobowiązane są: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24.1.1. </w:t>
      </w:r>
      <w:r w:rsidRPr="00E803EF">
        <w:rPr>
          <w:rFonts w:ascii="Arial" w:hAnsi="Arial" w:cs="Arial"/>
          <w:sz w:val="21"/>
          <w:szCs w:val="21"/>
          <w:lang w:val="pl-PL"/>
        </w:rPr>
        <w:tab/>
        <w:t xml:space="preserve">do zapewnienia właściwej liczby najlepszych możliwych miejsc dla: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a. oficjalnych przedstawicieli organizatora rozgrywek, zgodnie z wnioskiem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b. oficjalnych przedstawicieli PZPN (obserwator/delegat meczowy), którym należy zapewnić najlepsze z możliwych warunki do wykonywania powierzonych im czynności,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c. oficjalnych przedstawicieli Klubu gościa (co najmniej 10 miejsc na trybunie VIP).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24.1.2. do przekazania przed rozpoczęciem każdej rundy rozgrywkowej 5 (pięciu) wejściówek i/lub identyfikatorów dla oficjalnych przedstawicieli organizatora rozgrywek upoważniających do poruszania się we wszystkich strefach stadionu Klubu, będącego organizatorem meczu.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24.1.3. do przekazania odpowiedniej liczby biletów sponsorom Rozgrywek Ekstraklasy w zakresie ustalonym umowami zawartymi w imieniu klubów przez Ekstraklasę S.A</w:t>
      </w:r>
    </w:p>
    <w:p w:rsidR="008C06A1" w:rsidRPr="00E803EF" w:rsidRDefault="008C06A1" w:rsidP="008C06A1">
      <w:pPr>
        <w:autoSpaceDE w:val="0"/>
        <w:autoSpaceDN w:val="0"/>
        <w:adjustRightInd w:val="0"/>
        <w:spacing w:line="360" w:lineRule="auto"/>
        <w:jc w:val="both"/>
        <w:rPr>
          <w:rFonts w:ascii="Arial" w:hAnsi="Arial" w:cs="Arial"/>
          <w:b/>
          <w:bCs/>
          <w:sz w:val="21"/>
          <w:szCs w:val="21"/>
          <w:u w:val="single"/>
          <w:lang w:val="pl-PL"/>
        </w:rPr>
      </w:pPr>
    </w:p>
    <w:p w:rsidR="008C06A1" w:rsidRPr="00E803EF" w:rsidRDefault="008C06A1" w:rsidP="008C06A1">
      <w:pPr>
        <w:autoSpaceDE w:val="0"/>
        <w:autoSpaceDN w:val="0"/>
        <w:adjustRightInd w:val="0"/>
        <w:spacing w:line="360" w:lineRule="auto"/>
        <w:jc w:val="both"/>
        <w:rPr>
          <w:rFonts w:ascii="Arial" w:hAnsi="Arial" w:cs="Arial"/>
          <w:b/>
          <w:bCs/>
          <w:sz w:val="21"/>
          <w:szCs w:val="21"/>
          <w:u w:val="single"/>
          <w:lang w:val="pl-PL"/>
        </w:rPr>
      </w:pPr>
      <w:r w:rsidRPr="00E803EF">
        <w:rPr>
          <w:rFonts w:ascii="Arial" w:hAnsi="Arial" w:cs="Arial"/>
          <w:b/>
          <w:bCs/>
          <w:sz w:val="21"/>
          <w:szCs w:val="21"/>
          <w:u w:val="single"/>
          <w:lang w:val="pl-PL"/>
        </w:rPr>
        <w:t>SPRAWY SĘDZIOWSKIE</w:t>
      </w:r>
    </w:p>
    <w:p w:rsidR="008C06A1" w:rsidRPr="00E803EF" w:rsidRDefault="008C06A1" w:rsidP="008C06A1">
      <w:pPr>
        <w:autoSpaceDE w:val="0"/>
        <w:autoSpaceDN w:val="0"/>
        <w:adjustRightInd w:val="0"/>
        <w:spacing w:line="360" w:lineRule="auto"/>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Art. 25.  Wyznaczanie sędziów oraz ich obowiązki</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25.1. </w:t>
      </w:r>
      <w:r w:rsidRPr="00E803EF">
        <w:rPr>
          <w:rFonts w:ascii="Arial" w:hAnsi="Arial" w:cs="Arial"/>
          <w:sz w:val="21"/>
          <w:szCs w:val="21"/>
          <w:lang w:val="pl-PL"/>
        </w:rPr>
        <w:tab/>
        <w:t xml:space="preserve">Właściwy organ sędziowski PZPN wyznacza sędziego głównego, sędziów-asystentów oraz sędziego technicznego na każdy mecz.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25.2. </w:t>
      </w:r>
      <w:r w:rsidRPr="00E803EF">
        <w:rPr>
          <w:rFonts w:ascii="Arial" w:hAnsi="Arial" w:cs="Arial"/>
          <w:sz w:val="21"/>
          <w:szCs w:val="21"/>
          <w:lang w:val="pl-PL"/>
        </w:rPr>
        <w:tab/>
        <w:t xml:space="preserve">W razie nieprzybycia sędziego lub niemożności prowadzenia meczu przez wyznaczonego sędziego stosuje się zasady określone w Przepisach Gry w Piłkę Nożną – Postanowieniach PZPN.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25.3. </w:t>
      </w:r>
      <w:r w:rsidRPr="00E803EF">
        <w:rPr>
          <w:rFonts w:ascii="Arial" w:hAnsi="Arial" w:cs="Arial"/>
          <w:sz w:val="21"/>
          <w:szCs w:val="21"/>
          <w:lang w:val="pl-PL"/>
        </w:rPr>
        <w:tab/>
        <w:t xml:space="preserve">Bezpośrednio po meczu sędzia wypełnia sprawozdanie i zamieszcza je w Extranecie PZPN. Sprawozdanie musi być zamieszczone w Extranecie PZPN nie później niż w ciągu 24 godzin od zakończenia meczu. Na wniosek Ekstraklasy S.A. oryginał musi być wysłany do Biura Ekstraklasy S.A. pocztą w przeciągu 24 godzin od złożenia wniosku. Sędzia jest zobowiązany do zachowania kopii sprawozdania meczowego.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25.4. </w:t>
      </w:r>
      <w:r w:rsidRPr="00E803EF">
        <w:rPr>
          <w:rFonts w:ascii="Arial" w:hAnsi="Arial" w:cs="Arial"/>
          <w:sz w:val="21"/>
          <w:szCs w:val="21"/>
          <w:lang w:val="pl-PL"/>
        </w:rPr>
        <w:tab/>
        <w:t xml:space="preserve">W sprawozdaniu sędzia opisuje tak szczegółowo jak to możliwe wszelkie incydenty przed, w trakcie i po meczu takie jak: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a. niedozwolone zachowanie zawodników upomniane żółtą bądź czerwoną kartką,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b. niesportowe zachowanie pracowników Klubów, kibiców i innych osób pełniących funkcje na meczu z ramienia Klubów,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c. inne incydenty. </w:t>
      </w:r>
    </w:p>
    <w:p w:rsidR="008C06A1" w:rsidRPr="00631770" w:rsidRDefault="008C06A1" w:rsidP="008C06A1">
      <w:pPr>
        <w:jc w:val="both"/>
        <w:rPr>
          <w:rFonts w:ascii="Arial" w:eastAsiaTheme="minorHAnsi" w:hAnsi="Arial" w:cs="Arial"/>
          <w:sz w:val="21"/>
          <w:szCs w:val="21"/>
          <w:lang w:val="pl-PL" w:eastAsia="en-US"/>
        </w:rPr>
      </w:pPr>
      <w:r w:rsidRPr="00E803EF">
        <w:rPr>
          <w:rFonts w:ascii="Arial" w:hAnsi="Arial" w:cs="Arial"/>
          <w:sz w:val="21"/>
          <w:szCs w:val="21"/>
          <w:lang w:val="pl-PL"/>
        </w:rPr>
        <w:t>25.5. Podczas meczów może być wykorzystywany system VAR (Video Assistant Referee). Decyzje w zakresie wykorzystania systemu podczas wybranych meczów, każdorazowo podejmuje Departament Rozgrywek Krajowych PZPN.</w:t>
      </w:r>
    </w:p>
    <w:p w:rsidR="008C06A1" w:rsidRPr="00E803EF" w:rsidRDefault="008C06A1" w:rsidP="008C06A1">
      <w:pPr>
        <w:jc w:val="both"/>
        <w:rPr>
          <w:rFonts w:ascii="Arial" w:hAnsi="Arial" w:cs="Arial"/>
          <w:sz w:val="21"/>
          <w:szCs w:val="21"/>
          <w:lang w:val="pl-PL"/>
        </w:rPr>
      </w:pPr>
      <w:r w:rsidRPr="00E803EF">
        <w:rPr>
          <w:rFonts w:ascii="Arial" w:hAnsi="Arial" w:cs="Arial"/>
          <w:bCs/>
          <w:sz w:val="21"/>
          <w:szCs w:val="21"/>
          <w:lang w:val="pl-PL"/>
        </w:rPr>
        <w:t>25.6</w:t>
      </w:r>
      <w:r w:rsidRPr="00E803EF">
        <w:rPr>
          <w:rFonts w:ascii="Arial" w:hAnsi="Arial" w:cs="Arial"/>
          <w:b/>
          <w:bCs/>
          <w:sz w:val="21"/>
          <w:szCs w:val="21"/>
          <w:lang w:val="pl-PL"/>
        </w:rPr>
        <w:t xml:space="preserve">. </w:t>
      </w:r>
      <w:r w:rsidRPr="00E803EF">
        <w:rPr>
          <w:rFonts w:ascii="Arial" w:hAnsi="Arial" w:cs="Arial"/>
          <w:sz w:val="21"/>
          <w:szCs w:val="21"/>
          <w:lang w:val="pl-PL"/>
        </w:rPr>
        <w:t xml:space="preserve">Decyzje podejmowane przez sędziego dotyczące oceny faktów związanych z grą są ostateczne i nie mogą być zmienione. </w:t>
      </w:r>
    </w:p>
    <w:p w:rsidR="008C06A1" w:rsidRPr="00E803EF" w:rsidRDefault="008C06A1" w:rsidP="008C06A1">
      <w:pPr>
        <w:jc w:val="both"/>
        <w:rPr>
          <w:rFonts w:ascii="Arial" w:hAnsi="Arial" w:cs="Arial"/>
          <w:sz w:val="21"/>
          <w:szCs w:val="21"/>
          <w:lang w:val="pl-PL"/>
        </w:rPr>
      </w:pPr>
      <w:r w:rsidRPr="00E803EF">
        <w:rPr>
          <w:rFonts w:ascii="Arial" w:hAnsi="Arial" w:cs="Arial"/>
          <w:sz w:val="21"/>
          <w:szCs w:val="21"/>
          <w:lang w:val="pl-PL"/>
        </w:rPr>
        <w:t>25.7. Ewentualne błędy sędziego, w tym ewentualne błędne decyzje podjęte z wykorzystaniem systemu VAR, nie mogą stanowić podstawy do jakichkolwiek roszczeń organizacyjnych i/lub finansowych, w tym w szczególności do żądania powtórzenia meczu.</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26. Sprawozdanie sędziowskie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26.1. </w:t>
      </w:r>
      <w:r w:rsidRPr="00E803EF">
        <w:rPr>
          <w:rFonts w:ascii="Arial" w:hAnsi="Arial" w:cs="Arial"/>
          <w:sz w:val="21"/>
          <w:szCs w:val="21"/>
          <w:lang w:val="pl-PL"/>
        </w:rPr>
        <w:tab/>
        <w:t xml:space="preserve">Przed meczem każdy Klub zobowiązany jest wypełnić sprawozdanie sędziego, gdzie należy wpisać imiona, nazwiska zawodników, numery ich koszulek oraz daty urodzenia oraz imiona, nazwiska osób siedzących na ławce rezerwowych i na dodatkowych miejscach. Sprawozdanie sędziego musi być wypełnione prawidłowo i podpisane przez kapitana drużyny oraz kierownika. Kluby muszą oddać sędziemu swoje fragmenty sprawozdania na 75 minut przed rozpoczęciem meczu.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26.2. </w:t>
      </w:r>
      <w:r w:rsidRPr="00E803EF">
        <w:rPr>
          <w:rFonts w:ascii="Arial" w:hAnsi="Arial" w:cs="Arial"/>
          <w:sz w:val="21"/>
          <w:szCs w:val="21"/>
          <w:lang w:val="pl-PL"/>
        </w:rPr>
        <w:tab/>
        <w:t xml:space="preserve">Jeśli sprawozdanie jest niekompletne lub nie jest zwrócone w odpowiednim czasie, sprawa zostanie przekazana Komisji Ligi Ekstraklasy S.A. do rozpatrzenia.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26.3. </w:t>
      </w:r>
      <w:r w:rsidRPr="00E803EF">
        <w:rPr>
          <w:rFonts w:ascii="Arial" w:hAnsi="Arial" w:cs="Arial"/>
          <w:sz w:val="21"/>
          <w:szCs w:val="21"/>
          <w:lang w:val="pl-PL"/>
        </w:rPr>
        <w:tab/>
        <w:t xml:space="preserve">Po wypełnieniu sprawozdania przez oba Kluby i oddaniu ich sędziemu, a przed rozpoczęciem meczu, obowiązują następujące zasady: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a. jeśli któryś z zawodników wpisanych w pierwszej jedenastce nie może z jakichkolwiek przyczyn uczestniczyć w meczu, może być zastąpiony przez jednego z rezerwowych. Takie zastąpienie nie pomniejszy liczby zawodników rezerwowych. Zawodnik ten ma prawo być na ławce rezerwowych i wejść na boisko w późniejszej fazie gry. Podczas meczu drużyna może dokonać trzech zmian;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b. jeśli któryś z siedmiu rezerwowych wpisanych w sprawozdaniu sędziego nie może z jakichkolwiek przyczyn uczestniczyć w meczu, nie może być zastąpiony przez innego zawodnika, czyli zmniejsza to liczbę rezerwowych;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c. jeśli bramkarz wpisany do sprawozdania sędziego nie może z jakichkolwiek przyczyn uczestniczyć w meczu może być zastąpiony przez innego bramkarza, nie wymienionego wcześniej w sprawozdaniu sędziego.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u w:val="single"/>
          <w:lang w:val="pl-PL"/>
        </w:rPr>
      </w:pPr>
      <w:r w:rsidRPr="00E803EF">
        <w:rPr>
          <w:rFonts w:ascii="Arial" w:hAnsi="Arial" w:cs="Arial"/>
          <w:b/>
          <w:sz w:val="21"/>
          <w:szCs w:val="21"/>
          <w:u w:val="single"/>
          <w:lang w:val="pl-PL"/>
        </w:rPr>
        <w:t>INNE POSTANOWIENIA</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 </w:t>
      </w:r>
    </w:p>
    <w:p w:rsidR="008C06A1" w:rsidRPr="00E803EF" w:rsidRDefault="008C06A1" w:rsidP="008C06A1">
      <w:pPr>
        <w:autoSpaceDE w:val="0"/>
        <w:autoSpaceDN w:val="0"/>
        <w:adjustRightInd w:val="0"/>
        <w:spacing w:line="360" w:lineRule="auto"/>
        <w:jc w:val="both"/>
        <w:rPr>
          <w:rFonts w:ascii="Arial" w:hAnsi="Arial" w:cs="Arial"/>
          <w:b/>
          <w:sz w:val="21"/>
          <w:szCs w:val="21"/>
          <w:lang w:val="pl-PL"/>
        </w:rPr>
      </w:pPr>
      <w:r w:rsidRPr="00E803EF">
        <w:rPr>
          <w:rFonts w:ascii="Arial" w:hAnsi="Arial" w:cs="Arial"/>
          <w:b/>
          <w:sz w:val="21"/>
          <w:szCs w:val="21"/>
          <w:lang w:val="pl-PL"/>
        </w:rPr>
        <w:t>Art. 27. Prezentacja przedmeczowa</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27.1.</w:t>
      </w:r>
      <w:r w:rsidRPr="00E803EF">
        <w:rPr>
          <w:rFonts w:ascii="Arial" w:hAnsi="Arial" w:cs="Arial"/>
          <w:sz w:val="21"/>
          <w:szCs w:val="21"/>
          <w:lang w:val="pl-PL"/>
        </w:rPr>
        <w:tab/>
        <w:t xml:space="preserve">Zawodnicy wychodzą na oficjalną prezentację wyłącznie w strojach meczowych zaakceptowanych przez właściwy departament Ekstraklasy S.A. Dopuszcza się odrębny sposób wyjścia zawodników na oficjalną prezentację wyłącznie w związku z oficjalnymi działaniami i programami Ekstraklasy S.A., o czym właściwy departament Ekstraklasy S.A. stosownie informuje Kluby.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lang w:val="pl-PL"/>
        </w:rPr>
      </w:pPr>
      <w:r w:rsidRPr="00E803EF">
        <w:rPr>
          <w:rFonts w:ascii="Arial" w:hAnsi="Arial" w:cs="Arial"/>
          <w:b/>
          <w:sz w:val="21"/>
          <w:szCs w:val="21"/>
          <w:lang w:val="pl-PL"/>
        </w:rPr>
        <w:t>Art. 28. Procedura powitania</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28.1. </w:t>
      </w:r>
      <w:r w:rsidRPr="00E803EF">
        <w:rPr>
          <w:rFonts w:ascii="Arial" w:hAnsi="Arial" w:cs="Arial"/>
          <w:sz w:val="21"/>
          <w:szCs w:val="21"/>
          <w:lang w:val="pl-PL"/>
        </w:rPr>
        <w:tab/>
        <w:t>Zawodnicy obydwu drużyn witają się ze sobą oraz z sędziami uściskiem dłoni po zakończeniu procedury ustawiania zespołów przed rozpoczęciem meczu. Drużyna gości wita się najpierw z sędziami, a następnie, przechodząc wzdłuż, wita się z zawodnikami zespołu – gospodarza. Po losowaniu stron s</w:t>
      </w:r>
      <w:r w:rsidRPr="00E803EF">
        <w:rPr>
          <w:rFonts w:ascii="Arial" w:hAnsi="Arial" w:cs="Arial"/>
          <w:bCs/>
          <w:sz w:val="21"/>
          <w:szCs w:val="21"/>
          <w:lang w:val="pl-PL"/>
        </w:rPr>
        <w:t>ędziowie schodzą do przecięcia linii środkowej z linią boczną, do którego podchodzą trenerzy i witają się ze sobą. Po zakończeniu procedury sędziowie odbiegają na swoje pozycje.</w:t>
      </w:r>
    </w:p>
    <w:p w:rsidR="008C06A1" w:rsidRPr="00E803EF" w:rsidRDefault="008C06A1" w:rsidP="008C06A1">
      <w:pPr>
        <w:suppressAutoHyphens/>
        <w:overflowPunct w:val="0"/>
        <w:autoSpaceDE w:val="0"/>
        <w:spacing w:line="360" w:lineRule="auto"/>
        <w:jc w:val="both"/>
        <w:textAlignment w:val="baseline"/>
        <w:rPr>
          <w:rFonts w:ascii="Arial" w:hAnsi="Arial" w:cs="Arial"/>
          <w:b/>
          <w:sz w:val="21"/>
          <w:szCs w:val="21"/>
          <w:lang w:val="pl-PL"/>
        </w:rPr>
      </w:pPr>
    </w:p>
    <w:p w:rsidR="008C06A1" w:rsidRPr="00E803EF" w:rsidRDefault="008C06A1" w:rsidP="008C06A1">
      <w:pPr>
        <w:suppressAutoHyphens/>
        <w:overflowPunct w:val="0"/>
        <w:autoSpaceDE w:val="0"/>
        <w:spacing w:line="360" w:lineRule="auto"/>
        <w:jc w:val="both"/>
        <w:textAlignment w:val="baseline"/>
        <w:rPr>
          <w:rFonts w:ascii="Arial" w:hAnsi="Arial" w:cs="Arial"/>
          <w:b/>
          <w:sz w:val="21"/>
          <w:szCs w:val="21"/>
          <w:lang w:val="pl-PL"/>
        </w:rPr>
      </w:pPr>
      <w:r w:rsidRPr="00E803EF">
        <w:rPr>
          <w:rFonts w:ascii="Arial" w:hAnsi="Arial" w:cs="Arial"/>
          <w:b/>
          <w:sz w:val="21"/>
          <w:szCs w:val="21"/>
          <w:lang w:val="pl-PL"/>
        </w:rPr>
        <w:t>Art. 29. Osoby upoważnione do zasiadania na ławkach rezerwowych. Strefa techniczna</w:t>
      </w:r>
    </w:p>
    <w:p w:rsidR="008C06A1" w:rsidRPr="00E803EF" w:rsidRDefault="008C06A1" w:rsidP="008C06A1">
      <w:pPr>
        <w:suppressAutoHyphens/>
        <w:overflowPunct w:val="0"/>
        <w:autoSpaceDE w:val="0"/>
        <w:spacing w:line="360" w:lineRule="auto"/>
        <w:jc w:val="both"/>
        <w:textAlignment w:val="baseline"/>
        <w:rPr>
          <w:rFonts w:ascii="Arial" w:hAnsi="Arial" w:cs="Arial"/>
          <w:sz w:val="21"/>
          <w:szCs w:val="21"/>
          <w:lang w:val="pl-PL"/>
        </w:rPr>
      </w:pPr>
      <w:r w:rsidRPr="00E803EF">
        <w:rPr>
          <w:rFonts w:ascii="Arial" w:hAnsi="Arial" w:cs="Arial"/>
          <w:sz w:val="21"/>
          <w:szCs w:val="21"/>
          <w:lang w:val="pl-PL"/>
        </w:rPr>
        <w:t>29.1.</w:t>
      </w:r>
      <w:r w:rsidRPr="00E803EF">
        <w:rPr>
          <w:rFonts w:ascii="Arial" w:hAnsi="Arial" w:cs="Arial"/>
          <w:sz w:val="21"/>
          <w:szCs w:val="21"/>
          <w:lang w:val="pl-PL"/>
        </w:rPr>
        <w:tab/>
        <w:t xml:space="preserve">W rozgrywkach na ławce rezerwowych, poza 7 zawodnikami rezerwowymi wpisanymi do protokołu, może przebywać trener pierwszego zespołu, posiadający  licencję oraz spełniający wymogi, o których mowa we właściwych przepisach licencyjnych oraz 6 oficjalnych przedstawicieli klubowych, spośród osób pełniących następujące funkcje: </w:t>
      </w:r>
    </w:p>
    <w:p w:rsidR="008C06A1" w:rsidRPr="00E803EF" w:rsidRDefault="008C06A1" w:rsidP="008C06A1">
      <w:pPr>
        <w:numPr>
          <w:ilvl w:val="0"/>
          <w:numId w:val="8"/>
        </w:numPr>
        <w:suppressAutoHyphens/>
        <w:overflowPunct w:val="0"/>
        <w:autoSpaceDE w:val="0"/>
        <w:spacing w:line="360" w:lineRule="auto"/>
        <w:contextualSpacing/>
        <w:jc w:val="both"/>
        <w:textAlignment w:val="baseline"/>
        <w:rPr>
          <w:rFonts w:ascii="Arial" w:hAnsi="Arial" w:cs="Arial"/>
          <w:sz w:val="21"/>
          <w:szCs w:val="21"/>
          <w:lang w:val="pl-PL"/>
        </w:rPr>
      </w:pPr>
      <w:r w:rsidRPr="00E803EF">
        <w:rPr>
          <w:rFonts w:ascii="Arial" w:hAnsi="Arial" w:cs="Arial"/>
          <w:sz w:val="21"/>
          <w:szCs w:val="21"/>
          <w:lang w:val="pl-PL"/>
        </w:rPr>
        <w:t>Asystent trenera pierwszego zespołu, posiadający licencję oraz spełniający wymogi, o których mowa we właściwych przepisach licencyjnych,</w:t>
      </w:r>
    </w:p>
    <w:p w:rsidR="008C06A1" w:rsidRPr="00631770" w:rsidRDefault="008C06A1" w:rsidP="008C06A1">
      <w:pPr>
        <w:numPr>
          <w:ilvl w:val="0"/>
          <w:numId w:val="8"/>
        </w:numPr>
        <w:suppressAutoHyphens/>
        <w:overflowPunct w:val="0"/>
        <w:autoSpaceDE w:val="0"/>
        <w:spacing w:line="360" w:lineRule="auto"/>
        <w:contextualSpacing/>
        <w:jc w:val="both"/>
        <w:textAlignment w:val="baseline"/>
        <w:rPr>
          <w:rFonts w:ascii="Arial" w:hAnsi="Arial" w:cs="Arial"/>
          <w:sz w:val="21"/>
          <w:szCs w:val="21"/>
        </w:rPr>
      </w:pPr>
      <w:r w:rsidRPr="00E803EF">
        <w:rPr>
          <w:rFonts w:ascii="Arial" w:hAnsi="Arial" w:cs="Arial"/>
          <w:sz w:val="21"/>
          <w:szCs w:val="21"/>
          <w:lang w:val="pl-PL"/>
        </w:rPr>
        <w:t xml:space="preserve"> </w:t>
      </w:r>
      <w:r w:rsidRPr="00631770">
        <w:rPr>
          <w:rFonts w:ascii="Arial" w:hAnsi="Arial" w:cs="Arial"/>
          <w:sz w:val="21"/>
          <w:szCs w:val="21"/>
        </w:rPr>
        <w:t>Lekarz, posiadający  licencję PZPN,</w:t>
      </w:r>
    </w:p>
    <w:p w:rsidR="008C06A1" w:rsidRPr="00631770" w:rsidRDefault="008C06A1" w:rsidP="008C06A1">
      <w:pPr>
        <w:numPr>
          <w:ilvl w:val="0"/>
          <w:numId w:val="8"/>
        </w:numPr>
        <w:suppressAutoHyphens/>
        <w:overflowPunct w:val="0"/>
        <w:autoSpaceDE w:val="0"/>
        <w:spacing w:line="360" w:lineRule="auto"/>
        <w:contextualSpacing/>
        <w:jc w:val="both"/>
        <w:textAlignment w:val="baseline"/>
        <w:rPr>
          <w:rFonts w:ascii="Arial" w:hAnsi="Arial" w:cs="Arial"/>
          <w:sz w:val="21"/>
          <w:szCs w:val="21"/>
        </w:rPr>
      </w:pPr>
      <w:r w:rsidRPr="00631770">
        <w:rPr>
          <w:rFonts w:ascii="Arial" w:hAnsi="Arial" w:cs="Arial"/>
          <w:sz w:val="21"/>
          <w:szCs w:val="21"/>
        </w:rPr>
        <w:t>Trener bramkarzy,</w:t>
      </w:r>
    </w:p>
    <w:p w:rsidR="008C06A1" w:rsidRPr="00631770" w:rsidRDefault="008C06A1" w:rsidP="008C06A1">
      <w:pPr>
        <w:numPr>
          <w:ilvl w:val="0"/>
          <w:numId w:val="8"/>
        </w:numPr>
        <w:suppressAutoHyphens/>
        <w:overflowPunct w:val="0"/>
        <w:autoSpaceDE w:val="0"/>
        <w:spacing w:line="360" w:lineRule="auto"/>
        <w:contextualSpacing/>
        <w:jc w:val="both"/>
        <w:textAlignment w:val="baseline"/>
        <w:rPr>
          <w:rFonts w:ascii="Arial" w:hAnsi="Arial" w:cs="Arial"/>
          <w:sz w:val="21"/>
          <w:szCs w:val="21"/>
        </w:rPr>
      </w:pPr>
      <w:r w:rsidRPr="00631770">
        <w:rPr>
          <w:rFonts w:ascii="Arial" w:hAnsi="Arial" w:cs="Arial"/>
          <w:sz w:val="21"/>
          <w:szCs w:val="21"/>
        </w:rPr>
        <w:t>Trener przygotowania fizycznego,</w:t>
      </w:r>
    </w:p>
    <w:p w:rsidR="008C06A1" w:rsidRPr="00631770" w:rsidRDefault="008C06A1" w:rsidP="008C06A1">
      <w:pPr>
        <w:numPr>
          <w:ilvl w:val="0"/>
          <w:numId w:val="8"/>
        </w:numPr>
        <w:suppressAutoHyphens/>
        <w:overflowPunct w:val="0"/>
        <w:autoSpaceDE w:val="0"/>
        <w:spacing w:line="360" w:lineRule="auto"/>
        <w:contextualSpacing/>
        <w:jc w:val="both"/>
        <w:textAlignment w:val="baseline"/>
        <w:rPr>
          <w:rFonts w:ascii="Arial" w:hAnsi="Arial" w:cs="Arial"/>
          <w:sz w:val="21"/>
          <w:szCs w:val="21"/>
        </w:rPr>
      </w:pPr>
      <w:r w:rsidRPr="00631770">
        <w:rPr>
          <w:rFonts w:ascii="Arial" w:hAnsi="Arial" w:cs="Arial"/>
          <w:sz w:val="21"/>
          <w:szCs w:val="21"/>
        </w:rPr>
        <w:t>Drugi asystent trenera,</w:t>
      </w:r>
    </w:p>
    <w:p w:rsidR="008C06A1" w:rsidRPr="00631770" w:rsidRDefault="008C06A1" w:rsidP="008C06A1">
      <w:pPr>
        <w:numPr>
          <w:ilvl w:val="0"/>
          <w:numId w:val="8"/>
        </w:numPr>
        <w:suppressAutoHyphens/>
        <w:overflowPunct w:val="0"/>
        <w:autoSpaceDE w:val="0"/>
        <w:spacing w:line="360" w:lineRule="auto"/>
        <w:contextualSpacing/>
        <w:jc w:val="both"/>
        <w:textAlignment w:val="baseline"/>
        <w:rPr>
          <w:rFonts w:ascii="Arial" w:hAnsi="Arial" w:cs="Arial"/>
          <w:sz w:val="21"/>
          <w:szCs w:val="21"/>
        </w:rPr>
      </w:pPr>
      <w:r w:rsidRPr="00631770">
        <w:rPr>
          <w:rFonts w:ascii="Arial" w:hAnsi="Arial" w:cs="Arial"/>
          <w:sz w:val="21"/>
          <w:szCs w:val="21"/>
        </w:rPr>
        <w:t>Kierownik drużyny,</w:t>
      </w:r>
    </w:p>
    <w:p w:rsidR="008C06A1" w:rsidRPr="00631770" w:rsidRDefault="008C06A1" w:rsidP="008C06A1">
      <w:pPr>
        <w:numPr>
          <w:ilvl w:val="0"/>
          <w:numId w:val="8"/>
        </w:numPr>
        <w:suppressAutoHyphens/>
        <w:overflowPunct w:val="0"/>
        <w:autoSpaceDE w:val="0"/>
        <w:spacing w:line="360" w:lineRule="auto"/>
        <w:contextualSpacing/>
        <w:jc w:val="both"/>
        <w:textAlignment w:val="baseline"/>
        <w:rPr>
          <w:rFonts w:ascii="Arial" w:hAnsi="Arial" w:cs="Arial"/>
          <w:sz w:val="21"/>
          <w:szCs w:val="21"/>
        </w:rPr>
      </w:pPr>
      <w:r w:rsidRPr="00631770">
        <w:rPr>
          <w:rFonts w:ascii="Arial" w:hAnsi="Arial" w:cs="Arial"/>
          <w:sz w:val="21"/>
          <w:szCs w:val="21"/>
        </w:rPr>
        <w:t>Fizjoterapeuta, posiadający odpowiednie uprawnienia,</w:t>
      </w:r>
    </w:p>
    <w:p w:rsidR="008C06A1" w:rsidRPr="00631770" w:rsidRDefault="008C06A1" w:rsidP="008C06A1">
      <w:pPr>
        <w:numPr>
          <w:ilvl w:val="0"/>
          <w:numId w:val="8"/>
        </w:numPr>
        <w:suppressAutoHyphens/>
        <w:overflowPunct w:val="0"/>
        <w:autoSpaceDE w:val="0"/>
        <w:spacing w:line="360" w:lineRule="auto"/>
        <w:contextualSpacing/>
        <w:jc w:val="both"/>
        <w:textAlignment w:val="baseline"/>
        <w:rPr>
          <w:rFonts w:ascii="Arial" w:hAnsi="Arial" w:cs="Arial"/>
          <w:sz w:val="21"/>
          <w:szCs w:val="21"/>
        </w:rPr>
      </w:pPr>
      <w:r w:rsidRPr="00631770">
        <w:rPr>
          <w:rFonts w:ascii="Arial" w:hAnsi="Arial" w:cs="Arial"/>
          <w:sz w:val="21"/>
          <w:szCs w:val="21"/>
        </w:rPr>
        <w:t>Masażysta,</w:t>
      </w:r>
    </w:p>
    <w:p w:rsidR="008C06A1" w:rsidRPr="00631770" w:rsidRDefault="008C06A1" w:rsidP="008C06A1">
      <w:pPr>
        <w:numPr>
          <w:ilvl w:val="0"/>
          <w:numId w:val="8"/>
        </w:numPr>
        <w:suppressAutoHyphens/>
        <w:overflowPunct w:val="0"/>
        <w:autoSpaceDE w:val="0"/>
        <w:spacing w:line="360" w:lineRule="auto"/>
        <w:contextualSpacing/>
        <w:jc w:val="both"/>
        <w:textAlignment w:val="baseline"/>
        <w:rPr>
          <w:rFonts w:ascii="Arial" w:hAnsi="Arial" w:cs="Arial"/>
          <w:sz w:val="21"/>
          <w:szCs w:val="21"/>
        </w:rPr>
      </w:pPr>
      <w:r w:rsidRPr="00631770">
        <w:rPr>
          <w:rFonts w:ascii="Arial" w:hAnsi="Arial" w:cs="Arial"/>
          <w:sz w:val="21"/>
          <w:szCs w:val="21"/>
        </w:rPr>
        <w:t>Drugi masażysta,</w:t>
      </w:r>
    </w:p>
    <w:p w:rsidR="008C06A1" w:rsidRPr="00631770" w:rsidRDefault="008C06A1" w:rsidP="008C06A1">
      <w:pPr>
        <w:numPr>
          <w:ilvl w:val="0"/>
          <w:numId w:val="8"/>
        </w:numPr>
        <w:suppressAutoHyphens/>
        <w:overflowPunct w:val="0"/>
        <w:autoSpaceDE w:val="0"/>
        <w:spacing w:line="360" w:lineRule="auto"/>
        <w:contextualSpacing/>
        <w:jc w:val="both"/>
        <w:textAlignment w:val="baseline"/>
        <w:rPr>
          <w:rFonts w:ascii="Arial" w:hAnsi="Arial" w:cs="Arial"/>
          <w:sz w:val="21"/>
          <w:szCs w:val="21"/>
        </w:rPr>
      </w:pPr>
      <w:r w:rsidRPr="00631770">
        <w:rPr>
          <w:rFonts w:ascii="Arial" w:hAnsi="Arial" w:cs="Arial"/>
          <w:sz w:val="21"/>
          <w:szCs w:val="21"/>
        </w:rPr>
        <w:t>Sprzętowy.</w:t>
      </w:r>
    </w:p>
    <w:p w:rsidR="008C06A1" w:rsidRPr="00E803EF" w:rsidRDefault="008C06A1" w:rsidP="008C06A1">
      <w:pPr>
        <w:suppressAutoHyphens/>
        <w:overflowPunct w:val="0"/>
        <w:autoSpaceDE w:val="0"/>
        <w:spacing w:line="360" w:lineRule="auto"/>
        <w:jc w:val="both"/>
        <w:textAlignment w:val="baseline"/>
        <w:rPr>
          <w:rFonts w:ascii="Arial" w:hAnsi="Arial" w:cs="Arial"/>
          <w:sz w:val="21"/>
          <w:szCs w:val="21"/>
          <w:lang w:val="pl-PL"/>
        </w:rPr>
      </w:pPr>
      <w:r w:rsidRPr="00E803EF">
        <w:rPr>
          <w:rFonts w:ascii="Arial" w:hAnsi="Arial" w:cs="Arial"/>
          <w:sz w:val="21"/>
          <w:szCs w:val="21"/>
          <w:lang w:val="pl-PL"/>
        </w:rPr>
        <w:t xml:space="preserve">29.2. </w:t>
      </w:r>
      <w:r w:rsidRPr="00E803EF">
        <w:rPr>
          <w:rFonts w:ascii="Arial" w:hAnsi="Arial" w:cs="Arial"/>
          <w:sz w:val="21"/>
          <w:szCs w:val="21"/>
          <w:lang w:val="pl-PL"/>
        </w:rPr>
        <w:tab/>
        <w:t>Jeżeli pozwala na to miejsce, drużyna za zgodą sędziego może otrzymać dodatkowe trzy miejsca dla swego sztabu, na których mogą zasiadać wyłącznie osoby wskazane w art. 29.1. pkt. a) - j). Jeżeli ławki rezerwowych nie zawierają więcej miejsc siedzących, co do zasady dodatkowe  miejsca muszą znaleźć się poza strefą techniczną w odległości przynajmniej pięciu metrów za lub z boku ławek rezerwowych, ale z dostępem do szatni. Imiona i nazwiska wszystkich osób, przebywających na ławce rezerwowych muszą znaleźć się w sprawozdaniu sędziego lub w arkuszu dodatkowym. Do weryfikacji tożsamości i uprawnień wskazanych osób do pełnienia określonej funkcji upoważnieni są delegat meczowy i/lub sędzia techniczny zawodów.</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29.3. </w:t>
      </w:r>
      <w:r w:rsidRPr="00E803EF">
        <w:rPr>
          <w:rFonts w:ascii="Arial" w:hAnsi="Arial" w:cs="Arial"/>
          <w:sz w:val="21"/>
          <w:szCs w:val="21"/>
          <w:lang w:val="pl-PL"/>
        </w:rPr>
        <w:tab/>
        <w:t xml:space="preserve">Podczas meczu zawodnicy rezerwowi mogą opuścić strefę techniczną i się rozgrzewać. Na przedmeczowym spotkaniu organizacyjnym sędzia powinien określić, w którym miejscu mogą to robić i ilu zawodników jednej drużyny może się rozgrzewać jednocześnie. Co do zasady, jest to trzech rezerwowych jednej drużyny, jednakże jeśli sędzia oceni, że miejsce na to pozwala, może to być siedmiu zawodników. W rozgrzewce może uczestniczyć także jeden z trenerów, o ile jest wpisany do protokołu meczowego.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29.4. </w:t>
      </w:r>
      <w:r w:rsidRPr="00E803EF">
        <w:rPr>
          <w:rFonts w:ascii="Arial" w:hAnsi="Arial" w:cs="Arial"/>
          <w:sz w:val="21"/>
          <w:szCs w:val="21"/>
          <w:lang w:val="pl-PL"/>
        </w:rPr>
        <w:tab/>
        <w:t xml:space="preserve">Palenie papierosów, w tym papierosów elektronicznych, w strefie technicznej jest zabronione i stanowi naruszenie niniejszego regulaminu.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30. Zmiany zawodników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30.1. </w:t>
      </w:r>
      <w:r w:rsidRPr="00E803EF">
        <w:rPr>
          <w:rFonts w:ascii="Arial" w:hAnsi="Arial" w:cs="Arial"/>
          <w:sz w:val="21"/>
          <w:szCs w:val="21"/>
          <w:lang w:val="pl-PL"/>
        </w:rPr>
        <w:tab/>
        <w:t xml:space="preserve">Kluby biorące udział w Rozgrywkach Ekstraklasy uprawnione są do wymiany trzech zawodników przez cały okres trwania gry w danym meczu. Każda wymiana zawodnika może nastąpić tylko jeden raz w ciągu meczu, po uprzednim zgłoszeniu sędziemu wymiany i dopełnieniu formalności wpisania do protokołu imion i nazwisk nowo wchodzących do gry.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31. Dokończenie zawodów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31.1. </w:t>
      </w:r>
      <w:r w:rsidRPr="00E803EF">
        <w:rPr>
          <w:rFonts w:ascii="Arial" w:hAnsi="Arial" w:cs="Arial"/>
          <w:sz w:val="21"/>
          <w:szCs w:val="21"/>
          <w:lang w:val="pl-PL"/>
        </w:rPr>
        <w:tab/>
        <w:t>Jeżeli mecz nie odbędzie się lub zostanie przerwany przez sędziego lub delegata meczowego PZPN przed upływem regulaminowego czasu gry i niedokończony z jakichkolwiek przyczyn niezależnych od organizatora meczu, obu Klubów, ich piłkarzy oraz kibiców - wówczas mecz ten należy dokończyć (gdy został już rozpoczęty) lub rozegrać od początku (gdy nie został rozpoczęty) w najbliższym możliwym terminie, z tym zastrzeżeniem, że w przypadku, gdy przyczyną nie rozegrania lub przerwania meczu są niekorzystne zjawiska atmosferyczne lub inne okoliczności siły wyższej (awaria światła, zalanie boiska, opady śniegu, itp.) należy, gdy pozwalają na to warunki, mecz dokończyć (rozegrać) w dniu następnym przy świetle dziennym, chyba że Departament Logistyki Rozgrywek Ekstraklasy S.A. postanowi inaczej.</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31.2. </w:t>
      </w:r>
      <w:r w:rsidRPr="00E803EF">
        <w:rPr>
          <w:rFonts w:ascii="Arial" w:hAnsi="Arial" w:cs="Arial"/>
          <w:sz w:val="21"/>
          <w:szCs w:val="21"/>
          <w:lang w:val="pl-PL"/>
        </w:rPr>
        <w:tab/>
        <w:t xml:space="preserve">Do podjęcia decyzji w sprawie dokończenia (rozegrania) meczu upoważniony jest, co do zasady, Departament Logistyki Rozgrywek Ekstraklasy S.A. W drodze wyjątku, decyzję w sprawie dokończenia (rozegrania) meczu podejmuje delegat meczowy PZPN na dany mecz w porozumieniu z Departamentem Logistyki Rozgrywek Ekstraklasy S.A. w przypadku, gdy przyczyną nie rozegrania lub przerwania meczu są niekorzystne zjawiska atmosferyczne lub inne okoliczności siły wyższej, jak określono w ust. 1 powyżej, a istnieją warunki dla dokończenia (rozegrania) meczu w dniu następnym przy świetle dziennym.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31.3. </w:t>
      </w:r>
      <w:r w:rsidRPr="00E803EF">
        <w:rPr>
          <w:rFonts w:ascii="Arial" w:hAnsi="Arial" w:cs="Arial"/>
          <w:sz w:val="21"/>
          <w:szCs w:val="21"/>
          <w:lang w:val="pl-PL"/>
        </w:rPr>
        <w:tab/>
        <w:t xml:space="preserve">Koszty organizacji dokończenia (rozegrania) meczu, w tym koszty zakwaterowania sędziów, obserwatora i delegata meczowego PZPN oraz ewentualnego noclegu dla drużyny gości ponosi gospodarz meczu.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31.4. </w:t>
      </w:r>
      <w:r w:rsidRPr="00E803EF">
        <w:rPr>
          <w:rFonts w:ascii="Arial" w:hAnsi="Arial" w:cs="Arial"/>
          <w:sz w:val="21"/>
          <w:szCs w:val="21"/>
          <w:lang w:val="pl-PL"/>
        </w:rPr>
        <w:tab/>
        <w:t xml:space="preserve">W przypadku podjęcia przez właściwe organy Ekstraklasy S.A. decyzji o rozegraniu w nowym terminie meczu, które nie mogły zostać rozegrane w pierwotnie wyznaczonym terminie z przyczyn określonych w ust. 1 powyżej, dla meczów rozgrywanych w nowym terminie stosuje się wszystkie zasady określone przepisami PZPN i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31.5. </w:t>
      </w:r>
      <w:r w:rsidRPr="00E803EF">
        <w:rPr>
          <w:rFonts w:ascii="Arial" w:hAnsi="Arial" w:cs="Arial"/>
          <w:sz w:val="21"/>
          <w:szCs w:val="21"/>
          <w:lang w:val="pl-PL"/>
        </w:rPr>
        <w:tab/>
        <w:t xml:space="preserve">W przypadku podjęcia przez właściwe organy Ekstraklasy S.A. decyzji o dokończeniu meczów przerwanych przed upływem regulaminowego czasu gry - mecze dokańczane w nowym terminie są rozgrywane przy zachowaniu następujących zasad: </w:t>
      </w:r>
    </w:p>
    <w:p w:rsidR="008C06A1" w:rsidRPr="00631770" w:rsidRDefault="008C06A1" w:rsidP="008C06A1">
      <w:pPr>
        <w:numPr>
          <w:ilvl w:val="0"/>
          <w:numId w:val="9"/>
        </w:numPr>
        <w:autoSpaceDE w:val="0"/>
        <w:autoSpaceDN w:val="0"/>
        <w:adjustRightInd w:val="0"/>
        <w:spacing w:line="360" w:lineRule="auto"/>
        <w:contextualSpacing/>
        <w:jc w:val="both"/>
        <w:rPr>
          <w:rFonts w:ascii="Arial" w:eastAsiaTheme="minorHAnsi" w:hAnsi="Arial" w:cs="Arial"/>
          <w:sz w:val="21"/>
          <w:szCs w:val="21"/>
          <w:lang w:val="pl-PL" w:eastAsia="en-US"/>
        </w:rPr>
      </w:pPr>
      <w:r w:rsidRPr="00E803EF">
        <w:rPr>
          <w:rFonts w:ascii="Arial" w:hAnsi="Arial" w:cs="Arial"/>
          <w:sz w:val="21"/>
          <w:szCs w:val="21"/>
          <w:lang w:val="pl-PL"/>
        </w:rPr>
        <w:t xml:space="preserve">gra zostaje wznowiona od minuty, w której nastąpiło przerwanie meczu, z zaliczeniem wyniku uzyskanego do momentu przerwania meczu, </w:t>
      </w:r>
    </w:p>
    <w:p w:rsidR="008C06A1" w:rsidRPr="00E803EF" w:rsidRDefault="008C06A1" w:rsidP="008C06A1">
      <w:pPr>
        <w:numPr>
          <w:ilvl w:val="0"/>
          <w:numId w:val="9"/>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zespoły (drużyny) przystępują do dokończenia meczu w składach liczbowych z uwzględnieniem wykluczeń dokonanych w meczu przerwanym, </w:t>
      </w:r>
    </w:p>
    <w:p w:rsidR="008C06A1" w:rsidRPr="00E803EF" w:rsidRDefault="008C06A1" w:rsidP="008C06A1">
      <w:pPr>
        <w:numPr>
          <w:ilvl w:val="0"/>
          <w:numId w:val="9"/>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w meczach dokańczanych mogą uczestniczyć wszyscy zawodnicy uprawnieni do gry w danym Klubie w terminie dokańczania meczu, poza zawodnikami: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 którzy opuścili boisko w trakcie przerwanego meczu w związku z otrzymaniem czerwonej kartki lub w wyniku zmiany,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 którzy nie byli w trakcie przerwanego meczu zawodnikiem Klubu, w którego barwach występują w chwili dokańczania meczu,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 którzy odbywali w trakcie przerwanego meczu karę dyskwalifikacji z powodu liczby kartek otrzymanych od początku danego sezonu Rozgrywek Ekstraklasy lub z innych przyczyn, </w:t>
      </w:r>
    </w:p>
    <w:p w:rsidR="008C06A1" w:rsidRPr="00631770" w:rsidRDefault="008C06A1" w:rsidP="008C06A1">
      <w:pPr>
        <w:numPr>
          <w:ilvl w:val="0"/>
          <w:numId w:val="9"/>
        </w:numPr>
        <w:autoSpaceDE w:val="0"/>
        <w:autoSpaceDN w:val="0"/>
        <w:adjustRightInd w:val="0"/>
        <w:spacing w:line="360" w:lineRule="auto"/>
        <w:contextualSpacing/>
        <w:jc w:val="both"/>
        <w:rPr>
          <w:rFonts w:ascii="Arial" w:eastAsiaTheme="minorHAnsi" w:hAnsi="Arial" w:cs="Arial"/>
          <w:sz w:val="21"/>
          <w:szCs w:val="21"/>
          <w:lang w:val="pl-PL" w:eastAsia="en-US"/>
        </w:rPr>
      </w:pPr>
      <w:r w:rsidRPr="00E803EF">
        <w:rPr>
          <w:rFonts w:ascii="Arial" w:hAnsi="Arial" w:cs="Arial"/>
          <w:sz w:val="21"/>
          <w:szCs w:val="21"/>
          <w:lang w:val="pl-PL"/>
        </w:rPr>
        <w:t xml:space="preserve">zawodnik, który od początku danego sezonu Rozgrywek Ekstraklasy do dnia dokańczania meczu, otrzymał liczbę kartek powodujących obowiązek odbycia kary dyskwalifikacji lub, na którego nałożono obowiązek odbycia kary dyskwalifikacji z innych przyczyn, nie może odbyć tej kary w dokańczanym meczu.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32. Trenerzy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32.1. </w:t>
      </w:r>
      <w:r w:rsidRPr="00E803EF">
        <w:rPr>
          <w:rFonts w:ascii="Arial" w:hAnsi="Arial" w:cs="Arial"/>
          <w:sz w:val="21"/>
          <w:szCs w:val="21"/>
          <w:lang w:val="pl-PL"/>
        </w:rPr>
        <w:tab/>
        <w:t xml:space="preserve">Drużyny Klubów prowadzić mogą tylko trenerzy posiadający ważną licencję trenerską UEFA PRO zgodnie z odrębnymi przepisami PZPN w sprawie licencji trenerskich.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32.2. </w:t>
      </w:r>
      <w:r w:rsidRPr="00E803EF">
        <w:rPr>
          <w:rFonts w:ascii="Arial" w:hAnsi="Arial" w:cs="Arial"/>
          <w:sz w:val="21"/>
          <w:szCs w:val="21"/>
          <w:lang w:val="pl-PL"/>
        </w:rPr>
        <w:tab/>
        <w:t xml:space="preserve">Naruszenie postanowień ust. 1 powoduje zastosowanie kar dyscyplinarnych, określonych w odrębnych przepisach PZPN w sprawie licencji trenerskich.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33. Stroje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33.1. </w:t>
      </w:r>
      <w:r w:rsidRPr="00E803EF">
        <w:rPr>
          <w:rFonts w:ascii="Arial" w:hAnsi="Arial" w:cs="Arial"/>
          <w:sz w:val="21"/>
          <w:szCs w:val="21"/>
          <w:lang w:val="pl-PL"/>
        </w:rPr>
        <w:tab/>
        <w:t xml:space="preserve">Zawodnicy występujący w Rozgrywkach Ekstraklasy muszą mieć przydzielone stałe numery od 1 do 99, obowiązujące na cały dany sezon Rozgrywek Ekstraklasy.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33.2. </w:t>
      </w:r>
      <w:r w:rsidRPr="00E803EF">
        <w:rPr>
          <w:rFonts w:ascii="Arial" w:hAnsi="Arial" w:cs="Arial"/>
          <w:sz w:val="21"/>
          <w:szCs w:val="21"/>
          <w:lang w:val="pl-PL"/>
        </w:rPr>
        <w:tab/>
        <w:t xml:space="preserve">Szczegółowe zasady dotyczące stroju zawodników określa Regulamin Strojów Meczowych w Rozgrywkach Ekstraklasy S.A. zatwierdzony na dany sezon przez Zarząd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33.3. </w:t>
      </w:r>
      <w:r w:rsidRPr="00E803EF">
        <w:rPr>
          <w:rFonts w:ascii="Arial" w:hAnsi="Arial" w:cs="Arial"/>
          <w:sz w:val="21"/>
          <w:szCs w:val="21"/>
          <w:lang w:val="pl-PL"/>
        </w:rPr>
        <w:tab/>
        <w:t xml:space="preserve">Zaleca się wpisywanie 18 zawodników do protokołów sędziowskich. Zawodnicy rozpoczynający grę muszą mieć ponumerowane koszulki zgodnie z zapisem w protokole sędziowskim.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33.4. </w:t>
      </w:r>
      <w:r w:rsidRPr="00E803EF">
        <w:rPr>
          <w:rFonts w:ascii="Arial" w:hAnsi="Arial" w:cs="Arial"/>
          <w:sz w:val="21"/>
          <w:szCs w:val="21"/>
          <w:lang w:val="pl-PL"/>
        </w:rPr>
        <w:tab/>
        <w:t xml:space="preserve">Kluby zobowiązane są przygotować po dwa komplety strojów (podstawowy i rezerwowy) na każdy mecz.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Art.34.  Media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34.1. </w:t>
      </w:r>
      <w:r w:rsidRPr="00E803EF">
        <w:rPr>
          <w:rFonts w:ascii="Arial" w:hAnsi="Arial" w:cs="Arial"/>
          <w:sz w:val="21"/>
          <w:szCs w:val="21"/>
          <w:lang w:val="pl-PL"/>
        </w:rPr>
        <w:tab/>
        <w:t xml:space="preserve">Nie jest dozwolone przeprowadzanie wywiadów przed, w trakcie oraz po meczu na polu gry. Przedstawiciel Ekstraklasy S.A. lub organizatora meczu może wyznaczyć miejsce do przeprowadzania krótkich wywiadów. Takie wywiady mogą być przeprowadzane we wskazanym miejscu przed meczem, po zakończeniu pierwszej połowy oraz po zakończeniu meczu. Żaden przedstawiciel mediów nie może wchodzić na pole gry przed, w trakcie i po meczu, z wyjątkiem operatorów ręcznych kamer filmujących obie jedenastki przed rozpoczęciem meczu i do dwóch operatorów kamer po meczu. Nie zezwala się na obecność kamer w tunelach i szatniach zawodników, za wyjątkiem podmiotów wskazanych przez Ekstraklasę S.A. Jedynie określona liczba fotoreporterów, operatorów kamer i obsługi produkcji telewizyjnej może pracować w strefie pomiędzy boiskiem a miejscami dla widzów – wszyscy muszą mieć oznakowanie zgodne z wytycznymi Ekstraklasy S.A. oraz akredytacje do wstępu na boisko.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34.2. </w:t>
      </w:r>
      <w:r w:rsidRPr="00E803EF">
        <w:rPr>
          <w:rFonts w:ascii="Arial" w:hAnsi="Arial" w:cs="Arial"/>
          <w:sz w:val="21"/>
          <w:szCs w:val="21"/>
          <w:lang w:val="pl-PL"/>
        </w:rPr>
        <w:tab/>
        <w:t xml:space="preserve">Wywiady w strefach wskazanych przez Ekstraklasę S.A. oraz konferencje prasowe, muszą być przeprowadzane wyłącznie na tle ścianek sponsorskich.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34.3. </w:t>
      </w:r>
      <w:r w:rsidRPr="00E803EF">
        <w:rPr>
          <w:rFonts w:ascii="Arial" w:hAnsi="Arial" w:cs="Arial"/>
          <w:sz w:val="21"/>
          <w:szCs w:val="21"/>
          <w:lang w:val="pl-PL"/>
        </w:rPr>
        <w:tab/>
        <w:t xml:space="preserve">Nie później niż 15 minut po zakończeniu meczu odbywa się konferencja prasowa. Główni trenerzy oraz przynajmniej po jednym z zawodników z każdej z drużyn są zobowiązani do wzięcia udziału w konferencji. Gospodarz meczu jest odpowiedzialny za odpowiednie przygotowanie infrastruktury technicznej niezbędnej do przeprowadzenia konferencji prasowej.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34.4. </w:t>
      </w:r>
      <w:r w:rsidRPr="00E803EF">
        <w:rPr>
          <w:rFonts w:ascii="Arial" w:hAnsi="Arial" w:cs="Arial"/>
          <w:sz w:val="21"/>
          <w:szCs w:val="21"/>
          <w:lang w:val="pl-PL"/>
        </w:rPr>
        <w:tab/>
        <w:t xml:space="preserve">Po zakończeniu meczu akredytowani przedstawiciele mediów upoważnieni są do przeprowadzenia wywiadów w strefie mieszanej, która musi być wyznaczona pomiędzy szatniami zawodników a wyjściem do autokaru. Strefa mieszana musi być dostępna wyłącznie dla trenerów, zawodników oraz przedstawicieli mediów i musi umożliwiać sprawne przeprowadzanie wywiadów.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34.5. </w:t>
      </w:r>
      <w:r w:rsidRPr="00E803EF">
        <w:rPr>
          <w:rFonts w:ascii="Arial" w:hAnsi="Arial" w:cs="Arial"/>
          <w:sz w:val="21"/>
          <w:szCs w:val="21"/>
          <w:lang w:val="pl-PL"/>
        </w:rPr>
        <w:tab/>
        <w:t xml:space="preserve">Akredytacje prasowe i fotograficzne na mecze Rozgrywek Ekstraklasy przyznawane są przez biura prasowe Klubu – gospodarza meczu. Żaden z przedstawicieli prasy lub radia nie jest upoważniony do przebywania w strefie pomiędzy polem gry a trybunami stadionu. Ograniczona i odpowiednio oznakowana liczba fotoreporterów oraz obsługi TV może przebywać na płycie, jednakże tylko i wyłącznie w strefie wyznaczonej przez Ekstraklasę S.A. Żadna z osób przebywających na płycie boiska nie może zasłaniać jakichkolwiek materiałów reklamowych, a w szczególności znajdować się przed pierwszym rzędem reklam. Fotoreporterzy mogą zmieniać miejsce jedynie w przerwie meczu.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34.6. </w:t>
      </w:r>
      <w:r w:rsidRPr="00E803EF">
        <w:rPr>
          <w:rFonts w:ascii="Arial" w:hAnsi="Arial" w:cs="Arial"/>
          <w:sz w:val="21"/>
          <w:szCs w:val="21"/>
          <w:lang w:val="pl-PL"/>
        </w:rPr>
        <w:tab/>
        <w:t xml:space="preserve">Akredytacje dla redakcji internetowych mogą być przyznawane tylko pod warunkiem, iż przedstawiciele takich redakcji nie będą przekazywać na żywo materiału dźwiękowego i/lub wizualnego (dotyczy to także konferencji prasowej oraz wywiadów w strefie mieszanej), zaś ich relacja ograniczy się wyłącznie do wersji tekstowej. Zdjęcia, zrobione przez akredytowanych fotografów, mogą być publikowane na stronach www tylko jako nieruchome obrazy, zaś nigdy jako filmy lub quasi-video streaming.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34.7. </w:t>
      </w:r>
      <w:r w:rsidRPr="00E803EF">
        <w:rPr>
          <w:rFonts w:ascii="Arial" w:hAnsi="Arial" w:cs="Arial"/>
          <w:sz w:val="21"/>
          <w:szCs w:val="21"/>
          <w:lang w:val="pl-PL"/>
        </w:rPr>
        <w:tab/>
        <w:t xml:space="preserve">Ekstraklasa S.A. jest uprawniona do kontrolowania dostępu przedstawicieli mediów na stadiony podczas Rozgrywek Ekstraklasy i może zabronić wstępu nieakredytowanemu reporterowi telewizyjnemu, radiowemu lub internetowemu, a także nieuprawnionym stacjom telewizyjnym lub radiowym i innym nieakredytowanym przedstawicielom mediów. </w:t>
      </w:r>
    </w:p>
    <w:p w:rsidR="008C06A1" w:rsidRPr="00631770" w:rsidRDefault="008C06A1" w:rsidP="008C06A1">
      <w:pPr>
        <w:autoSpaceDE w:val="0"/>
        <w:autoSpaceDN w:val="0"/>
        <w:adjustRightInd w:val="0"/>
        <w:spacing w:line="360" w:lineRule="auto"/>
        <w:jc w:val="both"/>
        <w:rPr>
          <w:rFonts w:ascii="Arial" w:hAnsi="Arial" w:cs="Arial"/>
          <w:sz w:val="21"/>
          <w:szCs w:val="21"/>
        </w:rPr>
      </w:pPr>
      <w:r w:rsidRPr="00631770">
        <w:rPr>
          <w:rFonts w:ascii="Arial" w:hAnsi="Arial" w:cs="Arial"/>
          <w:sz w:val="21"/>
          <w:szCs w:val="21"/>
        </w:rPr>
        <w:t xml:space="preserve">34.8. </w:t>
      </w:r>
      <w:r w:rsidRPr="00631770">
        <w:rPr>
          <w:rFonts w:ascii="Arial" w:hAnsi="Arial" w:cs="Arial"/>
          <w:sz w:val="21"/>
          <w:szCs w:val="21"/>
        </w:rPr>
        <w:tab/>
        <w:t xml:space="preserve">Zasady zachowania przedstawicieli mediów: </w:t>
      </w:r>
    </w:p>
    <w:p w:rsidR="008C06A1" w:rsidRPr="00631770" w:rsidRDefault="008C06A1" w:rsidP="008C06A1">
      <w:pPr>
        <w:numPr>
          <w:ilvl w:val="0"/>
          <w:numId w:val="10"/>
        </w:numPr>
        <w:autoSpaceDE w:val="0"/>
        <w:autoSpaceDN w:val="0"/>
        <w:adjustRightInd w:val="0"/>
        <w:spacing w:line="360" w:lineRule="auto"/>
        <w:contextualSpacing/>
        <w:jc w:val="both"/>
        <w:rPr>
          <w:rFonts w:ascii="Arial" w:eastAsiaTheme="minorHAnsi" w:hAnsi="Arial" w:cs="Arial"/>
          <w:sz w:val="21"/>
          <w:szCs w:val="21"/>
          <w:lang w:val="pl-PL" w:eastAsia="en-US"/>
        </w:rPr>
      </w:pPr>
      <w:r w:rsidRPr="00E803EF">
        <w:rPr>
          <w:rFonts w:ascii="Arial" w:hAnsi="Arial" w:cs="Arial"/>
          <w:sz w:val="21"/>
          <w:szCs w:val="21"/>
          <w:lang w:val="pl-PL"/>
        </w:rPr>
        <w:t xml:space="preserve">Pole gry: Rozstawienie sprzętu i przedstawicieli mediów musi być przeprowadzone w taki sposób, aby nie zagrażało bezpieczeństwu zawodników i sędziów. Kamery powinny być rozstawione 4 metry od linii bocznej od strony kamery prowadzącej oraz za bandami reklamowymi. Na polu gry nie mogą znajdować się kamery, kable i obsługa produkcji telewizyjnej; </w:t>
      </w:r>
    </w:p>
    <w:p w:rsidR="008C06A1" w:rsidRPr="00E803EF" w:rsidRDefault="008C06A1" w:rsidP="008C06A1">
      <w:pPr>
        <w:numPr>
          <w:ilvl w:val="0"/>
          <w:numId w:val="10"/>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Sędziowie, zawodnicy i trenerzy: Przedstawiciele mediów i ich sprzęt nie mogą w żaden sposób zakłócać widoczności ani możliwości ruchu sędziom, zawodnikom i trenerom; </w:t>
      </w:r>
    </w:p>
    <w:p w:rsidR="008C06A1" w:rsidRPr="00E803EF" w:rsidRDefault="008C06A1" w:rsidP="008C06A1">
      <w:pPr>
        <w:numPr>
          <w:ilvl w:val="0"/>
          <w:numId w:val="10"/>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Publiczność: Przedstawiciele mediów nie mogą w żaden sposób zakłócać widoczności publiczności. Kamery telewizyjne i aparaty nie powinny nagrywać publiczności w sposób który mógłby powodować niebezpieczne zachowania; </w:t>
      </w:r>
    </w:p>
    <w:p w:rsidR="008C06A1" w:rsidRPr="00E803EF" w:rsidRDefault="008C06A1" w:rsidP="008C06A1">
      <w:pPr>
        <w:numPr>
          <w:ilvl w:val="0"/>
          <w:numId w:val="10"/>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Wywiady: Media muszą respektować potrzeby zawodników i trenerów. Wywiady mogą być przeprowadzane jedynie w strefach do tego wyznaczonych na tle ścianek sponsorskich; </w:t>
      </w:r>
    </w:p>
    <w:p w:rsidR="008C06A1" w:rsidRPr="00E803EF" w:rsidRDefault="008C06A1" w:rsidP="008C06A1">
      <w:pPr>
        <w:numPr>
          <w:ilvl w:val="0"/>
          <w:numId w:val="10"/>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Inne media: Wszyscy przedstawiciele mediów muszą respektować potrzeby przedstawicieli innych redakcji; </w:t>
      </w:r>
    </w:p>
    <w:p w:rsidR="008C06A1" w:rsidRPr="00E803EF" w:rsidRDefault="008C06A1" w:rsidP="008C06A1">
      <w:pPr>
        <w:numPr>
          <w:ilvl w:val="0"/>
          <w:numId w:val="10"/>
        </w:numPr>
        <w:autoSpaceDE w:val="0"/>
        <w:autoSpaceDN w:val="0"/>
        <w:adjustRightInd w:val="0"/>
        <w:spacing w:line="360" w:lineRule="auto"/>
        <w:contextualSpacing/>
        <w:jc w:val="both"/>
        <w:rPr>
          <w:rFonts w:ascii="Arial" w:hAnsi="Arial" w:cs="Arial"/>
          <w:sz w:val="21"/>
          <w:szCs w:val="21"/>
          <w:lang w:val="pl-PL"/>
        </w:rPr>
      </w:pPr>
      <w:r w:rsidRPr="00E803EF">
        <w:rPr>
          <w:rFonts w:ascii="Arial" w:hAnsi="Arial" w:cs="Arial"/>
          <w:sz w:val="21"/>
          <w:szCs w:val="21"/>
          <w:lang w:val="pl-PL"/>
        </w:rPr>
        <w:t xml:space="preserve">Oznakowania: Przedstawiciele mediów muszą nosić stosowne znaczniki i nie mogą nosić jakichkolwiek emblematów, szalików, koszulek, z których wynikałoby sympatyzowanie którejkolwiek z drużyn uczestniczących w rozgrywkach organizowanych przez PZPN/Ekstraklasę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 </w:t>
      </w:r>
    </w:p>
    <w:p w:rsidR="008C06A1" w:rsidRPr="00E803EF" w:rsidRDefault="008C06A1" w:rsidP="008C06A1">
      <w:pPr>
        <w:autoSpaceDE w:val="0"/>
        <w:autoSpaceDN w:val="0"/>
        <w:adjustRightInd w:val="0"/>
        <w:spacing w:line="360" w:lineRule="auto"/>
        <w:jc w:val="both"/>
        <w:rPr>
          <w:rFonts w:ascii="Arial" w:hAnsi="Arial" w:cs="Arial"/>
          <w:b/>
          <w:sz w:val="21"/>
          <w:szCs w:val="21"/>
          <w:u w:val="single"/>
          <w:lang w:val="pl-PL"/>
        </w:rPr>
      </w:pPr>
      <w:r w:rsidRPr="00E803EF">
        <w:rPr>
          <w:rFonts w:ascii="Arial" w:hAnsi="Arial" w:cs="Arial"/>
          <w:b/>
          <w:sz w:val="21"/>
          <w:szCs w:val="21"/>
          <w:u w:val="single"/>
          <w:lang w:val="pl-PL"/>
        </w:rPr>
        <w:t>ZAŁĄCZNIKI DO REGULAMINÓW</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r w:rsidRPr="00E803EF">
        <w:rPr>
          <w:rFonts w:ascii="Arial" w:hAnsi="Arial" w:cs="Arial"/>
          <w:b/>
          <w:bCs/>
          <w:sz w:val="21"/>
          <w:szCs w:val="21"/>
          <w:lang w:val="pl-PL"/>
        </w:rPr>
        <w:t xml:space="preserve">Art. 35. Prawa i załączniki medialne, marketingowe,  </w:t>
      </w:r>
      <w:r w:rsidRPr="00E803EF">
        <w:rPr>
          <w:rFonts w:ascii="Arial" w:hAnsi="Arial" w:cs="Arial"/>
          <w:b/>
          <w:sz w:val="21"/>
          <w:szCs w:val="21"/>
          <w:lang w:val="pl-PL"/>
        </w:rPr>
        <w:t>zasady regulujące pracę mediów na stadionach oraz warunki techniczno-produkcyjne</w:t>
      </w:r>
      <w:r w:rsidRPr="00E803EF">
        <w:rPr>
          <w:rFonts w:ascii="Arial" w:hAnsi="Arial" w:cs="Arial"/>
          <w:b/>
          <w:bCs/>
          <w:sz w:val="21"/>
          <w:szCs w:val="21"/>
          <w:lang w:val="pl-PL"/>
        </w:rPr>
        <w:t>.</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35.1.  Uprawnienia sponsorów Rozgrywek Ekstraklasy, uprawnienia Ekstraklasy S.A. oraz prawa i obowiązki Klubów w zakresie praw marketingowych stanowią załącznik nr 1 do niniejszego regulaminu.</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35.2.</w:t>
      </w:r>
      <w:r w:rsidRPr="00E803EF">
        <w:rPr>
          <w:rFonts w:ascii="Arial" w:hAnsi="Arial" w:cs="Arial"/>
          <w:sz w:val="21"/>
          <w:szCs w:val="21"/>
          <w:lang w:val="pl-PL"/>
        </w:rPr>
        <w:tab/>
        <w:t xml:space="preserve">Regulamin Strojów Meczowych Ekstraklasy S.A. stanowi załącznik nr 2 do niniejszego regulaminu.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35.3.</w:t>
      </w:r>
      <w:r w:rsidRPr="00E803EF">
        <w:rPr>
          <w:rFonts w:ascii="Arial" w:hAnsi="Arial" w:cs="Arial"/>
          <w:sz w:val="21"/>
          <w:szCs w:val="21"/>
          <w:lang w:val="pl-PL"/>
        </w:rPr>
        <w:tab/>
        <w:t xml:space="preserve">Uprawnienia podmiotów upoważnionych do przeprowadzenia transmisji z meczów Ekstraklasy oraz standardowe zasady regulujące pracę mediów na stadionach oraz warunki techniczno-produkcyjne niezbędne do przeprowadzenia transmisji przez podmiot posiadający licencję głównego nadawcy podczas Rozgrywek Ekstraklasy stanowią załącznik nr 3 do niniejszego regulaminu.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35.4. </w:t>
      </w:r>
      <w:r w:rsidRPr="00E803EF">
        <w:rPr>
          <w:rFonts w:ascii="Arial" w:hAnsi="Arial" w:cs="Arial"/>
          <w:sz w:val="21"/>
          <w:szCs w:val="21"/>
          <w:lang w:val="pl-PL"/>
        </w:rPr>
        <w:tab/>
        <w:t xml:space="preserve">Inne podmioty niż określone w załączniku nr 3 nie są upoważnione do przeprowadzania jakiejkolwiek transmisji telewizyjnej czy rejestrowania i odtwarzania obrazu z meczów Rozgrywek Ekstraklasy bez uzyskania zgody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35.5. </w:t>
      </w:r>
      <w:r w:rsidRPr="00E803EF">
        <w:rPr>
          <w:rFonts w:ascii="Arial" w:hAnsi="Arial" w:cs="Arial"/>
          <w:sz w:val="21"/>
          <w:szCs w:val="21"/>
          <w:lang w:val="pl-PL"/>
        </w:rPr>
        <w:tab/>
        <w:t xml:space="preserve">Upoważnia się Zarząd Ekstraklasy S.A. do zatwierdzania odrębnie na dany sezon załączników, o których mowa w ust. 35.1 – 35.3.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35.6. </w:t>
      </w:r>
      <w:r w:rsidRPr="00E803EF">
        <w:rPr>
          <w:rFonts w:ascii="Arial" w:hAnsi="Arial" w:cs="Arial"/>
          <w:sz w:val="21"/>
          <w:szCs w:val="21"/>
          <w:lang w:val="pl-PL"/>
        </w:rPr>
        <w:tab/>
        <w:t xml:space="preserve">Upoważnia się Zarząd Ekstraklasy S.A. do zatwierdzania odrębnie na dany sezon dodatkowych załączników, niezbędnych do prawidłowej realizacji porozumień lub umów, wiążących Ekstraklasę S.A oraz wytycznych dotyczących przygotowania i zarządzania murawą stadionową .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36. Regulamin Fair Play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36.1. </w:t>
      </w:r>
      <w:r w:rsidRPr="00E803EF">
        <w:rPr>
          <w:rFonts w:ascii="Arial" w:hAnsi="Arial" w:cs="Arial"/>
          <w:sz w:val="21"/>
          <w:szCs w:val="21"/>
          <w:lang w:val="pl-PL"/>
        </w:rPr>
        <w:tab/>
        <w:t xml:space="preserve">Ekstraklasa S.A. prowadzi klasyfikację Fair Play, opartą na meczach rozegranych w ramach Rozgrywek Ekstraklasy. Punkty w klasyfikacji Fair Play są przyznawane przez delegatów meczowych wyznaczonych na dany mecz.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36.2.</w:t>
      </w:r>
      <w:r w:rsidRPr="00E803EF">
        <w:rPr>
          <w:rFonts w:ascii="Arial" w:hAnsi="Arial" w:cs="Arial"/>
          <w:sz w:val="21"/>
          <w:szCs w:val="21"/>
          <w:lang w:val="pl-PL"/>
        </w:rPr>
        <w:tab/>
        <w:t xml:space="preserve">W nagrodę za zwycięstwo w klasyfikacji Fair Play, Klub może otrzymać nagrodę na zasadach określonych przez UEFA . Szczegółowe zasady przyznawania punktów w klasyfikacji Fair Play określone są w załączniku nr 4 do niniejszego regulaminu (uchwała nr VI/164 z dnia 27 czerwca 2012 roku Zarządu PZPN w sprawie „Zasad przyznawania punktów Fair Play w rozgrywkach organizowanych przez PZPN i Ekstraklasę S.A od sezonu 2012/2013”).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lang w:val="pl-PL"/>
        </w:rPr>
      </w:pPr>
      <w:r w:rsidRPr="00E803EF">
        <w:rPr>
          <w:rFonts w:ascii="Arial" w:hAnsi="Arial" w:cs="Arial"/>
          <w:b/>
          <w:sz w:val="21"/>
          <w:szCs w:val="21"/>
          <w:lang w:val="pl-PL"/>
        </w:rPr>
        <w:t>Art. 37. Oficjalne druki meczowe.</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37.1. </w:t>
      </w:r>
      <w:r w:rsidRPr="00E803EF">
        <w:rPr>
          <w:rFonts w:ascii="Arial" w:hAnsi="Arial" w:cs="Arial"/>
          <w:sz w:val="21"/>
          <w:szCs w:val="21"/>
          <w:lang w:val="pl-PL"/>
        </w:rPr>
        <w:tab/>
        <w:t xml:space="preserve">Oficjalne druki meczowe Informacja Klubu Gościa, Spotkanie Organizacyjne w Dniu Meczu, Lista Obecności, Informacja Organizatora Zawodów) określone są w </w:t>
      </w:r>
      <w:r w:rsidRPr="00E803EF">
        <w:rPr>
          <w:rFonts w:ascii="Arial" w:hAnsi="Arial" w:cs="Arial"/>
          <w:b/>
          <w:sz w:val="21"/>
          <w:szCs w:val="21"/>
          <w:lang w:val="pl-PL"/>
        </w:rPr>
        <w:t>załączniku nr 5</w:t>
      </w:r>
      <w:r w:rsidRPr="00E803EF">
        <w:rPr>
          <w:rFonts w:ascii="Arial" w:hAnsi="Arial" w:cs="Arial"/>
          <w:sz w:val="21"/>
          <w:szCs w:val="21"/>
          <w:lang w:val="pl-PL"/>
        </w:rPr>
        <w:t xml:space="preserve"> do niniejszego regulaminu.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u w:val="single"/>
          <w:lang w:val="pl-PL"/>
        </w:rPr>
      </w:pPr>
      <w:r w:rsidRPr="00E803EF">
        <w:rPr>
          <w:rFonts w:ascii="Arial" w:hAnsi="Arial" w:cs="Arial"/>
          <w:b/>
          <w:sz w:val="21"/>
          <w:szCs w:val="21"/>
          <w:u w:val="single"/>
          <w:lang w:val="pl-PL"/>
        </w:rPr>
        <w:t>PRAWA ZASTRZEŻONE</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Art. 38.  Prawa medialne, intelektualne i inne</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38.1. </w:t>
      </w:r>
      <w:r w:rsidRPr="00E803EF">
        <w:rPr>
          <w:rFonts w:ascii="Arial" w:hAnsi="Arial" w:cs="Arial"/>
          <w:sz w:val="21"/>
          <w:szCs w:val="21"/>
          <w:lang w:val="pl-PL"/>
        </w:rPr>
        <w:tab/>
        <w:t xml:space="preserve">Zasady dysponowania prawami medialnymi do Rozgrywek Ekstraklasy określają odrębne przepisy PZPN oraz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38.2. Klub nie przestrzegający przepisów Ekstraklasy S.A. i/lub PZPN nie może uczestniczyć w Rozgrywkach Ekstraklasy.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38.3. Ekstraklasa S.A. jest wyłącznym właścicielem wszelkich praw intelektualnych dotyczących Rozgrywek Ekstraklasy, takich jak obecne i przyszłe prawa do nazwy Ekstraklasy S.A., Rozgrywek Ekstraklasy, logo, znaków, pucharu itd. Jakiekolwiek wykorzystanie tych praw wymaga uprzedniej pisemnej zgody Ekstraklasy S.A. oraz musi nastąpić zgodnie z instrukcjami oraz wskazówkami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38.4. Wszystkie prawa do wykorzystania rezultatów meczów Rozgrywek Ekstraklasy stanowią własność Ekstraklasy S.A. Jakiekolwiek wykorzystanie tych praw wymaga uprzedniej pisemnej zgody Ekstraklasy S.A. oraz musi nastąpić zgodnie z instrukcjami oraz wskazówkami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38.5. Ekstraklasie S.A. w dowolnym momencie przysługuje prawo do zmiany nazwy Rozgrywek Ekstraklasy poprzez uwzględnienie nazwy Sponsora Tytularnego Rozgrywek Ekstraklasy lub produktu przez niego wskazanego, bez konieczności zmiany niniejszego regulaminu oraz prawo do uwzględnienia nazwy Sponsora Tytularnego Rozgrywek Ekstraklasy lub produktu przez niego wskazanego w tekście regulaminu.</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lang w:val="pl-PL"/>
        </w:rPr>
      </w:pPr>
      <w:r w:rsidRPr="00E803EF">
        <w:rPr>
          <w:rFonts w:ascii="Arial" w:hAnsi="Arial" w:cs="Arial"/>
          <w:b/>
          <w:sz w:val="21"/>
          <w:szCs w:val="21"/>
          <w:lang w:val="pl-PL"/>
        </w:rPr>
        <w:t xml:space="preserve">Art. 39. Prawo użycia materiału fotograficznego oraz audio- i wizualnego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39.1.</w:t>
      </w:r>
      <w:r w:rsidRPr="00E803EF">
        <w:rPr>
          <w:rFonts w:ascii="Arial" w:hAnsi="Arial" w:cs="Arial"/>
          <w:sz w:val="21"/>
          <w:szCs w:val="21"/>
          <w:lang w:val="pl-PL"/>
        </w:rPr>
        <w:tab/>
        <w:t xml:space="preserve">Ekstraklasa S.A. jest upoważniona do użycia fotograficznego oraz audio- i wizualnego materiału dotyczącego zawodników oraz przedstawicieli Klubów, jak też i nazw Klubów, emblematów oraz koszulek meczowych dla niekomercyjnych celów w ramach organizacji meczów Rozgrywek Ekstraklasy. Na żądanie, Kluby muszą wyposażyć Ekstraklasę S.A. – bez dodatkowej opłaty – we właściwy materiał, jak i stosowną dokumentację. Ekstraklasa S.A. jest upoważniona do sporządzenia fotograficznego, audio- i wizualnego materiału, który może być udostępniony mediom celem publikacji.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sz w:val="21"/>
          <w:szCs w:val="21"/>
          <w:u w:val="single"/>
          <w:lang w:val="pl-PL"/>
        </w:rPr>
      </w:pPr>
      <w:r w:rsidRPr="00E803EF">
        <w:rPr>
          <w:rFonts w:ascii="Arial" w:hAnsi="Arial" w:cs="Arial"/>
          <w:b/>
          <w:sz w:val="21"/>
          <w:szCs w:val="21"/>
          <w:u w:val="single"/>
          <w:lang w:val="pl-PL"/>
        </w:rPr>
        <w:t>PRZEPISY KOŃCOWE</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b/>
          <w:bCs/>
          <w:sz w:val="21"/>
          <w:szCs w:val="21"/>
          <w:lang w:val="pl-PL"/>
        </w:rPr>
        <w:t xml:space="preserve">Art. 40. Prawo interpretacji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40.1. Prawo interpretacji niniejszego Regulaminu przysługuje Zarządowi PZPN, przy uwzględnieniu stanowiska Ekstraklasy S.A.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 </w:t>
      </w: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r w:rsidRPr="00E803EF">
        <w:rPr>
          <w:rFonts w:ascii="Arial" w:hAnsi="Arial" w:cs="Arial"/>
          <w:b/>
          <w:bCs/>
          <w:sz w:val="21"/>
          <w:szCs w:val="21"/>
          <w:lang w:val="pl-PL"/>
        </w:rPr>
        <w:t xml:space="preserve">Art. 41. Obowiązywanie  </w:t>
      </w:r>
    </w:p>
    <w:p w:rsidR="008C06A1" w:rsidRPr="00E803EF" w:rsidRDefault="008C06A1" w:rsidP="008C06A1">
      <w:pPr>
        <w:autoSpaceDE w:val="0"/>
        <w:autoSpaceDN w:val="0"/>
        <w:adjustRightInd w:val="0"/>
        <w:spacing w:line="360" w:lineRule="auto"/>
        <w:jc w:val="both"/>
        <w:rPr>
          <w:rFonts w:ascii="Arial" w:hAnsi="Arial" w:cs="Arial"/>
          <w:bCs/>
          <w:sz w:val="21"/>
          <w:szCs w:val="21"/>
          <w:lang w:val="pl-PL"/>
        </w:rPr>
      </w:pPr>
      <w:r w:rsidRPr="00E803EF">
        <w:rPr>
          <w:rFonts w:ascii="Arial" w:hAnsi="Arial" w:cs="Arial"/>
          <w:bCs/>
          <w:sz w:val="21"/>
          <w:szCs w:val="21"/>
          <w:lang w:val="pl-PL"/>
        </w:rPr>
        <w:t xml:space="preserve">41.1. Niniejszy regulamin obowiązuje na sezon 2017/2018 oraz odpowiednio na kolejne sezony rozgrywkowe, tj. 2018/2019 i następne.  </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b/>
          <w:bCs/>
          <w:sz w:val="21"/>
          <w:szCs w:val="21"/>
          <w:lang w:val="pl-PL"/>
        </w:rPr>
      </w:pPr>
      <w:r w:rsidRPr="00E803EF">
        <w:rPr>
          <w:rFonts w:ascii="Arial" w:hAnsi="Arial" w:cs="Arial"/>
          <w:b/>
          <w:bCs/>
          <w:sz w:val="21"/>
          <w:szCs w:val="21"/>
          <w:lang w:val="pl-PL"/>
        </w:rPr>
        <w:t>Art. 42.  Data zatwierdzenia</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 xml:space="preserve">42.1 </w:t>
      </w:r>
      <w:r w:rsidRPr="00E803EF">
        <w:rPr>
          <w:rFonts w:ascii="Arial" w:hAnsi="Arial" w:cs="Arial"/>
          <w:sz w:val="21"/>
          <w:szCs w:val="21"/>
          <w:lang w:val="pl-PL"/>
        </w:rPr>
        <w:tab/>
        <w:t>Na wniosek Zarządu Ekstraklasy S.A. regulamin niniejszy został zatwierdzony w dniu 16 czerwca 2017 roku.</w:t>
      </w: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p>
    <w:p w:rsidR="008C06A1" w:rsidRPr="00E803EF" w:rsidRDefault="008C06A1" w:rsidP="008C06A1">
      <w:pPr>
        <w:autoSpaceDE w:val="0"/>
        <w:autoSpaceDN w:val="0"/>
        <w:adjustRightInd w:val="0"/>
        <w:spacing w:line="360" w:lineRule="auto"/>
        <w:jc w:val="both"/>
        <w:rPr>
          <w:rFonts w:ascii="Arial" w:hAnsi="Arial" w:cs="Arial"/>
          <w:sz w:val="21"/>
          <w:szCs w:val="21"/>
          <w:lang w:val="pl-PL"/>
        </w:rPr>
      </w:pPr>
      <w:r w:rsidRPr="00E803EF">
        <w:rPr>
          <w:rFonts w:ascii="Arial" w:hAnsi="Arial" w:cs="Arial"/>
          <w:sz w:val="21"/>
          <w:szCs w:val="21"/>
          <w:lang w:val="pl-PL"/>
        </w:rPr>
        <w:t>II. Niniejsza Uchwała wchodzi w życie z dniem podjęcia.</w:t>
      </w:r>
    </w:p>
    <w:p w:rsidR="008C06A1" w:rsidRPr="00E803EF" w:rsidRDefault="008C06A1" w:rsidP="008C06A1">
      <w:pPr>
        <w:rPr>
          <w:rFonts w:ascii="Arial" w:hAnsi="Arial" w:cs="Arial"/>
          <w:i/>
          <w:sz w:val="21"/>
          <w:szCs w:val="21"/>
          <w:lang w:val="pl-PL"/>
        </w:rPr>
      </w:pPr>
    </w:p>
    <w:p w:rsidR="008A7476" w:rsidRPr="00E803EF" w:rsidRDefault="008C06A1" w:rsidP="008A7476">
      <w:pPr>
        <w:rPr>
          <w:rFonts w:ascii="Arial" w:hAnsi="Arial" w:cs="Arial"/>
          <w:i/>
          <w:sz w:val="21"/>
          <w:szCs w:val="21"/>
          <w:lang w:val="pl-PL"/>
        </w:rPr>
      </w:pP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i/>
          <w:sz w:val="21"/>
          <w:szCs w:val="21"/>
          <w:lang w:val="pl-PL"/>
        </w:rPr>
        <w:t xml:space="preserve">         Prezes PZPN Zbigniew Boniek</w:t>
      </w:r>
    </w:p>
    <w:p w:rsidR="008A7476" w:rsidRPr="00BC7031" w:rsidRDefault="008A7476" w:rsidP="00BC7031">
      <w:pPr>
        <w:pStyle w:val="Bezodstpw"/>
        <w:jc w:val="center"/>
        <w:rPr>
          <w:rFonts w:ascii="Arial" w:eastAsiaTheme="minorHAnsi" w:hAnsi="Arial" w:cs="Arial"/>
          <w:b/>
          <w:lang w:val="pl-PL" w:eastAsia="en-US"/>
        </w:rPr>
      </w:pPr>
    </w:p>
    <w:p w:rsidR="00BC7031" w:rsidRPr="00BC7031" w:rsidRDefault="00BC7031" w:rsidP="00BC7031">
      <w:pPr>
        <w:pStyle w:val="Bezodstpw"/>
        <w:jc w:val="center"/>
        <w:rPr>
          <w:rFonts w:ascii="Arial" w:eastAsia="Calibri" w:hAnsi="Arial" w:cs="Arial"/>
          <w:b/>
          <w:sz w:val="21"/>
          <w:szCs w:val="21"/>
          <w:u w:val="single"/>
          <w:lang w:val="pl-PL" w:eastAsia="en-US"/>
        </w:rPr>
      </w:pPr>
      <w:bookmarkStart w:id="6" w:name="_Hlk519166071"/>
      <w:r w:rsidRPr="00BC7031">
        <w:rPr>
          <w:rFonts w:ascii="Arial" w:eastAsia="Calibri" w:hAnsi="Arial" w:cs="Arial"/>
          <w:b/>
          <w:sz w:val="21"/>
          <w:szCs w:val="21"/>
          <w:u w:val="single"/>
          <w:lang w:val="pl-PL" w:eastAsia="en-US"/>
        </w:rPr>
        <w:t>113</w:t>
      </w:r>
    </w:p>
    <w:p w:rsidR="008A7476" w:rsidRDefault="008A7476" w:rsidP="00BC7031">
      <w:pPr>
        <w:pStyle w:val="Bezodstpw"/>
        <w:jc w:val="center"/>
        <w:rPr>
          <w:rFonts w:ascii="Arial" w:eastAsia="Calibri" w:hAnsi="Arial" w:cs="Arial"/>
          <w:b/>
          <w:sz w:val="21"/>
          <w:szCs w:val="21"/>
          <w:lang w:val="pl-PL" w:eastAsia="en-US"/>
        </w:rPr>
      </w:pPr>
      <w:r w:rsidRPr="00BC7031">
        <w:rPr>
          <w:rFonts w:ascii="Arial" w:eastAsia="Calibri" w:hAnsi="Arial" w:cs="Arial"/>
          <w:b/>
          <w:sz w:val="21"/>
          <w:szCs w:val="21"/>
          <w:lang w:val="pl-PL" w:eastAsia="en-US"/>
        </w:rPr>
        <w:t xml:space="preserve">Uchwała nr </w:t>
      </w:r>
      <w:r w:rsidR="00166F90" w:rsidRPr="00BC7031">
        <w:rPr>
          <w:rFonts w:ascii="Arial" w:eastAsia="Calibri" w:hAnsi="Arial" w:cs="Arial"/>
          <w:b/>
          <w:sz w:val="21"/>
          <w:szCs w:val="21"/>
          <w:lang w:val="pl-PL" w:eastAsia="en-US"/>
        </w:rPr>
        <w:t>VI/113</w:t>
      </w:r>
      <w:r w:rsidRPr="00BC7031">
        <w:rPr>
          <w:rFonts w:ascii="Arial" w:eastAsia="Calibri" w:hAnsi="Arial" w:cs="Arial"/>
          <w:b/>
          <w:sz w:val="21"/>
          <w:szCs w:val="21"/>
          <w:lang w:val="pl-PL" w:eastAsia="en-US"/>
        </w:rPr>
        <w:t xml:space="preserve"> z dnia 14 lipca 2018 roku </w:t>
      </w:r>
      <w:r w:rsidR="007C2528">
        <w:rPr>
          <w:rFonts w:ascii="Arial" w:eastAsia="Calibri" w:hAnsi="Arial" w:cs="Arial"/>
          <w:b/>
          <w:sz w:val="21"/>
          <w:szCs w:val="21"/>
          <w:lang w:val="pl-PL" w:eastAsia="en-US"/>
        </w:rPr>
        <w:t xml:space="preserve">Zarządu Polskiego Związku Piłki Nożnej </w:t>
      </w:r>
      <w:r w:rsidRPr="00BC7031">
        <w:rPr>
          <w:rFonts w:ascii="Arial" w:eastAsia="Calibri" w:hAnsi="Arial" w:cs="Arial"/>
          <w:b/>
          <w:sz w:val="21"/>
          <w:szCs w:val="21"/>
          <w:lang w:val="pl-PL" w:eastAsia="en-US"/>
        </w:rPr>
        <w:t>w sprawie zmiany Uchwały nr IV/68 z dnia 19  kwietnia 2018 roku Zarządu Polskiego Związku Piłki Nożnej</w:t>
      </w:r>
      <w:r w:rsidR="007C2528">
        <w:rPr>
          <w:rFonts w:ascii="Arial" w:eastAsia="Calibri" w:hAnsi="Arial" w:cs="Arial"/>
          <w:b/>
          <w:sz w:val="21"/>
          <w:szCs w:val="21"/>
          <w:lang w:val="pl-PL" w:eastAsia="en-US"/>
        </w:rPr>
        <w:t xml:space="preserve"> </w:t>
      </w:r>
      <w:r w:rsidRPr="00BC7031">
        <w:rPr>
          <w:rFonts w:ascii="Arial" w:eastAsia="Calibri" w:hAnsi="Arial" w:cs="Arial"/>
          <w:b/>
          <w:sz w:val="21"/>
          <w:szCs w:val="21"/>
          <w:lang w:val="pl-PL" w:eastAsia="en-US"/>
        </w:rPr>
        <w:t>dot. przyjęcia Regulaminu Rozgrywek Piłkarskich o Mistrzostwo Nice I ligi na sezon 2018/2019</w:t>
      </w:r>
    </w:p>
    <w:p w:rsidR="00BC7031" w:rsidRPr="00BC7031" w:rsidRDefault="00BC7031" w:rsidP="00BC7031">
      <w:pPr>
        <w:pStyle w:val="Bezodstpw"/>
        <w:jc w:val="center"/>
        <w:rPr>
          <w:rFonts w:ascii="Arial" w:eastAsia="Calibri" w:hAnsi="Arial" w:cs="Arial"/>
          <w:b/>
          <w:sz w:val="21"/>
          <w:szCs w:val="21"/>
          <w:u w:val="single"/>
          <w:lang w:val="pl-PL" w:eastAsia="en-US"/>
        </w:rPr>
      </w:pPr>
    </w:p>
    <w:bookmarkEnd w:id="6"/>
    <w:p w:rsidR="008A7476" w:rsidRPr="005F091A" w:rsidRDefault="008A7476" w:rsidP="008A7476">
      <w:pPr>
        <w:jc w:val="both"/>
        <w:rPr>
          <w:rFonts w:ascii="Arial" w:eastAsiaTheme="minorHAnsi" w:hAnsi="Arial" w:cs="Arial"/>
          <w:sz w:val="22"/>
          <w:szCs w:val="22"/>
          <w:lang w:val="pl-PL" w:eastAsia="en-US"/>
        </w:rPr>
      </w:pPr>
      <w:r w:rsidRPr="005F091A">
        <w:rPr>
          <w:rFonts w:ascii="Arial" w:eastAsiaTheme="minorHAnsi" w:hAnsi="Arial" w:cs="Arial"/>
          <w:sz w:val="22"/>
          <w:szCs w:val="22"/>
          <w:lang w:val="pl-PL" w:eastAsia="en-US"/>
        </w:rPr>
        <w:t>Na podstawie art. 36 § 1 pkt 9 Statutu PZPN postanawia się, co następuje:</w:t>
      </w:r>
    </w:p>
    <w:p w:rsidR="008A7476" w:rsidRPr="005F091A" w:rsidRDefault="008A7476" w:rsidP="008A7476">
      <w:pPr>
        <w:jc w:val="both"/>
        <w:rPr>
          <w:rFonts w:ascii="Arial" w:eastAsiaTheme="minorHAnsi" w:hAnsi="Arial" w:cs="Arial"/>
          <w:sz w:val="22"/>
          <w:szCs w:val="22"/>
          <w:lang w:val="pl-PL" w:eastAsia="en-US"/>
        </w:rPr>
      </w:pPr>
    </w:p>
    <w:p w:rsidR="008A7476" w:rsidRDefault="008A7476" w:rsidP="008A7476">
      <w:pPr>
        <w:jc w:val="both"/>
        <w:rPr>
          <w:rFonts w:ascii="Arial" w:eastAsiaTheme="minorHAnsi" w:hAnsi="Arial" w:cs="Arial"/>
          <w:sz w:val="22"/>
          <w:szCs w:val="22"/>
          <w:lang w:val="pl-PL" w:eastAsia="en-US"/>
        </w:rPr>
      </w:pPr>
      <w:r w:rsidRPr="005F091A">
        <w:rPr>
          <w:rFonts w:ascii="Arial" w:eastAsiaTheme="minorHAnsi" w:hAnsi="Arial" w:cs="Arial"/>
          <w:sz w:val="22"/>
          <w:szCs w:val="22"/>
          <w:lang w:val="pl-PL" w:eastAsia="en-US"/>
        </w:rPr>
        <w:t xml:space="preserve">I. W Regulaminie Rozgrywek Piłkarskich o Mistrzostwo </w:t>
      </w:r>
      <w:r w:rsidRPr="007147AD">
        <w:rPr>
          <w:rFonts w:ascii="Arial" w:eastAsiaTheme="minorHAnsi" w:hAnsi="Arial" w:cs="Arial"/>
          <w:sz w:val="22"/>
          <w:szCs w:val="22"/>
          <w:lang w:val="pl-PL" w:eastAsia="en-US"/>
        </w:rPr>
        <w:t>Nice</w:t>
      </w:r>
      <w:r w:rsidRPr="005F091A">
        <w:rPr>
          <w:rFonts w:ascii="Arial" w:eastAsiaTheme="minorHAnsi" w:hAnsi="Arial" w:cs="Arial"/>
          <w:sz w:val="22"/>
          <w:szCs w:val="22"/>
          <w:lang w:val="pl-PL" w:eastAsia="en-US"/>
        </w:rPr>
        <w:t xml:space="preserve"> I ligi na sezon 2018/2019 wprowadza się następujące zmiany:</w:t>
      </w:r>
    </w:p>
    <w:p w:rsidR="008A7476" w:rsidRPr="005F091A" w:rsidRDefault="008A7476" w:rsidP="008A7476">
      <w:pPr>
        <w:jc w:val="both"/>
        <w:rPr>
          <w:rFonts w:ascii="Arial" w:eastAsiaTheme="minorHAnsi" w:hAnsi="Arial" w:cs="Arial"/>
          <w:sz w:val="22"/>
          <w:szCs w:val="22"/>
          <w:lang w:val="pl-PL" w:eastAsia="en-US"/>
        </w:rPr>
      </w:pPr>
    </w:p>
    <w:p w:rsidR="008A7476" w:rsidRPr="005F091A" w:rsidRDefault="008A7476" w:rsidP="008A7476">
      <w:pPr>
        <w:numPr>
          <w:ilvl w:val="0"/>
          <w:numId w:val="93"/>
        </w:numPr>
        <w:spacing w:after="160" w:line="259" w:lineRule="auto"/>
        <w:jc w:val="both"/>
        <w:rPr>
          <w:rFonts w:ascii="Arial" w:eastAsiaTheme="minorHAnsi" w:hAnsi="Arial" w:cs="Arial"/>
          <w:sz w:val="22"/>
          <w:szCs w:val="22"/>
          <w:lang w:val="pl-PL" w:eastAsia="en-US"/>
        </w:rPr>
      </w:pPr>
      <w:r w:rsidRPr="005F091A">
        <w:rPr>
          <w:rFonts w:ascii="Arial" w:eastAsiaTheme="minorHAnsi" w:hAnsi="Arial" w:cs="Arial"/>
          <w:sz w:val="22"/>
          <w:szCs w:val="22"/>
          <w:lang w:val="pl-PL" w:eastAsia="en-US"/>
        </w:rPr>
        <w:t>art. 4 ust. 2 lit. g otrzymuje następujące brzmienie:</w:t>
      </w:r>
    </w:p>
    <w:p w:rsidR="008A7476" w:rsidRDefault="008A7476" w:rsidP="008A7476">
      <w:pPr>
        <w:ind w:left="720"/>
        <w:jc w:val="both"/>
        <w:rPr>
          <w:rFonts w:ascii="Arial" w:eastAsiaTheme="minorHAnsi" w:hAnsi="Arial" w:cs="Arial"/>
          <w:sz w:val="22"/>
          <w:szCs w:val="22"/>
          <w:lang w:val="pl-PL" w:eastAsia="en-US"/>
        </w:rPr>
      </w:pPr>
      <w:r w:rsidRPr="005F091A">
        <w:rPr>
          <w:rFonts w:ascii="Arial" w:eastAsiaTheme="minorHAnsi" w:hAnsi="Arial" w:cs="Arial"/>
          <w:sz w:val="22"/>
          <w:szCs w:val="22"/>
          <w:lang w:val="pl-PL" w:eastAsia="en-US"/>
        </w:rPr>
        <w:t>„g. dostarczać właściwym podmiotom informacje organizacyjne związane z meczem oraz wypełniać pozostałe obowiązki wynikające z oficjalnych druków meczowych (Informacja Klubu Gościa, Spotkanie Organizacyjne w Dniu Meczu, Lista Obecności, Informacja Organizatora Zawodów). Oficjalne druki meczowe znajdują się w Załączniku nr 7 do niniejszego Regulaminu i stanowią jego integralną część. Departament Organizacji Imprez, Bezpieczeństwa i Infrastruktury PZPN może wskazać kolejki, w których obowiązek wypełnienia druku Informacja Klubu Gościa zastępuje się obowiązkiem wprowadzenia danych do systemu Wymiany Informacji Meczowej,”;</w:t>
      </w:r>
    </w:p>
    <w:p w:rsidR="008A7476" w:rsidRPr="005F091A" w:rsidRDefault="008A7476" w:rsidP="008A7476">
      <w:pPr>
        <w:ind w:left="720"/>
        <w:jc w:val="both"/>
        <w:rPr>
          <w:rFonts w:ascii="Arial" w:eastAsiaTheme="minorHAnsi" w:hAnsi="Arial" w:cs="Arial"/>
          <w:sz w:val="22"/>
          <w:szCs w:val="22"/>
          <w:lang w:val="pl-PL" w:eastAsia="en-US"/>
        </w:rPr>
      </w:pPr>
    </w:p>
    <w:p w:rsidR="008A7476" w:rsidRPr="005F091A" w:rsidRDefault="008A7476" w:rsidP="008A7476">
      <w:pPr>
        <w:numPr>
          <w:ilvl w:val="0"/>
          <w:numId w:val="93"/>
        </w:numPr>
        <w:spacing w:after="160" w:line="259" w:lineRule="auto"/>
        <w:jc w:val="both"/>
        <w:rPr>
          <w:rFonts w:ascii="Arial" w:eastAsiaTheme="minorHAnsi" w:hAnsi="Arial" w:cs="Arial"/>
          <w:sz w:val="22"/>
          <w:szCs w:val="22"/>
          <w:lang w:val="pl-PL" w:eastAsia="en-US"/>
        </w:rPr>
      </w:pPr>
      <w:r w:rsidRPr="005F091A">
        <w:rPr>
          <w:rFonts w:ascii="Arial" w:eastAsiaTheme="minorHAnsi" w:hAnsi="Arial" w:cs="Arial"/>
          <w:sz w:val="22"/>
          <w:szCs w:val="22"/>
          <w:lang w:val="pl-PL" w:eastAsia="en-US"/>
        </w:rPr>
        <w:t>art. 22 ust. 2 lit. d otrzymuje następujące brzmienie:</w:t>
      </w:r>
    </w:p>
    <w:p w:rsidR="008A7476" w:rsidRDefault="008A7476" w:rsidP="008A7476">
      <w:pPr>
        <w:ind w:left="720"/>
        <w:jc w:val="both"/>
        <w:rPr>
          <w:rFonts w:ascii="Arial" w:eastAsiaTheme="minorHAnsi" w:hAnsi="Arial" w:cs="Arial"/>
          <w:sz w:val="22"/>
          <w:szCs w:val="22"/>
          <w:lang w:val="pl-PL" w:eastAsia="en-US"/>
        </w:rPr>
      </w:pPr>
      <w:r w:rsidRPr="005F091A">
        <w:rPr>
          <w:rFonts w:ascii="Arial" w:eastAsiaTheme="minorHAnsi" w:hAnsi="Arial" w:cs="Arial"/>
          <w:sz w:val="22"/>
          <w:szCs w:val="22"/>
          <w:lang w:val="pl-PL" w:eastAsia="en-US"/>
        </w:rPr>
        <w:t>„d) dostarczania właściwym podmiotom informacji organizacyjnych związanych z meczem oraz wypełniania pozostałych obowiązków wynikających z oficjalnych druków meczowych (Informacja Klubu Gościa, Spotkanie Organizacyjne w Dniu Meczu, Lista Obecności, Informacja Organizatora Zawodów). Oficjalne druki meczowe znajdują się w Załączniku nr 7 do niniejszego Regulaminu i stanowią jego integralną część. Departament Organizacji Imprez, Bezpieczeństwa i Infrastruktury PZPN może wskazać kolejki, w których obowiązek wypełnienia druku Informacja Klubu Gościa zastępuje się obowiązkiem wprowadzenia danych do systemu Wymiany Informacji Meczowej.”;</w:t>
      </w:r>
    </w:p>
    <w:p w:rsidR="008A7476" w:rsidRPr="005F091A" w:rsidRDefault="008A7476" w:rsidP="008A7476">
      <w:pPr>
        <w:ind w:left="720"/>
        <w:jc w:val="both"/>
        <w:rPr>
          <w:rFonts w:ascii="Arial" w:eastAsiaTheme="minorHAnsi" w:hAnsi="Arial" w:cs="Arial"/>
          <w:sz w:val="22"/>
          <w:szCs w:val="22"/>
          <w:lang w:val="pl-PL" w:eastAsia="en-US"/>
        </w:rPr>
      </w:pPr>
    </w:p>
    <w:p w:rsidR="008A7476" w:rsidRDefault="008A7476" w:rsidP="008A7476">
      <w:pPr>
        <w:numPr>
          <w:ilvl w:val="0"/>
          <w:numId w:val="93"/>
        </w:numPr>
        <w:spacing w:after="160" w:line="259" w:lineRule="auto"/>
        <w:jc w:val="both"/>
        <w:rPr>
          <w:rFonts w:ascii="Arial" w:eastAsiaTheme="minorHAnsi" w:hAnsi="Arial" w:cs="Arial"/>
          <w:sz w:val="22"/>
          <w:szCs w:val="22"/>
          <w:lang w:val="pl-PL" w:eastAsia="en-US"/>
        </w:rPr>
      </w:pPr>
      <w:r w:rsidRPr="005F091A">
        <w:rPr>
          <w:rFonts w:ascii="Arial" w:eastAsiaTheme="minorHAnsi" w:hAnsi="Arial" w:cs="Arial"/>
          <w:sz w:val="22"/>
          <w:szCs w:val="22"/>
          <w:lang w:val="pl-PL" w:eastAsia="en-US"/>
        </w:rPr>
        <w:t>w załączniku nr 7 druk „Informacja Klubu Gościa dotycząca Spotkania Organizacyjnego w Dniu Meczu” zastępuje się drukiem w brzmieniu stanowiącym załącznik do niniejszej uchwały.</w:t>
      </w:r>
    </w:p>
    <w:p w:rsidR="008A7476" w:rsidRDefault="008A7476" w:rsidP="008A7476">
      <w:pPr>
        <w:numPr>
          <w:ilvl w:val="0"/>
          <w:numId w:val="93"/>
        </w:numPr>
        <w:spacing w:after="160" w:line="259" w:lineRule="auto"/>
        <w:jc w:val="both"/>
        <w:rPr>
          <w:rFonts w:ascii="Arial" w:eastAsiaTheme="minorHAnsi" w:hAnsi="Arial" w:cs="Arial"/>
          <w:sz w:val="22"/>
          <w:szCs w:val="22"/>
          <w:lang w:val="pl-PL" w:eastAsia="en-US"/>
        </w:rPr>
      </w:pPr>
      <w:r>
        <w:rPr>
          <w:rFonts w:ascii="Arial" w:eastAsiaTheme="minorHAnsi" w:hAnsi="Arial" w:cs="Arial"/>
          <w:sz w:val="22"/>
          <w:szCs w:val="22"/>
          <w:lang w:val="pl-PL" w:eastAsia="en-US"/>
        </w:rPr>
        <w:t>Skreśla się słowo „NICE”, ilekroć pojawia się ono w Uchwale.</w:t>
      </w:r>
    </w:p>
    <w:p w:rsidR="008A7476" w:rsidRPr="005F091A" w:rsidRDefault="008A7476" w:rsidP="008A7476">
      <w:pPr>
        <w:numPr>
          <w:ilvl w:val="0"/>
          <w:numId w:val="93"/>
        </w:numPr>
        <w:spacing w:after="160" w:line="259" w:lineRule="auto"/>
        <w:jc w:val="both"/>
        <w:rPr>
          <w:rFonts w:ascii="Arial" w:eastAsiaTheme="minorHAnsi" w:hAnsi="Arial" w:cs="Arial"/>
          <w:sz w:val="22"/>
          <w:szCs w:val="22"/>
          <w:lang w:val="pl-PL" w:eastAsia="en-US"/>
        </w:rPr>
      </w:pPr>
      <w:r>
        <w:rPr>
          <w:rFonts w:ascii="Arial" w:eastAsiaTheme="minorHAnsi" w:hAnsi="Arial" w:cs="Arial"/>
          <w:sz w:val="22"/>
          <w:szCs w:val="22"/>
          <w:lang w:val="pl-PL" w:eastAsia="en-US"/>
        </w:rPr>
        <w:t>Przyjmuje się nowe załączniki nr 2, 3, 4, 5 i 6 do Regulaminu.</w:t>
      </w:r>
    </w:p>
    <w:p w:rsidR="008A7476" w:rsidRPr="005F091A" w:rsidRDefault="008A7476" w:rsidP="008A7476">
      <w:pPr>
        <w:jc w:val="both"/>
        <w:rPr>
          <w:rFonts w:ascii="Arial" w:eastAsiaTheme="minorHAnsi" w:hAnsi="Arial" w:cs="Arial"/>
          <w:sz w:val="22"/>
          <w:szCs w:val="22"/>
          <w:lang w:val="pl-PL" w:eastAsia="en-US"/>
        </w:rPr>
      </w:pPr>
    </w:p>
    <w:p w:rsidR="008A7476" w:rsidRPr="005F091A" w:rsidRDefault="008A7476" w:rsidP="008A7476">
      <w:pPr>
        <w:jc w:val="both"/>
        <w:rPr>
          <w:rFonts w:ascii="Arial" w:eastAsiaTheme="minorHAnsi" w:hAnsi="Arial" w:cs="Arial"/>
          <w:sz w:val="22"/>
          <w:szCs w:val="22"/>
          <w:lang w:val="pl-PL" w:eastAsia="en-US"/>
        </w:rPr>
      </w:pPr>
      <w:r w:rsidRPr="005F091A">
        <w:rPr>
          <w:rFonts w:ascii="Arial" w:eastAsiaTheme="minorHAnsi" w:hAnsi="Arial" w:cs="Arial"/>
          <w:sz w:val="22"/>
          <w:szCs w:val="22"/>
          <w:lang w:val="pl-PL" w:eastAsia="en-US"/>
        </w:rPr>
        <w:t>II. Niniejsza Uchwała wchodzi w życie z dniem podjęcia.</w:t>
      </w:r>
    </w:p>
    <w:p w:rsidR="008A7476" w:rsidRPr="005F091A" w:rsidRDefault="008A7476" w:rsidP="008A7476">
      <w:pPr>
        <w:jc w:val="both"/>
        <w:rPr>
          <w:rFonts w:ascii="Arial" w:eastAsiaTheme="minorHAnsi" w:hAnsi="Arial" w:cs="Arial"/>
          <w:sz w:val="22"/>
          <w:szCs w:val="22"/>
          <w:lang w:val="pl-PL" w:eastAsia="en-US"/>
        </w:rPr>
      </w:pPr>
    </w:p>
    <w:p w:rsidR="008A7476" w:rsidRPr="005F091A" w:rsidRDefault="008A7476" w:rsidP="008A7476">
      <w:pPr>
        <w:jc w:val="both"/>
        <w:rPr>
          <w:rFonts w:ascii="Arial" w:eastAsiaTheme="minorHAnsi" w:hAnsi="Arial" w:cs="Arial"/>
          <w:i/>
          <w:sz w:val="22"/>
          <w:szCs w:val="22"/>
          <w:lang w:val="pl-PL" w:eastAsia="en-US"/>
        </w:rPr>
      </w:pPr>
      <w:r w:rsidRPr="005F091A">
        <w:rPr>
          <w:rFonts w:ascii="Arial" w:eastAsiaTheme="minorHAnsi" w:hAnsi="Arial" w:cs="Arial"/>
          <w:sz w:val="22"/>
          <w:szCs w:val="22"/>
          <w:lang w:val="pl-PL" w:eastAsia="en-US"/>
        </w:rPr>
        <w:tab/>
      </w:r>
      <w:r w:rsidRPr="005F091A">
        <w:rPr>
          <w:rFonts w:ascii="Arial" w:eastAsiaTheme="minorHAnsi" w:hAnsi="Arial" w:cs="Arial"/>
          <w:sz w:val="22"/>
          <w:szCs w:val="22"/>
          <w:lang w:val="pl-PL" w:eastAsia="en-US"/>
        </w:rPr>
        <w:tab/>
      </w:r>
      <w:r w:rsidRPr="005F091A">
        <w:rPr>
          <w:rFonts w:ascii="Arial" w:eastAsiaTheme="minorHAnsi" w:hAnsi="Arial" w:cs="Arial"/>
          <w:sz w:val="22"/>
          <w:szCs w:val="22"/>
          <w:lang w:val="pl-PL" w:eastAsia="en-US"/>
        </w:rPr>
        <w:tab/>
      </w:r>
      <w:r w:rsidRPr="005F091A">
        <w:rPr>
          <w:rFonts w:ascii="Arial" w:eastAsiaTheme="minorHAnsi" w:hAnsi="Arial" w:cs="Arial"/>
          <w:sz w:val="22"/>
          <w:szCs w:val="22"/>
          <w:lang w:val="pl-PL" w:eastAsia="en-US"/>
        </w:rPr>
        <w:tab/>
      </w:r>
      <w:r w:rsidRPr="005F091A">
        <w:rPr>
          <w:rFonts w:ascii="Arial" w:eastAsiaTheme="minorHAnsi" w:hAnsi="Arial" w:cs="Arial"/>
          <w:sz w:val="22"/>
          <w:szCs w:val="22"/>
          <w:lang w:val="pl-PL" w:eastAsia="en-US"/>
        </w:rPr>
        <w:tab/>
      </w:r>
      <w:r w:rsidRPr="005F091A">
        <w:rPr>
          <w:rFonts w:ascii="Arial" w:eastAsiaTheme="minorHAnsi" w:hAnsi="Arial" w:cs="Arial"/>
          <w:sz w:val="22"/>
          <w:szCs w:val="22"/>
          <w:lang w:val="pl-PL" w:eastAsia="en-US"/>
        </w:rPr>
        <w:tab/>
      </w:r>
      <w:r w:rsidRPr="005F091A">
        <w:rPr>
          <w:rFonts w:ascii="Arial" w:eastAsiaTheme="minorHAnsi" w:hAnsi="Arial" w:cs="Arial"/>
          <w:sz w:val="22"/>
          <w:szCs w:val="22"/>
          <w:lang w:val="pl-PL" w:eastAsia="en-US"/>
        </w:rPr>
        <w:tab/>
      </w:r>
      <w:r w:rsidRPr="005F091A">
        <w:rPr>
          <w:rFonts w:ascii="Arial" w:eastAsiaTheme="minorHAnsi" w:hAnsi="Arial" w:cs="Arial"/>
          <w:sz w:val="22"/>
          <w:szCs w:val="22"/>
          <w:lang w:val="pl-PL" w:eastAsia="en-US"/>
        </w:rPr>
        <w:tab/>
        <w:t xml:space="preserve">       </w:t>
      </w:r>
      <w:r w:rsidRPr="005F091A">
        <w:rPr>
          <w:rFonts w:ascii="Arial" w:eastAsiaTheme="minorHAnsi" w:hAnsi="Arial" w:cs="Arial"/>
          <w:i/>
          <w:sz w:val="22"/>
          <w:szCs w:val="22"/>
          <w:lang w:val="pl-PL" w:eastAsia="en-US"/>
        </w:rPr>
        <w:t xml:space="preserve">Prezes PZPN Zbigniew Boniek </w:t>
      </w:r>
    </w:p>
    <w:p w:rsidR="008A7476" w:rsidRDefault="008A7476" w:rsidP="008A7476">
      <w:pPr>
        <w:jc w:val="both"/>
        <w:rPr>
          <w:rFonts w:ascii="Arial" w:eastAsiaTheme="minorHAnsi" w:hAnsi="Arial" w:cs="Arial"/>
          <w:i/>
          <w:sz w:val="22"/>
          <w:szCs w:val="22"/>
          <w:lang w:val="pl-PL" w:eastAsia="en-US"/>
        </w:rPr>
      </w:pPr>
    </w:p>
    <w:p w:rsidR="008A7476" w:rsidRPr="005F091A" w:rsidRDefault="008A7476" w:rsidP="008A7476">
      <w:pPr>
        <w:jc w:val="both"/>
        <w:rPr>
          <w:rFonts w:ascii="Arial" w:eastAsiaTheme="minorHAnsi" w:hAnsi="Arial" w:cs="Arial"/>
          <w:i/>
          <w:sz w:val="22"/>
          <w:szCs w:val="22"/>
          <w:lang w:val="pl-PL" w:eastAsia="en-US"/>
        </w:rPr>
      </w:pPr>
    </w:p>
    <w:p w:rsidR="008A7476" w:rsidRPr="008A7476" w:rsidRDefault="008A7476" w:rsidP="008A7476">
      <w:pPr>
        <w:spacing w:after="160" w:line="259" w:lineRule="auto"/>
        <w:rPr>
          <w:rFonts w:ascii="Arial" w:eastAsia="Calibri" w:hAnsi="Arial" w:cs="Arial"/>
          <w:i/>
          <w:sz w:val="21"/>
          <w:szCs w:val="21"/>
          <w:lang w:val="pl-PL" w:eastAsia="en-US"/>
        </w:rPr>
      </w:pPr>
      <w:r w:rsidRPr="005F091A">
        <w:rPr>
          <w:rFonts w:ascii="Arial" w:eastAsiaTheme="minorHAnsi" w:hAnsi="Arial" w:cs="Arial"/>
          <w:b/>
          <w:sz w:val="22"/>
          <w:szCs w:val="22"/>
          <w:lang w:val="pl-PL" w:eastAsia="en-US"/>
        </w:rPr>
        <w:t>t.j. U. nr IV/68 z 19.04.2018r.</w:t>
      </w:r>
    </w:p>
    <w:p w:rsidR="008A7476" w:rsidRPr="005F091A" w:rsidRDefault="008A7476" w:rsidP="008A7476">
      <w:pPr>
        <w:jc w:val="both"/>
        <w:rPr>
          <w:rFonts w:ascii="Arial" w:eastAsiaTheme="minorHAnsi" w:hAnsi="Arial" w:cs="Arial"/>
          <w:b/>
          <w:sz w:val="22"/>
          <w:szCs w:val="22"/>
          <w:lang w:val="pl-PL" w:eastAsia="en-US"/>
        </w:rPr>
      </w:pPr>
      <w:r w:rsidRPr="005F091A">
        <w:rPr>
          <w:rFonts w:ascii="Arial" w:eastAsiaTheme="minorHAnsi" w:hAnsi="Arial" w:cs="Arial"/>
          <w:b/>
          <w:sz w:val="22"/>
          <w:szCs w:val="22"/>
          <w:lang w:val="pl-PL" w:eastAsia="en-US"/>
        </w:rPr>
        <w:t xml:space="preserve">zm. U nr </w:t>
      </w:r>
      <w:r w:rsidR="00166F90">
        <w:rPr>
          <w:rFonts w:ascii="Arial" w:eastAsiaTheme="minorHAnsi" w:hAnsi="Arial" w:cs="Arial"/>
          <w:b/>
          <w:sz w:val="22"/>
          <w:szCs w:val="22"/>
          <w:lang w:val="pl-PL" w:eastAsia="en-US"/>
        </w:rPr>
        <w:t>VI/113</w:t>
      </w:r>
      <w:r w:rsidRPr="005F091A">
        <w:rPr>
          <w:rFonts w:ascii="Arial" w:eastAsiaTheme="minorHAnsi" w:hAnsi="Arial" w:cs="Arial"/>
          <w:b/>
          <w:sz w:val="22"/>
          <w:szCs w:val="22"/>
          <w:lang w:val="pl-PL" w:eastAsia="en-US"/>
        </w:rPr>
        <w:t xml:space="preserve"> z 14.07.2018r.</w:t>
      </w:r>
    </w:p>
    <w:p w:rsidR="008A7476" w:rsidRPr="005F091A" w:rsidRDefault="008A7476" w:rsidP="008A7476">
      <w:pPr>
        <w:jc w:val="both"/>
        <w:rPr>
          <w:rFonts w:ascii="Arial" w:eastAsiaTheme="minorHAnsi" w:hAnsi="Arial" w:cs="Arial"/>
          <w:i/>
          <w:sz w:val="22"/>
          <w:szCs w:val="22"/>
          <w:lang w:val="pl-PL" w:eastAsia="en-US"/>
        </w:rPr>
      </w:pPr>
    </w:p>
    <w:p w:rsidR="008A7476" w:rsidRDefault="008A7476" w:rsidP="008A7476">
      <w:pPr>
        <w:spacing w:after="200" w:line="276" w:lineRule="auto"/>
        <w:jc w:val="center"/>
        <w:rPr>
          <w:rFonts w:ascii="Arial" w:eastAsia="Calibri" w:hAnsi="Arial" w:cs="Arial"/>
          <w:b/>
          <w:sz w:val="21"/>
          <w:szCs w:val="21"/>
          <w:lang w:val="pl-PL" w:eastAsia="en-US"/>
        </w:rPr>
      </w:pPr>
      <w:r>
        <w:rPr>
          <w:rFonts w:ascii="Arial" w:eastAsia="Calibri" w:hAnsi="Arial" w:cs="Arial"/>
          <w:b/>
          <w:sz w:val="21"/>
          <w:szCs w:val="21"/>
          <w:lang w:val="pl-PL" w:eastAsia="en-US"/>
        </w:rPr>
        <w:t>Uchwała nr IV/68 z dnia 19  kwietnia 2018 roku Zarządu Polskiego Związku Piłki Nożnej</w:t>
      </w:r>
      <w:r>
        <w:rPr>
          <w:rFonts w:ascii="Arial" w:eastAsia="Calibri" w:hAnsi="Arial" w:cs="Arial"/>
          <w:b/>
          <w:sz w:val="21"/>
          <w:szCs w:val="21"/>
          <w:lang w:val="pl-PL" w:eastAsia="en-US"/>
        </w:rPr>
        <w:br/>
        <w:t>w sprawie przyjęcia Regulaminu Rozgrywek Piłkarskich o Mistrzostwo I ligi na sezon 2018/2019</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Na podstawie art. 36 § 1 pkt 9) Statutu PZPN postanawia się, co następuje:</w:t>
      </w:r>
    </w:p>
    <w:p w:rsidR="008A7476" w:rsidRPr="001D13B7" w:rsidRDefault="008A7476" w:rsidP="008A7476">
      <w:pPr>
        <w:jc w:val="both"/>
        <w:rPr>
          <w:rFonts w:ascii="Arial" w:eastAsia="Calibri" w:hAnsi="Arial" w:cs="Arial"/>
          <w:sz w:val="21"/>
          <w:szCs w:val="21"/>
          <w:lang w:val="pl-PL"/>
        </w:rPr>
      </w:pPr>
      <w:r w:rsidRPr="001D13B7">
        <w:rPr>
          <w:rFonts w:ascii="Arial" w:eastAsia="Calibri" w:hAnsi="Arial" w:cs="Arial"/>
          <w:sz w:val="21"/>
          <w:szCs w:val="21"/>
          <w:lang w:val="pl-PL"/>
        </w:rPr>
        <w:t>I.</w:t>
      </w:r>
      <w:r>
        <w:rPr>
          <w:rFonts w:ascii="Arial" w:eastAsia="Calibri" w:hAnsi="Arial" w:cs="Arial"/>
          <w:sz w:val="21"/>
          <w:szCs w:val="21"/>
          <w:lang w:val="pl-PL"/>
        </w:rPr>
        <w:t xml:space="preserve"> </w:t>
      </w:r>
      <w:r w:rsidRPr="001D13B7">
        <w:rPr>
          <w:rFonts w:ascii="Arial" w:eastAsia="Calibri" w:hAnsi="Arial" w:cs="Arial"/>
          <w:sz w:val="21"/>
          <w:szCs w:val="21"/>
          <w:lang w:val="pl-PL"/>
        </w:rPr>
        <w:t>Przyjmuje się Regulamin Rozgrywek Piłkarskich o Mistrzostwo I ligi na sezon 2018/2019 w następującym brzmieniu:</w:t>
      </w:r>
    </w:p>
    <w:p w:rsidR="008A7476" w:rsidRPr="001D13B7" w:rsidRDefault="008A7476" w:rsidP="008A7476">
      <w:pPr>
        <w:jc w:val="both"/>
        <w:rPr>
          <w:rFonts w:ascii="Arial" w:eastAsia="Calibri" w:hAnsi="Arial" w:cs="Arial"/>
          <w:sz w:val="21"/>
          <w:szCs w:val="21"/>
          <w:lang w:val="pl-PL"/>
        </w:rPr>
      </w:pPr>
    </w:p>
    <w:p w:rsidR="008A7476" w:rsidRPr="001D13B7" w:rsidRDefault="008A7476" w:rsidP="008A7476">
      <w:pPr>
        <w:jc w:val="both"/>
        <w:rPr>
          <w:rFonts w:ascii="Arial" w:eastAsia="Calibri" w:hAnsi="Arial" w:cs="Arial"/>
          <w:sz w:val="21"/>
          <w:szCs w:val="21"/>
          <w:lang w:val="pl-PL"/>
        </w:rPr>
      </w:pPr>
    </w:p>
    <w:p w:rsidR="008A7476" w:rsidRPr="001D13B7" w:rsidRDefault="008A7476" w:rsidP="008A7476">
      <w:pPr>
        <w:jc w:val="both"/>
        <w:rPr>
          <w:rFonts w:ascii="Arial" w:eastAsia="Calibri" w:hAnsi="Arial" w:cs="Arial"/>
          <w:sz w:val="21"/>
          <w:szCs w:val="21"/>
          <w:lang w:val="pl-PL"/>
        </w:rPr>
      </w:pPr>
    </w:p>
    <w:p w:rsidR="008A7476" w:rsidRDefault="008A7476" w:rsidP="008A7476">
      <w:pPr>
        <w:pBdr>
          <w:top w:val="single" w:sz="4" w:space="1" w:color="auto"/>
          <w:left w:val="single" w:sz="4" w:space="4" w:color="auto"/>
          <w:bottom w:val="single" w:sz="4" w:space="1" w:color="auto"/>
          <w:right w:val="single" w:sz="4" w:space="4" w:color="auto"/>
        </w:pBdr>
        <w:jc w:val="center"/>
        <w:outlineLvl w:val="0"/>
        <w:rPr>
          <w:rFonts w:ascii="Arial" w:hAnsi="Arial" w:cs="Arial"/>
          <w:b/>
          <w:bCs/>
          <w:sz w:val="21"/>
          <w:szCs w:val="21"/>
          <w:lang w:val="pl-PL"/>
        </w:rPr>
      </w:pPr>
      <w:r>
        <w:rPr>
          <w:rFonts w:ascii="Arial" w:hAnsi="Arial" w:cs="Arial"/>
          <w:b/>
          <w:bCs/>
          <w:sz w:val="21"/>
          <w:szCs w:val="21"/>
          <w:lang w:val="pl-PL"/>
        </w:rPr>
        <w:t xml:space="preserve">REGULAMIN ROZGRYWEK PIŁKARSKICH </w:t>
      </w:r>
    </w:p>
    <w:p w:rsidR="008A7476" w:rsidRDefault="008A7476" w:rsidP="008A7476">
      <w:pPr>
        <w:pBdr>
          <w:top w:val="single" w:sz="4" w:space="1" w:color="auto"/>
          <w:left w:val="single" w:sz="4" w:space="4" w:color="auto"/>
          <w:bottom w:val="single" w:sz="4" w:space="1" w:color="auto"/>
          <w:right w:val="single" w:sz="4" w:space="4" w:color="auto"/>
        </w:pBdr>
        <w:jc w:val="center"/>
        <w:outlineLvl w:val="0"/>
        <w:rPr>
          <w:rFonts w:ascii="Arial" w:hAnsi="Arial" w:cs="Arial"/>
          <w:b/>
          <w:bCs/>
          <w:sz w:val="21"/>
          <w:szCs w:val="21"/>
          <w:lang w:val="pl-PL"/>
        </w:rPr>
      </w:pPr>
      <w:r>
        <w:rPr>
          <w:rFonts w:ascii="Arial" w:hAnsi="Arial" w:cs="Arial"/>
          <w:b/>
          <w:bCs/>
          <w:sz w:val="21"/>
          <w:szCs w:val="21"/>
          <w:lang w:val="pl-PL"/>
        </w:rPr>
        <w:t>O MISTRZOSTWO I LIGI NA SEZON 2018/2019</w:t>
      </w:r>
    </w:p>
    <w:p w:rsidR="008A7476" w:rsidRDefault="008A7476" w:rsidP="008A7476">
      <w:pPr>
        <w:spacing w:after="200" w:line="276" w:lineRule="auto"/>
        <w:jc w:val="both"/>
        <w:outlineLvl w:val="0"/>
        <w:rPr>
          <w:rFonts w:ascii="Arial" w:eastAsia="Calibri" w:hAnsi="Arial" w:cs="Arial"/>
          <w:b/>
          <w:bCs/>
          <w:sz w:val="21"/>
          <w:szCs w:val="21"/>
          <w:lang w:val="pl-PL" w:eastAsia="en-US"/>
        </w:rPr>
      </w:pPr>
    </w:p>
    <w:p w:rsidR="008A7476" w:rsidRDefault="008A7476" w:rsidP="008A7476">
      <w:pPr>
        <w:spacing w:after="200" w:line="276" w:lineRule="auto"/>
        <w:jc w:val="center"/>
        <w:outlineLvl w:val="0"/>
        <w:rPr>
          <w:rFonts w:ascii="Arial" w:eastAsia="Calibri" w:hAnsi="Arial" w:cs="Arial"/>
          <w:b/>
          <w:bCs/>
          <w:sz w:val="21"/>
          <w:szCs w:val="21"/>
          <w:lang w:val="pl-PL" w:eastAsia="en-US"/>
        </w:rPr>
      </w:pPr>
      <w:r>
        <w:rPr>
          <w:rFonts w:ascii="Arial" w:eastAsia="Calibri" w:hAnsi="Arial" w:cs="Arial"/>
          <w:b/>
          <w:bCs/>
          <w:sz w:val="21"/>
          <w:szCs w:val="21"/>
          <w:lang w:val="pl-PL" w:eastAsia="en-US"/>
        </w:rPr>
        <w:t>Art. 1</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W rozgrywkach o Mistrzostwo I ligi sezonu 2018/2019 bierze udział 18 drużyn w jednej grupie, które zakwalifikowały się do nich na podstawie uzyskanych wyników rozgrywek Ekstraklasy, I i II ligi sezonu 2017/2018. </w:t>
      </w:r>
    </w:p>
    <w:p w:rsidR="008A7476" w:rsidRDefault="008A7476" w:rsidP="008A7476">
      <w:pPr>
        <w:spacing w:after="200" w:line="276" w:lineRule="auto"/>
        <w:jc w:val="center"/>
        <w:outlineLvl w:val="0"/>
        <w:rPr>
          <w:rFonts w:ascii="Arial" w:eastAsia="Calibri" w:hAnsi="Arial" w:cs="Arial"/>
          <w:b/>
          <w:sz w:val="21"/>
          <w:szCs w:val="21"/>
          <w:lang w:val="pl-PL" w:eastAsia="en-US"/>
        </w:rPr>
      </w:pPr>
      <w:r>
        <w:rPr>
          <w:rFonts w:ascii="Arial" w:eastAsia="Calibri" w:hAnsi="Arial" w:cs="Arial"/>
          <w:b/>
          <w:sz w:val="21"/>
          <w:szCs w:val="21"/>
          <w:lang w:val="pl-PL" w:eastAsia="en-US"/>
        </w:rPr>
        <w:t>Art. 2</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 W rozgrywkach o Mistrzostwo I ligi uczestniczą drużyny, które decyzją właściwych organów PZPN otrzymały licencję uprawniającą do udziału w rozgrywkach  I ligi w sezonie 2018/2019.</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W sytuacji gdy drużyna klubu decyzją właściwych organów PZPN nie otrzyma licencji na występowanie w I lidze albo nie przystąpi do rozgrywek w sezonie 2018/2019, wówczas zastosowanie mają odrębne przepisy PZPN w tym zakresie.</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 Pierwsza Liga Piłkarska występująca w imieniu klubów I ligi, jest upoważniona do użycia fotograficznego oraz audio i wizualnego materiału dotyczącego zawodników oraz przedstawicieli klubów, jak też i nazw klubów, emblematów oraz koszulek meczowych dla niekomercyjnych celów w ramach organizacji meczów o Mistrzostwo I ligi. Na żądanie, kluby muszą wyposażyć Pierwszą Ligę Piłkarską  – bez dodatkowej opłaty – we właściwy materiał, jak i stosowną dokumentację. Pierwsza Liga Piłkarska jest upoważniona do sporządzenia fotograficznego, audio- i wizualnego materiału, który może być udostępniony mediom celem publikacji.</w:t>
      </w:r>
    </w:p>
    <w:p w:rsidR="008A7476" w:rsidRDefault="008A7476" w:rsidP="008A7476">
      <w:pPr>
        <w:spacing w:after="200" w:line="276" w:lineRule="auto"/>
        <w:jc w:val="center"/>
        <w:outlineLvl w:val="0"/>
        <w:rPr>
          <w:rFonts w:ascii="Arial" w:eastAsia="Calibri" w:hAnsi="Arial" w:cs="Arial"/>
          <w:b/>
          <w:bCs/>
          <w:sz w:val="21"/>
          <w:szCs w:val="21"/>
          <w:lang w:val="pl-PL" w:eastAsia="en-US"/>
        </w:rPr>
      </w:pPr>
      <w:r>
        <w:rPr>
          <w:rFonts w:ascii="Arial" w:eastAsia="Calibri" w:hAnsi="Arial" w:cs="Arial"/>
          <w:b/>
          <w:bCs/>
          <w:sz w:val="21"/>
          <w:szCs w:val="21"/>
          <w:lang w:val="pl-PL" w:eastAsia="en-US"/>
        </w:rPr>
        <w:t>Art. 3</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 Rozgrywki o Mistrzostwo I ligi prowadzi Departament Rozgrywek Krajowych PZPN.</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2. W razie ewentualnego utworzenia ligi zawodowej na szczeblu rozgrywek I ligi Zarząd PZPN określi zasady prowadzenia rozgrywek, w szczególności przez Departament Rozgrywek Krajowych. </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 Rozgrywki o Mistrzostwo I ligi są prowadzone w terminach ustalonych przez Zarząd PZPN na wniosek Departamentu Rozgrywek Krajowych PZPN.</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4. Sędziów i Obserwatorów do prowadzenia zawodów wyznacza Kolegium Sędziów PZPN. </w:t>
      </w:r>
      <w:r>
        <w:rPr>
          <w:rFonts w:ascii="Arial" w:eastAsia="Calibri" w:hAnsi="Arial" w:cs="Arial"/>
          <w:sz w:val="21"/>
          <w:szCs w:val="21"/>
          <w:lang w:val="pl-PL" w:eastAsia="en-US"/>
        </w:rPr>
        <w:br/>
        <w:t xml:space="preserve">W razie nie przybycia sędziego lub niemożności prowadzenia zawodów przez wyznaczonego sędziego – obowiązują zasady zawarte w § 11 Przepisów w sprawie organizacji rozgrywek w piłkę nożną. </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5. Wprowadza się bezwzględny zakaz kontaktowania się przedstawicieli klubu z sędziami wyznaczonymi do prowadzenia zawodów. Naruszenie tego zakazu przez przedstawicieli klubu stanowi rażące naruszenie przepisów związkowych. Właściwą do orzekania kary w I instancji jest Komisja Dyscyplinarna PZPN. </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6. Obsady delegatów meczowych dokonuje Departament Organizacji Imprez, Bezpieczeństwa i Infrastruktury PZPN.</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7. Podczas meczów  I ligi może być wykorzystywany system VAR (Video Assistant Referee). Decyzje w zakresie wykorzystania systemu podczas wybranych meczów, każdorazowo podejmuje Departament Rozgrywek Krajowych PZPN.</w:t>
      </w:r>
    </w:p>
    <w:p w:rsidR="008A7476" w:rsidRDefault="008A7476" w:rsidP="008A7476">
      <w:pPr>
        <w:jc w:val="both"/>
        <w:rPr>
          <w:rFonts w:ascii="Arial" w:hAnsi="Arial" w:cs="Arial"/>
          <w:sz w:val="21"/>
          <w:szCs w:val="21"/>
          <w:lang w:val="pl-PL"/>
        </w:rPr>
      </w:pPr>
      <w:r>
        <w:rPr>
          <w:rFonts w:ascii="Arial" w:eastAsia="Calibri" w:hAnsi="Arial" w:cs="Arial"/>
          <w:bCs/>
          <w:sz w:val="21"/>
          <w:szCs w:val="21"/>
          <w:lang w:val="pl-PL" w:eastAsia="en-US"/>
        </w:rPr>
        <w:t>8</w:t>
      </w:r>
      <w:r>
        <w:rPr>
          <w:rFonts w:ascii="Arial" w:eastAsia="Calibri" w:hAnsi="Arial" w:cs="Arial"/>
          <w:b/>
          <w:bCs/>
          <w:sz w:val="21"/>
          <w:szCs w:val="21"/>
          <w:lang w:val="pl-PL" w:eastAsia="en-US"/>
        </w:rPr>
        <w:t xml:space="preserve">. </w:t>
      </w:r>
      <w:r>
        <w:rPr>
          <w:rFonts w:ascii="Arial" w:hAnsi="Arial" w:cs="Arial"/>
          <w:sz w:val="21"/>
          <w:szCs w:val="21"/>
          <w:lang w:val="pl-PL"/>
        </w:rPr>
        <w:t xml:space="preserve">Decyzje podejmowane przez sędziego dotyczące oceny faktów związanych z grą są ostateczne i nie mogą być zmienione. </w:t>
      </w:r>
    </w:p>
    <w:p w:rsidR="008A7476" w:rsidRDefault="008A7476" w:rsidP="008A7476">
      <w:pPr>
        <w:jc w:val="both"/>
        <w:rPr>
          <w:rFonts w:ascii="Arial" w:hAnsi="Arial" w:cs="Arial"/>
          <w:sz w:val="21"/>
          <w:szCs w:val="21"/>
          <w:lang w:val="pl-PL"/>
        </w:rPr>
      </w:pPr>
    </w:p>
    <w:p w:rsidR="008A7476" w:rsidRDefault="008A7476" w:rsidP="008A7476">
      <w:pPr>
        <w:jc w:val="both"/>
        <w:rPr>
          <w:rFonts w:ascii="Arial" w:hAnsi="Arial" w:cs="Arial"/>
          <w:sz w:val="21"/>
          <w:szCs w:val="21"/>
          <w:lang w:val="pl-PL"/>
        </w:rPr>
      </w:pPr>
      <w:r>
        <w:rPr>
          <w:rFonts w:ascii="Arial" w:hAnsi="Arial" w:cs="Arial"/>
          <w:sz w:val="21"/>
          <w:szCs w:val="21"/>
          <w:lang w:val="pl-PL"/>
        </w:rPr>
        <w:t>9. Ewentualne błędy sędziego, w tym ewentualne błędne decyzje podjęte z wykorzystaniem systemu VAR, nie mogą stanowić podstawy do jakichkolwiek roszczeń organizacyjnych i/lub finansowych, w tym w szczególności do żądania powtórzenia meczu.</w:t>
      </w:r>
    </w:p>
    <w:p w:rsidR="008A7476" w:rsidRDefault="008A7476" w:rsidP="008A7476">
      <w:pPr>
        <w:spacing w:after="200" w:line="276" w:lineRule="auto"/>
        <w:jc w:val="center"/>
        <w:outlineLvl w:val="0"/>
        <w:rPr>
          <w:rFonts w:ascii="Arial" w:eastAsia="Calibri" w:hAnsi="Arial" w:cs="Arial"/>
          <w:b/>
          <w:bCs/>
          <w:sz w:val="21"/>
          <w:szCs w:val="21"/>
          <w:lang w:val="pl-PL" w:eastAsia="en-US"/>
        </w:rPr>
      </w:pPr>
    </w:p>
    <w:p w:rsidR="008A7476" w:rsidRDefault="008A7476" w:rsidP="008A7476">
      <w:pPr>
        <w:spacing w:after="200" w:line="276" w:lineRule="auto"/>
        <w:jc w:val="center"/>
        <w:outlineLvl w:val="0"/>
        <w:rPr>
          <w:rFonts w:ascii="Arial" w:eastAsia="Calibri" w:hAnsi="Arial" w:cs="Arial"/>
          <w:b/>
          <w:bCs/>
          <w:sz w:val="21"/>
          <w:szCs w:val="21"/>
          <w:lang w:val="pl-PL" w:eastAsia="en-US"/>
        </w:rPr>
      </w:pPr>
      <w:r>
        <w:rPr>
          <w:rFonts w:ascii="Arial" w:eastAsia="Calibri" w:hAnsi="Arial" w:cs="Arial"/>
          <w:b/>
          <w:bCs/>
          <w:sz w:val="21"/>
          <w:szCs w:val="21"/>
          <w:lang w:val="pl-PL" w:eastAsia="en-US"/>
        </w:rPr>
        <w:t>Art. 4</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1. Zawody o Mistrzostwo  I ligi rozgrywane są na podstawie przepisów gry w piłkę nożną, zgodnie z niniejszym Regulaminem i obowiązującymi przepisami PZPN. </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Uczestnicząc w rozgrywkach o Mistrzostwo  I ligi kluby zobowiązane są:</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a. przestrzegać zasad określonych w Przepisach gry i innych regulaminach PZPN, </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b. przestrzegać zasady fair play,</w:t>
      </w:r>
    </w:p>
    <w:p w:rsidR="008A7476" w:rsidRDefault="008A7476" w:rsidP="008A7476">
      <w:pPr>
        <w:spacing w:after="200" w:line="276" w:lineRule="auto"/>
        <w:jc w:val="both"/>
        <w:rPr>
          <w:rFonts w:ascii="Arial" w:eastAsia="Calibri" w:hAnsi="Arial" w:cs="Arial"/>
          <w:bCs/>
          <w:sz w:val="21"/>
          <w:szCs w:val="21"/>
          <w:lang w:val="pl-PL" w:eastAsia="en-US"/>
        </w:rPr>
      </w:pPr>
      <w:r>
        <w:rPr>
          <w:rFonts w:ascii="Arial" w:eastAsia="Calibri" w:hAnsi="Arial" w:cs="Arial"/>
          <w:bCs/>
          <w:sz w:val="21"/>
          <w:szCs w:val="21"/>
          <w:lang w:val="pl-PL" w:eastAsia="en-US"/>
        </w:rPr>
        <w:t>c. wystawiać w zawodach najsilniejszy skład,</w:t>
      </w:r>
    </w:p>
    <w:p w:rsidR="008A7476" w:rsidRDefault="008A7476" w:rsidP="008A7476">
      <w:pPr>
        <w:spacing w:after="200" w:line="276" w:lineRule="auto"/>
        <w:jc w:val="both"/>
        <w:rPr>
          <w:rFonts w:ascii="Arial" w:eastAsia="Calibri" w:hAnsi="Arial" w:cs="Arial"/>
          <w:bCs/>
          <w:sz w:val="21"/>
          <w:szCs w:val="21"/>
          <w:lang w:val="pl-PL" w:eastAsia="en-US"/>
        </w:rPr>
      </w:pPr>
      <w:r>
        <w:rPr>
          <w:rFonts w:ascii="Arial" w:eastAsia="Calibri" w:hAnsi="Arial" w:cs="Arial"/>
          <w:sz w:val="21"/>
          <w:szCs w:val="21"/>
          <w:lang w:val="pl-PL" w:eastAsia="en-US"/>
        </w:rPr>
        <w:t xml:space="preserve">d. postępować zgodnie z </w:t>
      </w:r>
      <w:r>
        <w:rPr>
          <w:rFonts w:ascii="Arial" w:eastAsia="Calibri" w:hAnsi="Arial" w:cs="Arial"/>
          <w:bCs/>
          <w:sz w:val="21"/>
          <w:szCs w:val="21"/>
          <w:lang w:val="pl-PL" w:eastAsia="en-US"/>
        </w:rPr>
        <w:t>Regulaminem w zakresie bezpieczeństwa podczas rozgrywek  organizowanych przez PZPN,</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e. przekazać przed rozpoczęciem rozgrywek w terminie wskazanym przez PZPN zdjęcia </w:t>
      </w:r>
      <w:r>
        <w:rPr>
          <w:rFonts w:ascii="Arial" w:eastAsia="Calibri" w:hAnsi="Arial" w:cs="Arial"/>
          <w:sz w:val="21"/>
          <w:szCs w:val="21"/>
          <w:lang w:val="pl-PL" w:eastAsia="en-US"/>
        </w:rPr>
        <w:br/>
        <w:t>i statystyki swoich zawodników i trenerów, informacje o historii klubu oraz zdjęcia stadionu, a także inne informacje wymagane przez PZPN  do celów promocyjnych,</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f. przekazać przed rozpoczęciem rozgrywek do PZPN zdjęcia wszystkich oficjalnych kompletów strojów meczowych (koszulki, spodenki, getry, w tym stroje bramkarzy),</w:t>
      </w:r>
    </w:p>
    <w:p w:rsidR="008A7476" w:rsidRPr="005F091A" w:rsidRDefault="008A7476" w:rsidP="008A7476">
      <w:pPr>
        <w:spacing w:after="200" w:line="276" w:lineRule="auto"/>
        <w:contextualSpacing/>
        <w:jc w:val="both"/>
        <w:rPr>
          <w:rFonts w:ascii="Arial" w:eastAsia="Calibri" w:hAnsi="Arial" w:cs="Arial"/>
          <w:b/>
          <w:sz w:val="21"/>
          <w:szCs w:val="21"/>
          <w:lang w:val="pl-PL" w:eastAsia="en-US"/>
        </w:rPr>
      </w:pPr>
      <w:r w:rsidRPr="005F091A">
        <w:rPr>
          <w:rFonts w:ascii="Arial" w:eastAsia="Calibri" w:hAnsi="Arial" w:cs="Arial"/>
          <w:b/>
          <w:sz w:val="21"/>
          <w:szCs w:val="21"/>
          <w:lang w:val="pl-PL" w:eastAsia="en-US"/>
        </w:rPr>
        <w:t xml:space="preserve">g. </w:t>
      </w:r>
      <w:r w:rsidRPr="005F091A">
        <w:rPr>
          <w:rFonts w:ascii="Arial" w:eastAsiaTheme="minorHAnsi" w:hAnsi="Arial" w:cs="Arial"/>
          <w:b/>
          <w:sz w:val="22"/>
          <w:szCs w:val="22"/>
          <w:lang w:val="pl-PL" w:eastAsia="en-US"/>
        </w:rPr>
        <w:t>dostarczać właściwym podmiotom informacje organizacyjne związane z meczem oraz wypełniać pozostałe obowiązki wynikające z oficjalnych druków meczowych (Informacja Klubu Gościa, Spotkanie Organizacyjne w Dniu Meczu, Lista Obecności, Informacja Organizatora Zawodów). Oficjalne druki meczowe znajdują się w Załączniku nr 7 do niniejszego Regulaminu i stanowią jego integralną część. Departament Organizacji Imprez, Bezpieczeństwa i Infrastruktury PZPN może wskazać kolejki, w których obowiązek wypełnienia druku Informacja Klubu Gościa zastępuje się obowiązkiem wprowadzenia danych do systemu Wymiany Informacji Meczowej,</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h. posiadać aktywne konto klubowe na portalu Łączy Nas Piłka przez cały czas trwania sezonu.</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 W razie ewentualnego utworzenia ligi zawodowej - zawody o Mistrzostwo I ligi rozgrywane są wyłącznie oficjalnymi piłkami Spółki I liga S.A. w kolorystyce ustalonej przez Zarząd Spółki I liga S.A. Gospodarz zawodów musi zapewnić klubowi gości piłki treningowe do rozgrzewki przed meczem. Piłki te muszą być takie same jak piłki, którymi rozgrywany będzie mecz.</w:t>
      </w:r>
    </w:p>
    <w:p w:rsidR="008A7476" w:rsidRDefault="00012D0D"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4. PZPN</w:t>
      </w:r>
      <w:r w:rsidR="008A7476">
        <w:rPr>
          <w:rFonts w:ascii="Arial" w:eastAsia="Calibri" w:hAnsi="Arial" w:cs="Arial"/>
          <w:sz w:val="21"/>
          <w:szCs w:val="21"/>
          <w:lang w:val="pl-PL" w:eastAsia="en-US"/>
        </w:rPr>
        <w:t xml:space="preserve"> nie ponosi odpowiedzialności w przypadku konfliktów wynikających z umów pomiędzy klubami a ich sponsorami lub producentami sprzętu, które dotyczą stosowania przepisów PZPN i/lub Spółki I liga S.A.</w:t>
      </w:r>
    </w:p>
    <w:p w:rsidR="008A7476" w:rsidRDefault="008A7476" w:rsidP="008A7476">
      <w:pPr>
        <w:spacing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5</w:t>
      </w:r>
    </w:p>
    <w:p w:rsidR="008A7476" w:rsidRDefault="008A7476" w:rsidP="008A7476">
      <w:pPr>
        <w:suppressAutoHyphens/>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Kluby  I ligi dokonają przedpłat w wysokości 5.000- PLN na poczet kar za żółte kartki:</w:t>
      </w:r>
    </w:p>
    <w:p w:rsidR="008A7476" w:rsidRDefault="008A7476" w:rsidP="008A7476">
      <w:pPr>
        <w:numPr>
          <w:ilvl w:val="0"/>
          <w:numId w:val="73"/>
        </w:numPr>
        <w:suppressAutoHyphens/>
        <w:spacing w:after="20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na 7 dni przed rozpoczęciem rozgrywek sezonu 2018/2019 oraz</w:t>
      </w:r>
    </w:p>
    <w:p w:rsidR="008A7476" w:rsidRDefault="008A7476" w:rsidP="008A7476">
      <w:pPr>
        <w:numPr>
          <w:ilvl w:val="0"/>
          <w:numId w:val="73"/>
        </w:numPr>
        <w:suppressAutoHyphens/>
        <w:spacing w:after="20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na 7 dni przed rozpoczęciem rundy wiosennej sezonu 2018/2019.</w:t>
      </w:r>
    </w:p>
    <w:p w:rsidR="008A7476" w:rsidRDefault="008A7476" w:rsidP="008A7476">
      <w:pPr>
        <w:suppressAutoHyphens/>
        <w:spacing w:after="200" w:line="276" w:lineRule="auto"/>
        <w:contextualSpacing/>
        <w:jc w:val="center"/>
        <w:rPr>
          <w:rFonts w:ascii="Arial" w:eastAsia="Calibri" w:hAnsi="Arial" w:cs="Arial"/>
          <w:b/>
          <w:sz w:val="21"/>
          <w:szCs w:val="21"/>
          <w:lang w:val="pl-PL" w:eastAsia="en-US"/>
        </w:rPr>
      </w:pPr>
    </w:p>
    <w:p w:rsidR="008A7476" w:rsidRDefault="008A7476" w:rsidP="008A7476">
      <w:pPr>
        <w:suppressAutoHyphens/>
        <w:spacing w:after="200" w:line="276" w:lineRule="auto"/>
        <w:contextualSpacing/>
        <w:jc w:val="center"/>
        <w:rPr>
          <w:rFonts w:ascii="Arial" w:eastAsia="Calibri" w:hAnsi="Arial" w:cs="Arial"/>
          <w:b/>
          <w:sz w:val="21"/>
          <w:szCs w:val="21"/>
          <w:lang w:val="pl-PL" w:eastAsia="en-US"/>
        </w:rPr>
      </w:pPr>
      <w:r>
        <w:rPr>
          <w:rFonts w:ascii="Arial" w:eastAsia="Calibri" w:hAnsi="Arial" w:cs="Arial"/>
          <w:b/>
          <w:sz w:val="21"/>
          <w:szCs w:val="21"/>
          <w:lang w:val="pl-PL" w:eastAsia="en-US"/>
        </w:rPr>
        <w:t>Art. 6</w:t>
      </w:r>
    </w:p>
    <w:p w:rsidR="008A7476" w:rsidRDefault="008A7476" w:rsidP="008A7476">
      <w:pPr>
        <w:suppressAutoHyphens/>
        <w:spacing w:before="240" w:line="276" w:lineRule="auto"/>
        <w:jc w:val="both"/>
        <w:rPr>
          <w:rFonts w:ascii="Arial" w:hAnsi="Arial" w:cs="Arial"/>
          <w:sz w:val="21"/>
          <w:szCs w:val="21"/>
          <w:lang w:val="pl-PL"/>
        </w:rPr>
      </w:pPr>
      <w:r>
        <w:rPr>
          <w:rFonts w:ascii="Arial" w:hAnsi="Arial" w:cs="Arial"/>
          <w:sz w:val="21"/>
          <w:szCs w:val="21"/>
          <w:lang w:val="pl-PL"/>
        </w:rPr>
        <w:t>1. W rozgrywkach o Mistrzostwo  I ligi piłki nożnej prowadzonych przez Departament Rozgrywek Krajowych PZPN pod rygorem utraty punktów walkowerem oraz innych konsekwencji dyscyplinarnych, mogą brać udział wyłącznie zawodnicy potwierdzeni przez właściwy Wojewódzki Związek Piłki Nożnej, a następnie uprawnieni do gry przez Departament Rozgrywek Krajowych PZPN w systemie Extranet.</w:t>
      </w:r>
    </w:p>
    <w:p w:rsidR="008A7476" w:rsidRDefault="008A7476" w:rsidP="008A7476">
      <w:pPr>
        <w:spacing w:line="276" w:lineRule="auto"/>
        <w:rPr>
          <w:rFonts w:asciiTheme="minorHAnsi" w:eastAsiaTheme="minorEastAsia" w:hAnsiTheme="minorHAnsi" w:cstheme="minorBidi"/>
          <w:sz w:val="22"/>
          <w:szCs w:val="22"/>
          <w:lang w:val="pl-PL"/>
        </w:rPr>
      </w:pPr>
    </w:p>
    <w:p w:rsidR="008A7476" w:rsidRDefault="008A7476" w:rsidP="008A7476">
      <w:pPr>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W zakresie uprawniania zawodników do gry mają zastosowanie przepisy Uchwały nr VIII/124 z dnia 14 lipca 2015 roku Zarządu Polskiego Związku Piłki Nożnej w sprawie statusu zawodników oraz zasad zmian przynależności klubowej oraz Uchwały nr V/79 z dnia 26 maja 2014 roku Zarządu PZPN w sprawie szczegółowych zasad uprawniania zawodników do klubów I i II ligi na sezon 2014/2015 i następne.</w:t>
      </w:r>
    </w:p>
    <w:p w:rsidR="008A7476" w:rsidRDefault="008A7476" w:rsidP="008A7476">
      <w:pPr>
        <w:suppressAutoHyphens/>
        <w:spacing w:line="276" w:lineRule="auto"/>
        <w:jc w:val="both"/>
        <w:rPr>
          <w:rFonts w:ascii="Arial" w:eastAsia="Calibri" w:hAnsi="Arial" w:cs="Arial"/>
          <w:b/>
          <w:sz w:val="21"/>
          <w:szCs w:val="21"/>
          <w:u w:val="single"/>
          <w:lang w:val="pl-PL" w:eastAsia="en-US"/>
        </w:rPr>
      </w:pPr>
    </w:p>
    <w:p w:rsidR="008A7476" w:rsidRDefault="008A7476" w:rsidP="008A7476">
      <w:pPr>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 Każdy klub jest w pełni odpowiedzialny za uprawnienie swoich zawodników do gry oraz za ewidencję żółtych i czerwonych kartek.</w:t>
      </w:r>
    </w:p>
    <w:p w:rsidR="008A7476" w:rsidRDefault="008A7476" w:rsidP="008A7476">
      <w:pPr>
        <w:suppressAutoHyphens/>
        <w:spacing w:line="276" w:lineRule="auto"/>
        <w:jc w:val="both"/>
        <w:rPr>
          <w:rFonts w:ascii="Arial" w:eastAsia="Calibri" w:hAnsi="Arial" w:cs="Arial"/>
          <w:sz w:val="21"/>
          <w:szCs w:val="21"/>
          <w:lang w:val="pl-PL" w:eastAsia="en-US"/>
        </w:rPr>
      </w:pPr>
    </w:p>
    <w:p w:rsidR="008A7476" w:rsidRDefault="008A7476" w:rsidP="008A7476">
      <w:pPr>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4. Najpóźniej na 10 dni przed rozpoczęciem rozgrywek, kluby muszą wystąpić o uprawnienie do gry co najmniej 11 zawodników.</w:t>
      </w:r>
    </w:p>
    <w:p w:rsidR="008A7476" w:rsidRDefault="008A7476" w:rsidP="008A7476">
      <w:pPr>
        <w:suppressAutoHyphens/>
        <w:spacing w:line="276" w:lineRule="auto"/>
        <w:jc w:val="both"/>
        <w:rPr>
          <w:rFonts w:ascii="Arial" w:eastAsia="Calibri" w:hAnsi="Arial" w:cs="Arial"/>
          <w:sz w:val="21"/>
          <w:szCs w:val="21"/>
          <w:lang w:val="pl-PL" w:eastAsia="en-US"/>
        </w:rPr>
      </w:pPr>
    </w:p>
    <w:p w:rsidR="008A7476" w:rsidRDefault="008A7476" w:rsidP="008A7476">
      <w:pPr>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5. W meczach o Mistrzostwo  I ligi kluby są zobowiązane do wystawiania w czasie trwania całego meczu co najmniej jednego zawodnika młodzieżowca. Przyjmuje się, iż zawodnikiem o statusie młodzieżowca jest zawodnik posiadający obywatelstwo polskie lub szkolony w klubie zrzeszonym w PZPN, który w roku kalendarzowym, w którym następuje zakończenie sezonu rozgrywkowego ukończył 21 rok życia oraz zawodnik młodszy. Zawodnik szkolony w klubie zrzeszonym w PZPN oznacza zawodnika, który – bez względu na swoją narodowość lub wiek – był zarejestrowany w klubie lub klubach zrzeszonych w PZPN, z przerwami lub nie, przez okres trzech pełnyc</w:t>
      </w:r>
      <w:r w:rsidR="000F0A29">
        <w:rPr>
          <w:rFonts w:ascii="Arial" w:eastAsia="Calibri" w:hAnsi="Arial" w:cs="Arial"/>
          <w:sz w:val="21"/>
          <w:szCs w:val="21"/>
          <w:lang w:val="pl-PL" w:eastAsia="en-US"/>
        </w:rPr>
        <w:t xml:space="preserve">h sezonów lub przez 36 miesięcy. </w:t>
      </w:r>
      <w:r>
        <w:rPr>
          <w:rFonts w:ascii="Arial" w:eastAsia="Calibri" w:hAnsi="Arial" w:cs="Arial"/>
          <w:sz w:val="21"/>
          <w:szCs w:val="21"/>
          <w:lang w:val="pl-PL" w:eastAsia="en-US"/>
        </w:rPr>
        <w:t>W protokole zawodów nazwiska zawodników młodzieżowych winny być zaznaczone literką „M”. W przypadku kontuzji zawodnika młodzieżowego i braku możliwości zastąpienia go innym młodzieżowcem, drużyna kontynuuje grę w zmniejszonym składzie. W przypadku wykluczenia (czerwonej kartki) dla młodzieżowca zespół występuje w zmniejszonym składzie bez konieczności uzupełniania do wymaganego limitu młodzieżowców (nie ma obowiązku zastępowania zawodnika seniora innym młodzieżowcem). Każda wymiana zawodnika na nie-młodzieżowca i gra w pełnym 11-osobowym składzie bez wymaganej liczby młodzieżowców, potraktowana zostanie jako wystawienie do gry nieuprawnionego zawodnika. Zawody te zostaną zweryfikowane jako walkower na niekorzyść tej drużyny.</w:t>
      </w:r>
    </w:p>
    <w:p w:rsidR="008A7476" w:rsidRDefault="008A7476" w:rsidP="008A7476">
      <w:pPr>
        <w:jc w:val="both"/>
        <w:rPr>
          <w:rFonts w:ascii="Arial" w:eastAsia="Calibri" w:hAnsi="Arial" w:cs="Arial"/>
          <w:sz w:val="21"/>
          <w:szCs w:val="21"/>
          <w:lang w:val="pl-PL" w:eastAsia="en-US"/>
        </w:rPr>
      </w:pP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6. </w:t>
      </w:r>
      <w:r>
        <w:rPr>
          <w:rFonts w:ascii="Arial" w:eastAsiaTheme="minorHAnsi" w:hAnsi="Arial" w:cs="Arial"/>
          <w:sz w:val="21"/>
          <w:szCs w:val="21"/>
          <w:lang w:val="pl-PL" w:eastAsia="en-US"/>
        </w:rPr>
        <w:t xml:space="preserve">W sezonie </w:t>
      </w:r>
      <w:r>
        <w:rPr>
          <w:rFonts w:ascii="Arial" w:eastAsia="Calibri" w:hAnsi="Arial" w:cs="Arial"/>
          <w:sz w:val="21"/>
          <w:szCs w:val="21"/>
          <w:lang w:val="pl-PL" w:eastAsia="en-US"/>
        </w:rPr>
        <w:t xml:space="preserve">2018/2019 </w:t>
      </w:r>
      <w:r>
        <w:rPr>
          <w:rFonts w:ascii="Arial" w:eastAsiaTheme="minorHAnsi" w:hAnsi="Arial" w:cs="Arial"/>
          <w:sz w:val="21"/>
          <w:szCs w:val="21"/>
          <w:lang w:val="pl-PL" w:eastAsia="en-US"/>
        </w:rPr>
        <w:t>do każdego klubu</w:t>
      </w:r>
      <w:r>
        <w:rPr>
          <w:rFonts w:ascii="Arial" w:hAnsi="Arial" w:cs="Arial"/>
          <w:sz w:val="21"/>
          <w:szCs w:val="21"/>
          <w:lang w:val="pl-PL"/>
        </w:rPr>
        <w:t xml:space="preserve"> </w:t>
      </w:r>
      <w:r>
        <w:rPr>
          <w:rFonts w:ascii="Arial" w:eastAsiaTheme="minorHAnsi" w:hAnsi="Arial" w:cs="Arial"/>
          <w:sz w:val="21"/>
          <w:szCs w:val="21"/>
          <w:lang w:val="pl-PL" w:eastAsia="en-US"/>
        </w:rPr>
        <w:t xml:space="preserve"> I ligi może być potwierdzonych i uprawnionych do gry dowolna liczba zawodników - cudzoziemców spoza obszaru Unii Europejskiej, przy czym w każdym meczu, może występować równocześnie na boisku tylko 1 zawodnik-cudzoziemiec spoza obszaru Unii Europejskiej, </w:t>
      </w:r>
      <w:r>
        <w:rPr>
          <w:rFonts w:ascii="Arial" w:hAnsi="Arial" w:cs="Arial"/>
          <w:sz w:val="21"/>
          <w:szCs w:val="21"/>
          <w:lang w:val="pl-PL"/>
        </w:rPr>
        <w:t>z uwzględnieniem postanowień Uchwały nr XI/300 z dnia 22 listopada 2013 roku Zarządu Polskiego Związku Piłki Nożnej w sprawie określenia liczby zawodników cudzoziemców spoza obszaru Unii Europejskiej występujących w meczach Ekstraklasy i niższych klas rozgrywkowych.</w:t>
      </w:r>
    </w:p>
    <w:p w:rsidR="008A7476" w:rsidRDefault="008A7476" w:rsidP="008A7476">
      <w:pPr>
        <w:suppressAutoHyphens/>
        <w:jc w:val="both"/>
        <w:rPr>
          <w:rFonts w:ascii="Arial" w:eastAsia="Calibri" w:hAnsi="Arial" w:cs="Arial"/>
          <w:sz w:val="21"/>
          <w:szCs w:val="21"/>
          <w:lang w:val="pl-PL" w:eastAsia="en-US"/>
        </w:rPr>
      </w:pPr>
      <w:r>
        <w:rPr>
          <w:rFonts w:ascii="Arial" w:eastAsia="Calibri" w:hAnsi="Arial" w:cs="Arial"/>
          <w:sz w:val="21"/>
          <w:szCs w:val="21"/>
          <w:lang w:val="pl-PL" w:eastAsia="en-US"/>
        </w:rPr>
        <w:t>7. Zawodnik nie może brać udziału w rozgrywkach w okresie zawieszenia czy dyskwalifikacji.</w:t>
      </w:r>
    </w:p>
    <w:p w:rsidR="008A7476" w:rsidRDefault="008A7476" w:rsidP="008A7476">
      <w:pPr>
        <w:suppressAutoHyphens/>
        <w:jc w:val="both"/>
        <w:rPr>
          <w:rFonts w:ascii="Arial" w:eastAsia="Calibri" w:hAnsi="Arial" w:cs="Arial"/>
          <w:sz w:val="21"/>
          <w:szCs w:val="21"/>
          <w:lang w:val="pl-PL" w:eastAsia="en-US"/>
        </w:rPr>
      </w:pPr>
    </w:p>
    <w:p w:rsidR="008A7476" w:rsidRDefault="008A7476" w:rsidP="008A7476">
      <w:pPr>
        <w:suppressAutoHyphens/>
        <w:jc w:val="both"/>
        <w:rPr>
          <w:rFonts w:ascii="Arial" w:eastAsia="Calibri" w:hAnsi="Arial" w:cs="Arial"/>
          <w:sz w:val="21"/>
          <w:szCs w:val="21"/>
          <w:lang w:val="pl-PL" w:eastAsia="en-US"/>
        </w:rPr>
      </w:pPr>
      <w:r>
        <w:rPr>
          <w:rFonts w:ascii="Arial" w:eastAsia="Calibri" w:hAnsi="Arial" w:cs="Arial"/>
          <w:sz w:val="21"/>
          <w:szCs w:val="21"/>
          <w:lang w:val="pl-PL" w:eastAsia="en-US"/>
        </w:rPr>
        <w:t>8. Zawodnicy biorący udział w rozgrywkach muszą być zbadani przez lekarza celem stwierdzenia ich zdolności do gry.</w:t>
      </w:r>
    </w:p>
    <w:p w:rsidR="008A7476" w:rsidRDefault="008A7476" w:rsidP="008A7476">
      <w:pPr>
        <w:suppressAutoHyphens/>
        <w:jc w:val="both"/>
        <w:rPr>
          <w:rFonts w:ascii="Arial" w:eastAsia="Calibri" w:hAnsi="Arial" w:cs="Arial"/>
          <w:sz w:val="21"/>
          <w:szCs w:val="21"/>
          <w:lang w:val="pl-PL" w:eastAsia="en-US"/>
        </w:rPr>
      </w:pPr>
    </w:p>
    <w:p w:rsidR="008A7476" w:rsidRDefault="008A7476" w:rsidP="008A7476">
      <w:pPr>
        <w:suppressAutoHyphens/>
        <w:jc w:val="both"/>
        <w:rPr>
          <w:rFonts w:ascii="Arial" w:eastAsia="Calibri" w:hAnsi="Arial" w:cs="Arial"/>
          <w:sz w:val="21"/>
          <w:szCs w:val="21"/>
          <w:lang w:val="pl-PL" w:eastAsia="en-US"/>
        </w:rPr>
      </w:pPr>
      <w:r>
        <w:rPr>
          <w:rFonts w:ascii="Arial" w:eastAsia="Calibri" w:hAnsi="Arial" w:cs="Arial"/>
          <w:sz w:val="21"/>
          <w:szCs w:val="21"/>
          <w:lang w:val="pl-PL" w:eastAsia="en-US"/>
        </w:rPr>
        <w:t>9. Drużyny Klubów prowadzić mogą tylko trenerzy posiadający ważną licencję trenerską UEFA PRO zgodnie z odrębnymi przepisami PZPN w sprawie licencji trenerskich. Naruszenie niniejszego postanowienia powoduje zastosowanie kar dyscyplinarnych, określonych w odrębnych przepisach PZPN w sprawie licencji trenerskich.</w:t>
      </w:r>
    </w:p>
    <w:p w:rsidR="008A7476" w:rsidRDefault="008A7476" w:rsidP="008A7476">
      <w:pPr>
        <w:spacing w:after="200" w:line="276" w:lineRule="auto"/>
        <w:rPr>
          <w:rFonts w:ascii="Arial" w:eastAsia="Calibri" w:hAnsi="Arial" w:cs="Arial"/>
          <w:b/>
          <w:sz w:val="21"/>
          <w:szCs w:val="21"/>
          <w:lang w:val="pl-PL" w:eastAsia="en-US"/>
        </w:rPr>
      </w:pPr>
    </w:p>
    <w:p w:rsidR="008A7476" w:rsidRDefault="008A7476" w:rsidP="008A7476">
      <w:pPr>
        <w:spacing w:after="200" w:line="276" w:lineRule="auto"/>
        <w:jc w:val="center"/>
        <w:rPr>
          <w:rFonts w:ascii="Arial" w:eastAsia="Calibri" w:hAnsi="Arial" w:cs="Arial"/>
          <w:b/>
          <w:sz w:val="21"/>
          <w:szCs w:val="21"/>
          <w:lang w:val="pl-PL" w:eastAsia="en-US"/>
        </w:rPr>
      </w:pPr>
      <w:r>
        <w:rPr>
          <w:rFonts w:ascii="Arial" w:eastAsia="Calibri" w:hAnsi="Arial" w:cs="Arial"/>
          <w:b/>
          <w:sz w:val="21"/>
          <w:szCs w:val="21"/>
          <w:lang w:val="pl-PL" w:eastAsia="en-US"/>
        </w:rPr>
        <w:t>Art. 7</w:t>
      </w:r>
    </w:p>
    <w:p w:rsidR="008A7476" w:rsidRDefault="008A7476" w:rsidP="008A7476">
      <w:pPr>
        <w:tabs>
          <w:tab w:val="left" w:pos="426"/>
        </w:tabs>
        <w:suppressAutoHyphens/>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1. Zaleca się wpisywanie 18 zawodników do protokołów sędziowskich oraz przydzielenie stałych numerów dla 18 podstawowych zawodników. Zawodnicy rozpoczynający grę (wychodzący </w:t>
      </w:r>
      <w:r>
        <w:rPr>
          <w:rFonts w:ascii="Arial" w:eastAsia="Calibri" w:hAnsi="Arial" w:cs="Arial"/>
          <w:sz w:val="21"/>
          <w:szCs w:val="21"/>
          <w:lang w:val="pl-PL" w:eastAsia="en-US"/>
        </w:rPr>
        <w:br/>
        <w:t xml:space="preserve">w pierwszym składzie) w rubryce sprawozdania sędziowskiego – liczba porządkowa (Lp.) – powinni być wpisani w pozycjach od 1 do 11 i mieć koszulki ponumerowane zgodnie z zapisem </w:t>
      </w:r>
      <w:r>
        <w:rPr>
          <w:rFonts w:ascii="Arial" w:eastAsia="Calibri" w:hAnsi="Arial" w:cs="Arial"/>
          <w:sz w:val="21"/>
          <w:szCs w:val="21"/>
          <w:lang w:val="pl-PL" w:eastAsia="en-US"/>
        </w:rPr>
        <w:br/>
        <w:t>w protokole.</w:t>
      </w:r>
    </w:p>
    <w:p w:rsidR="008A7476" w:rsidRDefault="008A7476" w:rsidP="008A7476">
      <w:pPr>
        <w:tabs>
          <w:tab w:val="left" w:pos="426"/>
        </w:tabs>
        <w:suppressAutoHyphens/>
        <w:jc w:val="both"/>
        <w:rPr>
          <w:rFonts w:ascii="Arial" w:eastAsia="Calibri" w:hAnsi="Arial" w:cs="Arial"/>
          <w:sz w:val="21"/>
          <w:szCs w:val="21"/>
          <w:lang w:val="pl-PL" w:eastAsia="en-US"/>
        </w:rPr>
      </w:pPr>
    </w:p>
    <w:p w:rsidR="008A7476" w:rsidRDefault="008A7476" w:rsidP="008A7476">
      <w:pPr>
        <w:suppressAutoHyphens/>
        <w:overflowPunct w:val="0"/>
        <w:autoSpaceDE w:val="0"/>
        <w:spacing w:after="200" w:line="276" w:lineRule="auto"/>
        <w:jc w:val="both"/>
        <w:textAlignment w:val="baseline"/>
        <w:rPr>
          <w:rFonts w:ascii="Arial" w:eastAsiaTheme="minorHAnsi" w:hAnsi="Arial" w:cstheme="minorBidi"/>
          <w:sz w:val="21"/>
          <w:szCs w:val="21"/>
          <w:lang w:val="pl-PL" w:eastAsia="en-US"/>
        </w:rPr>
      </w:pPr>
      <w:r>
        <w:rPr>
          <w:rFonts w:ascii="Arial" w:eastAsia="Calibri" w:hAnsi="Arial" w:cs="Arial"/>
          <w:sz w:val="21"/>
          <w:szCs w:val="21"/>
          <w:lang w:val="pl-PL" w:eastAsia="en-US"/>
        </w:rPr>
        <w:t xml:space="preserve">2. </w:t>
      </w:r>
      <w:r>
        <w:rPr>
          <w:rFonts w:ascii="Arial" w:eastAsiaTheme="minorHAnsi" w:hAnsi="Arial" w:cstheme="minorBidi"/>
          <w:sz w:val="21"/>
          <w:szCs w:val="21"/>
          <w:lang w:val="pl-PL" w:eastAsia="en-US"/>
        </w:rPr>
        <w:t xml:space="preserve">Na ławce rezerwowych, poza 7 zawodnikami rezerwowymi wpisanymi do protokołu, może przebywać trener pierwszego zespołu, posiadający licencję oraz spełniający wymogi, o których mowa we właściwych przepisach licencyjnych oraz 6 oficjalnych przedstawicieli klubowych, spośród osób pełniących następujące funkcje: </w:t>
      </w:r>
    </w:p>
    <w:p w:rsidR="008A7476" w:rsidRDefault="008A7476" w:rsidP="008A7476">
      <w:pPr>
        <w:numPr>
          <w:ilvl w:val="0"/>
          <w:numId w:val="74"/>
        </w:numPr>
        <w:suppressAutoHyphens/>
        <w:overflowPunct w:val="0"/>
        <w:autoSpaceDE w:val="0"/>
        <w:spacing w:after="200" w:line="276" w:lineRule="auto"/>
        <w:contextualSpacing/>
        <w:jc w:val="both"/>
        <w:textAlignment w:val="baseline"/>
        <w:rPr>
          <w:rFonts w:ascii="Arial" w:eastAsiaTheme="minorHAnsi" w:hAnsi="Arial" w:cstheme="minorBidi"/>
          <w:sz w:val="21"/>
          <w:szCs w:val="21"/>
          <w:lang w:val="pl-PL"/>
        </w:rPr>
      </w:pPr>
      <w:r>
        <w:rPr>
          <w:rFonts w:ascii="Arial" w:eastAsiaTheme="minorHAnsi" w:hAnsi="Arial" w:cstheme="minorBidi"/>
          <w:sz w:val="21"/>
          <w:szCs w:val="21"/>
          <w:lang w:val="pl-PL"/>
        </w:rPr>
        <w:t>Asystent trenera pierwszego zespołu, posiadający licencję oraz spełniający wymogi, o których mowa we właściwych przepisach licencyjnych,</w:t>
      </w:r>
    </w:p>
    <w:p w:rsidR="008A7476" w:rsidRDefault="008A7476" w:rsidP="008A7476">
      <w:pPr>
        <w:numPr>
          <w:ilvl w:val="0"/>
          <w:numId w:val="74"/>
        </w:numPr>
        <w:suppressAutoHyphens/>
        <w:overflowPunct w:val="0"/>
        <w:autoSpaceDE w:val="0"/>
        <w:spacing w:after="200" w:line="276" w:lineRule="auto"/>
        <w:contextualSpacing/>
        <w:jc w:val="both"/>
        <w:textAlignment w:val="baseline"/>
        <w:rPr>
          <w:rFonts w:ascii="Arial" w:eastAsiaTheme="minorHAnsi" w:hAnsi="Arial" w:cstheme="minorBidi"/>
          <w:sz w:val="21"/>
          <w:szCs w:val="21"/>
          <w:lang w:val="pl-PL"/>
        </w:rPr>
      </w:pPr>
      <w:r>
        <w:rPr>
          <w:rFonts w:ascii="Arial" w:eastAsiaTheme="minorHAnsi" w:hAnsi="Arial" w:cstheme="minorBidi"/>
          <w:sz w:val="21"/>
          <w:szCs w:val="21"/>
          <w:lang w:val="pl-PL"/>
        </w:rPr>
        <w:t>Lekarz, posiadający licencję PZPN,</w:t>
      </w:r>
    </w:p>
    <w:p w:rsidR="008A7476" w:rsidRDefault="008A7476" w:rsidP="008A7476">
      <w:pPr>
        <w:numPr>
          <w:ilvl w:val="0"/>
          <w:numId w:val="74"/>
        </w:numPr>
        <w:suppressAutoHyphens/>
        <w:overflowPunct w:val="0"/>
        <w:autoSpaceDE w:val="0"/>
        <w:spacing w:after="200" w:line="276" w:lineRule="auto"/>
        <w:contextualSpacing/>
        <w:jc w:val="both"/>
        <w:textAlignment w:val="baseline"/>
        <w:rPr>
          <w:rFonts w:ascii="Arial" w:eastAsiaTheme="minorHAnsi" w:hAnsi="Arial" w:cstheme="minorBidi"/>
          <w:sz w:val="21"/>
          <w:szCs w:val="21"/>
          <w:lang w:val="pl-PL"/>
        </w:rPr>
      </w:pPr>
      <w:r>
        <w:rPr>
          <w:rFonts w:ascii="Arial" w:eastAsiaTheme="minorHAnsi" w:hAnsi="Arial" w:cstheme="minorBidi"/>
          <w:sz w:val="21"/>
          <w:szCs w:val="21"/>
          <w:lang w:val="pl-PL"/>
        </w:rPr>
        <w:t>Trener bramkarzy,</w:t>
      </w:r>
    </w:p>
    <w:p w:rsidR="008A7476" w:rsidRDefault="008A7476" w:rsidP="008A7476">
      <w:pPr>
        <w:numPr>
          <w:ilvl w:val="0"/>
          <w:numId w:val="74"/>
        </w:numPr>
        <w:suppressAutoHyphens/>
        <w:overflowPunct w:val="0"/>
        <w:autoSpaceDE w:val="0"/>
        <w:spacing w:after="200" w:line="276" w:lineRule="auto"/>
        <w:contextualSpacing/>
        <w:jc w:val="both"/>
        <w:textAlignment w:val="baseline"/>
        <w:rPr>
          <w:rFonts w:ascii="Arial" w:eastAsiaTheme="minorHAnsi" w:hAnsi="Arial" w:cstheme="minorBidi"/>
          <w:sz w:val="21"/>
          <w:szCs w:val="21"/>
          <w:lang w:val="pl-PL"/>
        </w:rPr>
      </w:pPr>
      <w:r>
        <w:rPr>
          <w:rFonts w:ascii="Arial" w:eastAsiaTheme="minorHAnsi" w:hAnsi="Arial" w:cstheme="minorBidi"/>
          <w:sz w:val="21"/>
          <w:szCs w:val="21"/>
          <w:lang w:val="pl-PL"/>
        </w:rPr>
        <w:t>Trener przygotowania fizycznego,</w:t>
      </w:r>
    </w:p>
    <w:p w:rsidR="008A7476" w:rsidRDefault="008A7476" w:rsidP="008A7476">
      <w:pPr>
        <w:numPr>
          <w:ilvl w:val="0"/>
          <w:numId w:val="74"/>
        </w:numPr>
        <w:suppressAutoHyphens/>
        <w:overflowPunct w:val="0"/>
        <w:autoSpaceDE w:val="0"/>
        <w:spacing w:after="200" w:line="276" w:lineRule="auto"/>
        <w:contextualSpacing/>
        <w:jc w:val="both"/>
        <w:textAlignment w:val="baseline"/>
        <w:rPr>
          <w:rFonts w:ascii="Arial" w:eastAsiaTheme="minorHAnsi" w:hAnsi="Arial" w:cstheme="minorBidi"/>
          <w:sz w:val="21"/>
          <w:szCs w:val="21"/>
          <w:lang w:val="pl-PL"/>
        </w:rPr>
      </w:pPr>
      <w:r>
        <w:rPr>
          <w:rFonts w:ascii="Arial" w:eastAsiaTheme="minorHAnsi" w:hAnsi="Arial" w:cstheme="minorBidi"/>
          <w:sz w:val="21"/>
          <w:szCs w:val="21"/>
          <w:lang w:val="pl-PL"/>
        </w:rPr>
        <w:t>Drugi asystent trenera,</w:t>
      </w:r>
    </w:p>
    <w:p w:rsidR="008A7476" w:rsidRDefault="008A7476" w:rsidP="008A7476">
      <w:pPr>
        <w:numPr>
          <w:ilvl w:val="0"/>
          <w:numId w:val="74"/>
        </w:numPr>
        <w:suppressAutoHyphens/>
        <w:overflowPunct w:val="0"/>
        <w:autoSpaceDE w:val="0"/>
        <w:spacing w:after="200" w:line="276" w:lineRule="auto"/>
        <w:contextualSpacing/>
        <w:jc w:val="both"/>
        <w:textAlignment w:val="baseline"/>
        <w:rPr>
          <w:rFonts w:ascii="Arial" w:eastAsiaTheme="minorHAnsi" w:hAnsi="Arial" w:cstheme="minorBidi"/>
          <w:sz w:val="21"/>
          <w:szCs w:val="21"/>
          <w:lang w:val="pl-PL"/>
        </w:rPr>
      </w:pPr>
      <w:r>
        <w:rPr>
          <w:rFonts w:ascii="Arial" w:eastAsiaTheme="minorHAnsi" w:hAnsi="Arial" w:cstheme="minorBidi"/>
          <w:sz w:val="21"/>
          <w:szCs w:val="21"/>
          <w:lang w:val="pl-PL"/>
        </w:rPr>
        <w:t>Kierownik drużyny,</w:t>
      </w:r>
    </w:p>
    <w:p w:rsidR="008A7476" w:rsidRDefault="008A7476" w:rsidP="008A7476">
      <w:pPr>
        <w:numPr>
          <w:ilvl w:val="0"/>
          <w:numId w:val="74"/>
        </w:numPr>
        <w:suppressAutoHyphens/>
        <w:overflowPunct w:val="0"/>
        <w:autoSpaceDE w:val="0"/>
        <w:spacing w:after="200" w:line="276" w:lineRule="auto"/>
        <w:contextualSpacing/>
        <w:jc w:val="both"/>
        <w:textAlignment w:val="baseline"/>
        <w:rPr>
          <w:rFonts w:ascii="Arial" w:eastAsiaTheme="minorHAnsi" w:hAnsi="Arial" w:cstheme="minorBidi"/>
          <w:sz w:val="21"/>
          <w:szCs w:val="21"/>
          <w:lang w:val="pl-PL"/>
        </w:rPr>
      </w:pPr>
      <w:r>
        <w:rPr>
          <w:rFonts w:ascii="Arial" w:eastAsiaTheme="minorHAnsi" w:hAnsi="Arial" w:cstheme="minorBidi"/>
          <w:sz w:val="21"/>
          <w:szCs w:val="21"/>
          <w:lang w:val="pl-PL"/>
        </w:rPr>
        <w:t>Fizjoterapeuta, posiadający odpowiednie uprawnienia,</w:t>
      </w:r>
    </w:p>
    <w:p w:rsidR="008A7476" w:rsidRDefault="008A7476" w:rsidP="008A7476">
      <w:pPr>
        <w:numPr>
          <w:ilvl w:val="0"/>
          <w:numId w:val="74"/>
        </w:numPr>
        <w:suppressAutoHyphens/>
        <w:overflowPunct w:val="0"/>
        <w:autoSpaceDE w:val="0"/>
        <w:spacing w:after="200" w:line="276" w:lineRule="auto"/>
        <w:contextualSpacing/>
        <w:jc w:val="both"/>
        <w:textAlignment w:val="baseline"/>
        <w:rPr>
          <w:rFonts w:ascii="Arial" w:eastAsiaTheme="minorHAnsi" w:hAnsi="Arial" w:cstheme="minorBidi"/>
          <w:sz w:val="21"/>
          <w:szCs w:val="21"/>
          <w:lang w:val="pl-PL"/>
        </w:rPr>
      </w:pPr>
      <w:r>
        <w:rPr>
          <w:rFonts w:ascii="Arial" w:eastAsiaTheme="minorHAnsi" w:hAnsi="Arial" w:cstheme="minorBidi"/>
          <w:sz w:val="21"/>
          <w:szCs w:val="21"/>
          <w:lang w:val="pl-PL"/>
        </w:rPr>
        <w:t>Masażysta,</w:t>
      </w:r>
    </w:p>
    <w:p w:rsidR="008A7476" w:rsidRDefault="008A7476" w:rsidP="008A7476">
      <w:pPr>
        <w:numPr>
          <w:ilvl w:val="0"/>
          <w:numId w:val="74"/>
        </w:numPr>
        <w:suppressAutoHyphens/>
        <w:overflowPunct w:val="0"/>
        <w:autoSpaceDE w:val="0"/>
        <w:spacing w:after="200" w:line="276" w:lineRule="auto"/>
        <w:contextualSpacing/>
        <w:jc w:val="both"/>
        <w:textAlignment w:val="baseline"/>
        <w:rPr>
          <w:rFonts w:ascii="Arial" w:eastAsiaTheme="minorHAnsi" w:hAnsi="Arial" w:cstheme="minorBidi"/>
          <w:sz w:val="21"/>
          <w:szCs w:val="21"/>
          <w:lang w:val="pl-PL"/>
        </w:rPr>
      </w:pPr>
      <w:r>
        <w:rPr>
          <w:rFonts w:ascii="Arial" w:eastAsiaTheme="minorHAnsi" w:hAnsi="Arial" w:cstheme="minorBidi"/>
          <w:sz w:val="21"/>
          <w:szCs w:val="21"/>
          <w:lang w:val="pl-PL"/>
        </w:rPr>
        <w:t>Drugi masażysta,</w:t>
      </w:r>
    </w:p>
    <w:p w:rsidR="008A7476" w:rsidRPr="00012D0D" w:rsidRDefault="008A7476" w:rsidP="008A7476">
      <w:pPr>
        <w:numPr>
          <w:ilvl w:val="0"/>
          <w:numId w:val="74"/>
        </w:numPr>
        <w:suppressAutoHyphens/>
        <w:overflowPunct w:val="0"/>
        <w:autoSpaceDE w:val="0"/>
        <w:spacing w:after="200" w:line="276" w:lineRule="auto"/>
        <w:contextualSpacing/>
        <w:jc w:val="both"/>
        <w:textAlignment w:val="baseline"/>
        <w:rPr>
          <w:rFonts w:ascii="Arial" w:eastAsiaTheme="minorHAnsi" w:hAnsi="Arial" w:cstheme="minorBidi"/>
          <w:sz w:val="21"/>
          <w:szCs w:val="21"/>
          <w:lang w:val="pl-PL"/>
        </w:rPr>
      </w:pPr>
      <w:r>
        <w:rPr>
          <w:rFonts w:ascii="Arial" w:eastAsiaTheme="minorHAnsi" w:hAnsi="Arial" w:cstheme="minorBidi"/>
          <w:sz w:val="21"/>
          <w:szCs w:val="21"/>
          <w:lang w:val="pl-PL"/>
        </w:rPr>
        <w:t xml:space="preserve">sprzętowy. </w:t>
      </w:r>
    </w:p>
    <w:p w:rsidR="008A7476" w:rsidRDefault="008A7476" w:rsidP="008A7476">
      <w:pPr>
        <w:suppressAutoHyphens/>
        <w:overflowPunct w:val="0"/>
        <w:autoSpaceDE w:val="0"/>
        <w:spacing w:after="200" w:line="276" w:lineRule="auto"/>
        <w:jc w:val="both"/>
        <w:textAlignment w:val="baseline"/>
        <w:rPr>
          <w:rFonts w:ascii="Arial" w:eastAsiaTheme="minorHAnsi" w:hAnsi="Arial" w:cstheme="minorBidi"/>
          <w:sz w:val="21"/>
          <w:szCs w:val="21"/>
          <w:lang w:val="pl-PL" w:eastAsia="en-US"/>
        </w:rPr>
      </w:pPr>
      <w:r>
        <w:rPr>
          <w:rFonts w:ascii="Arial" w:eastAsiaTheme="minorHAnsi" w:hAnsi="Arial" w:cstheme="minorBidi"/>
          <w:sz w:val="21"/>
          <w:szCs w:val="21"/>
          <w:lang w:val="pl-PL" w:eastAsia="en-US"/>
        </w:rPr>
        <w:t>Imiona i nazwiska wszystkich osób, przebywających na ławce rezerwowych muszą znaleźć się w sprawozdaniu sędziego lub w arkuszu dodatkowym.</w:t>
      </w:r>
    </w:p>
    <w:p w:rsidR="008A7476" w:rsidRDefault="008A7476" w:rsidP="008A7476">
      <w:pPr>
        <w:suppressAutoHyphens/>
        <w:overflowPunct w:val="0"/>
        <w:autoSpaceDE w:val="0"/>
        <w:spacing w:after="200" w:line="276" w:lineRule="auto"/>
        <w:jc w:val="both"/>
        <w:textAlignment w:val="baseline"/>
        <w:rPr>
          <w:rFonts w:ascii="Arial" w:eastAsiaTheme="minorHAnsi" w:hAnsi="Arial" w:cstheme="minorBidi"/>
          <w:sz w:val="21"/>
          <w:szCs w:val="21"/>
          <w:lang w:val="pl-PL" w:eastAsia="en-US"/>
        </w:rPr>
      </w:pPr>
      <w:r>
        <w:rPr>
          <w:rFonts w:ascii="Arial" w:hAnsi="Arial" w:cs="Arial"/>
          <w:sz w:val="21"/>
          <w:szCs w:val="21"/>
          <w:lang w:val="pl-PL"/>
        </w:rPr>
        <w:t>Jeżeli pozwala na to miejsce, drużyna za zgodą sędziego, może otrzymać dodatkowe trzy miejsca dla swego sztabu, na których mogą zasiadać wyłącznie osoby wskazane w. pkt. a) - j). Jeżeli ławki rezerwowych nie zawierają więcej miejsc siedzących, co do zasady dodatkowe  miejsca muszą znaleźć się poza strefą techniczną w odległości przynajmniej pięciu metrów za lub z boku ławek rezerwowych, ale z dostępem do szatni. Imiona i nazwiska wszystkich osób, przebywających na ławce rezerwowych muszą znaleźć się w sprawozdaniu sędziego lub w arkuszu dodatkowym. Do weryfikacji tożsamości i uprawnień wskazanych osób do pełnienia określonej funkcji upoważnieni są delegat meczowy i/lub sędzia techniczny zawodów.</w:t>
      </w:r>
      <w:r>
        <w:rPr>
          <w:rFonts w:ascii="Arial" w:eastAsiaTheme="minorHAnsi" w:hAnsi="Arial" w:cstheme="minorBidi"/>
          <w:sz w:val="21"/>
          <w:szCs w:val="21"/>
          <w:lang w:val="pl-PL" w:eastAsia="en-US"/>
        </w:rPr>
        <w:t xml:space="preserve"> </w:t>
      </w:r>
    </w:p>
    <w:p w:rsidR="008A7476" w:rsidRDefault="008A7476" w:rsidP="008A7476">
      <w:pPr>
        <w:suppressAutoHyphens/>
        <w:overflowPunct w:val="0"/>
        <w:autoSpaceDE w:val="0"/>
        <w:spacing w:after="200" w:line="276" w:lineRule="auto"/>
        <w:jc w:val="both"/>
        <w:textAlignment w:val="baseline"/>
        <w:rPr>
          <w:rFonts w:ascii="Arial" w:eastAsiaTheme="minorHAnsi" w:hAnsi="Arial" w:cstheme="minorBidi"/>
          <w:sz w:val="21"/>
          <w:szCs w:val="21"/>
          <w:lang w:val="pl-PL" w:eastAsia="en-US"/>
        </w:rPr>
      </w:pPr>
      <w:r>
        <w:rPr>
          <w:rFonts w:ascii="Arial" w:eastAsiaTheme="minorHAnsi" w:hAnsi="Arial" w:cstheme="minorBidi"/>
          <w:sz w:val="21"/>
          <w:szCs w:val="21"/>
          <w:lang w:val="pl-PL" w:eastAsia="en-US"/>
        </w:rPr>
        <w:t xml:space="preserve">W uzasadnionych przypadkach, na pisemny wniosek Klubu, Departament Rozgrywek Krajowych PZPN może wyrazić zgodę na przebywanie na ławce rezerwowych innej osoby niż wymienione powyżej, w szczególności dyrektora sportowego danego klubu. </w:t>
      </w:r>
      <w:r>
        <w:rPr>
          <w:rFonts w:ascii="Arial" w:eastAsia="Calibri" w:hAnsi="Arial" w:cs="Arial"/>
          <w:sz w:val="21"/>
          <w:szCs w:val="21"/>
          <w:lang w:val="pl-PL" w:eastAsia="en-US"/>
        </w:rPr>
        <w:t xml:space="preserve">Departament Rozgrywek Krajowych PZPN każdorazowo dokonuje oceny złożonego wniosku, przy czym nie jest zobowiązany do jego uwzględnienia. </w:t>
      </w:r>
    </w:p>
    <w:p w:rsidR="008A7476" w:rsidRDefault="008A7476" w:rsidP="008A7476">
      <w:pPr>
        <w:suppressAutoHyphens/>
        <w:overflowPunct w:val="0"/>
        <w:autoSpaceDE w:val="0"/>
        <w:spacing w:line="276" w:lineRule="auto"/>
        <w:jc w:val="both"/>
        <w:textAlignment w:val="baseline"/>
        <w:rPr>
          <w:rFonts w:ascii="Arial" w:hAnsi="Arial" w:cs="Arial"/>
          <w:sz w:val="21"/>
          <w:szCs w:val="21"/>
          <w:lang w:val="pl-PL"/>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Palenie papierosów, w tym papierosów elektronicznych, w strefie technicznej jest zabronione </w:t>
      </w:r>
      <w:r>
        <w:rPr>
          <w:rFonts w:ascii="Arial" w:eastAsia="Calibri" w:hAnsi="Arial" w:cs="Arial"/>
          <w:sz w:val="21"/>
          <w:szCs w:val="21"/>
          <w:lang w:val="pl-PL" w:eastAsia="en-US"/>
        </w:rPr>
        <w:br/>
        <w:t>i stanowi naruszenie niniejszego Regulaminu.</w:t>
      </w:r>
    </w:p>
    <w:p w:rsidR="008A7476" w:rsidRDefault="008A7476" w:rsidP="008A7476">
      <w:pPr>
        <w:tabs>
          <w:tab w:val="left" w:pos="426"/>
        </w:tabs>
        <w:suppressAutoHyphens/>
        <w:spacing w:line="276" w:lineRule="auto"/>
        <w:jc w:val="both"/>
        <w:rPr>
          <w:rFonts w:ascii="Arial" w:eastAsia="Calibri" w:hAnsi="Arial" w:cs="Arial"/>
          <w:b/>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 Zawodnik, wykluczony z gry przez sędziego, nie może przebywać na ławce rezerwowych.</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4. Zawodnicy winni mieć na koszulkach numery o wysokości 25-35 cm, wykonane w kolorze kontrastującym z kolorem koszulki, zapewniające ich prawidłową widoczność. </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5. Kluby na 10 dni przed rozpoczęciem sezonu rozgrywkowego składają do Departamentu Rozgrywek Krajowych PZPN informację o aktualnych danych teleadresowych, zawierającą: adres, nr telefoniczny, nr fax, adres e-mail. W trakcie rozgrywek kluby są zobowiązane do niezwłocznego powiadamiania Departamentu Rozgrywek Krajowych PZPN o wszelkich zmianach teleadresowych.</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Wraz z ww. informacjami kluby obligatoryjnie składają wypełnioną i podpisaną deklarację, której wzór stanowi Załącznik nr 1 do niniejszego Regulaminu.</w:t>
      </w:r>
    </w:p>
    <w:p w:rsidR="008A7476" w:rsidRDefault="008A7476" w:rsidP="008A7476">
      <w:pPr>
        <w:tabs>
          <w:tab w:val="left" w:pos="426"/>
        </w:tabs>
        <w:suppressAutoHyphens/>
        <w:spacing w:line="276" w:lineRule="auto"/>
        <w:jc w:val="both"/>
        <w:rPr>
          <w:rFonts w:ascii="Arial" w:eastAsia="Calibri" w:hAnsi="Arial" w:cs="Arial"/>
          <w:b/>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6. Na 10 dni przed rozpoczęciem rozgrywek kluby przekazują, za pośrednictwem systemu Extranet, informację na temat kolorów kompletnego ubioru zawodnika i bramkarza (koszulka, spodenki, getry). Informacja ta powinna zawierać dane o komplecie podstawowym jak i rezerwowym, przy czym gospodarze zawodów powinni grać w komplecie podstawowym. Drużyny zobowiązane są przygotować po dwa komplety strojów na każde spotkanie:</w:t>
      </w:r>
    </w:p>
    <w:p w:rsidR="008A7476" w:rsidRDefault="008A7476" w:rsidP="008A7476">
      <w:pPr>
        <w:numPr>
          <w:ilvl w:val="1"/>
          <w:numId w:val="75"/>
        </w:numPr>
        <w:suppressAutoHyphens/>
        <w:spacing w:after="200" w:line="276" w:lineRule="auto"/>
        <w:ind w:left="851" w:hanging="567"/>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Drużynie gospodarza zawodów należy umożliwić grę w barwach klubowych. W zawiadomieniu przeciwnika o miejscu i terminie zawodów winien on poinformować o strojach, w jakich zamierza wystąpić przed własną widownią. </w:t>
      </w:r>
    </w:p>
    <w:p w:rsidR="008A7476" w:rsidRDefault="008A7476" w:rsidP="008A7476">
      <w:pPr>
        <w:numPr>
          <w:ilvl w:val="1"/>
          <w:numId w:val="75"/>
        </w:numPr>
        <w:suppressAutoHyphens/>
        <w:spacing w:after="200" w:line="276" w:lineRule="auto"/>
        <w:ind w:left="851" w:hanging="567"/>
        <w:jc w:val="both"/>
        <w:rPr>
          <w:rFonts w:ascii="Arial" w:eastAsia="Calibri" w:hAnsi="Arial" w:cs="Arial"/>
          <w:sz w:val="21"/>
          <w:szCs w:val="21"/>
          <w:lang w:val="pl-PL" w:eastAsia="en-US"/>
        </w:rPr>
      </w:pPr>
      <w:r>
        <w:rPr>
          <w:rFonts w:ascii="Arial" w:eastAsia="Calibri" w:hAnsi="Arial" w:cs="Arial"/>
          <w:sz w:val="21"/>
          <w:szCs w:val="21"/>
          <w:lang w:val="pl-PL" w:eastAsia="en-US"/>
        </w:rPr>
        <w:t>Jeżeli przed rozpoczęciem spotkania, okaże się, że drużyny mają kostiumy sportowe podobnych kolorów, wówczas na zarządzenie sędziego, drużyna gospodarzy jest zobowiązana ubrać kostiumy o odmiennych barwach.</w:t>
      </w:r>
    </w:p>
    <w:p w:rsidR="008A7476" w:rsidRDefault="008A7476" w:rsidP="008A7476">
      <w:pPr>
        <w:numPr>
          <w:ilvl w:val="1"/>
          <w:numId w:val="75"/>
        </w:numPr>
        <w:suppressAutoHyphens/>
        <w:spacing w:after="200" w:line="276" w:lineRule="auto"/>
        <w:ind w:left="851" w:hanging="567"/>
        <w:jc w:val="both"/>
        <w:rPr>
          <w:rFonts w:ascii="Arial" w:eastAsia="Calibri" w:hAnsi="Arial" w:cs="Arial"/>
          <w:sz w:val="21"/>
          <w:szCs w:val="21"/>
          <w:lang w:val="pl-PL" w:eastAsia="en-US"/>
        </w:rPr>
      </w:pPr>
      <w:r>
        <w:rPr>
          <w:rFonts w:ascii="Arial" w:eastAsia="Calibri" w:hAnsi="Arial" w:cs="Arial"/>
          <w:sz w:val="21"/>
          <w:szCs w:val="21"/>
          <w:lang w:val="pl-PL" w:eastAsia="en-US"/>
        </w:rPr>
        <w:t>Bramkarze muszą mieć koszulki różniące się barwą od koszulek obu drużyn. Przepis ten dotyczy również sędziego, któremu gospodarz zawodów, powinien dostarczyć czystą koszulkę odmiennej barwy. Na polecenie sędziego bramkarze muszą zmienić koszulki o odmiennych barwach od kolorów kostiumów zawodników.</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Nieprzestrzeganie tego przepisu powoduje odpowiedzialność dyscyplinarną danego klubu. </w:t>
      </w:r>
      <w:r>
        <w:rPr>
          <w:rFonts w:ascii="Arial" w:eastAsia="Calibri" w:hAnsi="Arial" w:cs="Arial"/>
          <w:sz w:val="21"/>
          <w:szCs w:val="21"/>
          <w:lang w:val="pl-PL" w:eastAsia="en-US"/>
        </w:rPr>
        <w:br/>
        <w:t>W pozostałych kwestiach dotyczących ubioru mają zastosowanie postanowienia § 13 przepisów w sprawie organizacji rozgrywek w piłkę nożną.</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7. Zawodnicy wpisani do protokołu sędziowskiego z zawodów, muszą posiadać aktualne badania lekarskie. Badanie lekarskie jest ważne przez okres sześciu miesięcy od daty badania, z uwzględnieniem zasad, o których mowa w Uchwale nr IX/140 z dnia 3 i 7 lipca 2008 roku Zarządu PZPN w sprawie organizacji rozgrywek w piłkę nożną.</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8. Na 75 minut przed rozpoczęciem zawodów kierownicy drużyn zobowiązani są do wręczenia sędziemu wydruku sprawozdania sędziego, zawierającego skład zawodników, wypełnionego uprzednio w systemie Extranet. Wydruk musi być podpisany przez kapitana i kierownika zespołu, którzy przez złożenie podpisów potwierdzają prawidłowość danych ujętych w sprawozdaniu. Sędziemu należy dostarczyć również potwierdzenie posiadania przez zawodników aktualnych badań lekarskich. </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9. Do wzięcia udziału w zawodach uprawnieni są jedynie zawodnicy i zawodnicy rezerwowi wpisani do protokołu z zawodów. Jeżeli drużyna rozpoczyna grę z mniejszą liczbą zawodników niż 11, jednak nie mniejszą niż 7, to skład drużyny może być uzupełniony do 11 zawodników jedynie zawodnikami, którzy są wpisani do składu w protokole z zawodów.</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10. Gospodarze zawodów zobowiązani są zapewnić 3 egzemplarze załączników do sprawozdań, na których sędzia zawodów wpisze nazwiska zawodników ukaranych żółtymi i czerwonymi kartkami, a kierownicy drużyn do celów ewidencyjnych – zdobywców bramek dla swego zespołu. Kierownicy drużyn potwierdzają odbiór wypełnionych załączników własnoręcznym podpisem po zakończeniu zawodów (bez względu, czy wnoszą zastrzeżenia, czy też nie).</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11. W przypadku, gdy sędzia ma wątpliwości co do tożsamości zawodnika biorącego udział </w:t>
      </w:r>
      <w:r>
        <w:rPr>
          <w:rFonts w:ascii="Arial" w:eastAsia="Calibri" w:hAnsi="Arial" w:cs="Arial"/>
          <w:sz w:val="21"/>
          <w:szCs w:val="21"/>
          <w:lang w:val="pl-PL" w:eastAsia="en-US"/>
        </w:rPr>
        <w:br/>
        <w:t xml:space="preserve">w zawodach, zawodnik jest zobowiązany na żądanie sędziego, przedstawić ważny dokument tożsamości z fotografią (dowód osobisty, paszport, itp.). Musi to uczynić przed zawodami, </w:t>
      </w:r>
      <w:r>
        <w:rPr>
          <w:rFonts w:ascii="Arial" w:eastAsia="Calibri" w:hAnsi="Arial" w:cs="Arial"/>
          <w:sz w:val="21"/>
          <w:szCs w:val="21"/>
          <w:lang w:val="pl-PL" w:eastAsia="en-US"/>
        </w:rPr>
        <w:br/>
        <w:t>w czasie przerwy lub bezpośrednio po zakończeniu zawodów.</w:t>
      </w:r>
    </w:p>
    <w:p w:rsidR="008A7476" w:rsidRDefault="008A7476" w:rsidP="008A7476">
      <w:pPr>
        <w:tabs>
          <w:tab w:val="left" w:pos="426"/>
        </w:tabs>
        <w:suppressAutoHyphens/>
        <w:spacing w:line="276" w:lineRule="auto"/>
        <w:jc w:val="both"/>
        <w:rPr>
          <w:rFonts w:ascii="Arial" w:eastAsia="Calibri" w:hAnsi="Arial" w:cs="Arial"/>
          <w:b/>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12. Żądanie sprawdzenia tożsamości zawodników biorących udział w zawodach, przysługuje wyłącznie kapitanowi drużyny, do momentu zakończenia zawodów. Zgłoszenia po zakończeniu zawodów nie mogą być rozpatrywane i przyjmowane przez sędziów.</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13. Sędziowie zobowiązani są wypełnić formularz Sprawozdania Sędziego z zawodów w systemie Extranet w terminie 12 godzin od zakończenia spotkania. W sytuacji rozgrywania kolejek ligowych systemem sobota/niedziela – środa – sobota/niedziela, sędzia jest zobowiązany wypełnić formularz Sprawozdania Sędziego z zawodów w systemie Extranet niezwłocznie po zakończeniu spotkania.</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14. Oryginalne egzemplarze załączników do protokołów oraz wydruki o których mowa w ust. 8, sędziowie są zobowiązani dostarczyć do Departamentu Rozgrywek Krajowych PZPN po zakończeniu rundy rozgrywkowej.</w:t>
      </w:r>
    </w:p>
    <w:p w:rsidR="008A7476" w:rsidRDefault="008A7476" w:rsidP="008A7476">
      <w:pPr>
        <w:spacing w:line="276" w:lineRule="auto"/>
        <w:rPr>
          <w:rFonts w:asciiTheme="minorHAnsi" w:eastAsia="Calibri" w:hAnsiTheme="minorHAnsi" w:cstheme="minorBidi"/>
          <w:sz w:val="22"/>
          <w:szCs w:val="22"/>
          <w:lang w:val="pl-PL" w:eastAsia="en-US"/>
        </w:rPr>
      </w:pPr>
    </w:p>
    <w:p w:rsidR="00012D0D" w:rsidRDefault="00012D0D" w:rsidP="008A7476">
      <w:pPr>
        <w:spacing w:line="276" w:lineRule="auto"/>
        <w:rPr>
          <w:rFonts w:asciiTheme="minorHAnsi" w:eastAsia="Calibri" w:hAnsiTheme="minorHAnsi" w:cstheme="minorBidi"/>
          <w:sz w:val="22"/>
          <w:szCs w:val="22"/>
          <w:lang w:val="pl-PL" w:eastAsia="en-US"/>
        </w:rPr>
      </w:pPr>
    </w:p>
    <w:p w:rsidR="00012D0D" w:rsidRDefault="00012D0D" w:rsidP="008A7476">
      <w:pPr>
        <w:spacing w:line="276" w:lineRule="auto"/>
        <w:rPr>
          <w:rFonts w:asciiTheme="minorHAnsi" w:eastAsia="Calibri" w:hAnsiTheme="minorHAnsi" w:cstheme="minorBidi"/>
          <w:sz w:val="22"/>
          <w:szCs w:val="22"/>
          <w:lang w:val="pl-PL" w:eastAsia="en-US"/>
        </w:rPr>
      </w:pPr>
    </w:p>
    <w:p w:rsidR="008A7476" w:rsidRDefault="008A7476" w:rsidP="008A7476">
      <w:pPr>
        <w:spacing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8</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biorące udział w rozgrywkach o Mistrzostwo  I ligi uprawnione są do wymiany trzech zawodników przez cały okres trwania gry. Każda wymiana zawodnika może nastąpić tylko jeden raz w ciągu meczu, po uprzednim zgłoszeniu sędziemu wymiany i dopełnieniu formalności wpisania do protokołu imion i nazwisk nowo wchodzących do gry.</w:t>
      </w:r>
    </w:p>
    <w:p w:rsidR="008A7476" w:rsidRDefault="008A7476" w:rsidP="008A7476">
      <w:pPr>
        <w:spacing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9</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1. Jeżeli spotkanie nie odbędzie się lub zostanie przerwane przez sędziego przed upływem regulaminowego czasu gry i nie dokończone z jakichkolwiek przyczyn niezależnych od organizatora zawodów, obu klubów, ich piłkarzy oraz kibiców – wówczas spotkanie to należy dokończyć (gdy zostało już rozpoczęte) lub rozegrać od początku (gdy nie zostało rozpoczęte) </w:t>
      </w:r>
      <w:r>
        <w:rPr>
          <w:rFonts w:ascii="Arial" w:eastAsia="Calibri" w:hAnsi="Arial" w:cs="Arial"/>
          <w:sz w:val="21"/>
          <w:szCs w:val="21"/>
          <w:lang w:val="pl-PL" w:eastAsia="en-US"/>
        </w:rPr>
        <w:br/>
        <w:t>w najbliższym możliwym terminie, z tym zastrzeżeniem, że w przypadku, gdy przyczyną nie rozegrania lub przerwania spotkania są niekorzystne zjawiska atmosferyczne lub inne okoliczności siły wyższej (awaria światła, zalanie boiska, opady śniegu itp.) należy gdy pozwalają na to warunki, spotkanie dokończyć (rozegrać) w dniu następnym przy świetle dziennym.</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Do podjęcia decyzji w sprawie dokończenia (rozegrania) meczu upoważniony jest co do zasady, Departament Rozgrywek Krajowych PZPN, który także ustala termin dokończenia (rozegrania) zawodów. W drodze wyjątku decyzję w sprawie dokończenia (rozegrania) meczu podejmuje Delegat Meczowy/Obserwator PZPN na dane spotkanie, ale jedynie w przypadku, gdy przyczyną nie rozegrania lub przerwania spotkania są niekorzystne zjawiska atmosferyczne lub inne okoliczności siły wyższej, jak określono w ust.1 powyżej, a istnieją warunki dla dokończenia rozegrania spotkania w dniu następnym przy świetle dziennym, w miarę możliwości konsultując uprzednio decyzję z Departamentem Rozgrywek Krajowych PZPN.</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 Koszty organizacji dokończenia (rozegrania) meczu, w tym koszty zakwaterowania sędziów, obserwatora i delegata meczowego PZPN oraz ewentualnego noclegu dla drużyny gości ponosi gospodarz spotkania.</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4. W przypadku podjęcia przez Departament Rozgrywek Krajowych PZPN decyzji o rozegraniu </w:t>
      </w:r>
      <w:r>
        <w:rPr>
          <w:rFonts w:ascii="Arial" w:eastAsia="Calibri" w:hAnsi="Arial" w:cs="Arial"/>
          <w:sz w:val="21"/>
          <w:szCs w:val="21"/>
          <w:lang w:val="pl-PL" w:eastAsia="en-US"/>
        </w:rPr>
        <w:br/>
        <w:t>w nowym terminie zawodów, które nie mogły zostać rozegrane w pierwotnie wyznaczonym terminie z przyczyn określonych w ust.1 powyżej, dla zawodów rozgrywanych w nowym terminie stosuje się wszystkie zasady określone przepisami PZPN.</w:t>
      </w:r>
    </w:p>
    <w:p w:rsidR="008A7476" w:rsidRDefault="008A7476" w:rsidP="008A7476">
      <w:pPr>
        <w:tabs>
          <w:tab w:val="left" w:pos="426"/>
        </w:tabs>
        <w:suppressAutoHyphens/>
        <w:spacing w:line="276" w:lineRule="auto"/>
        <w:jc w:val="both"/>
        <w:rPr>
          <w:rFonts w:ascii="Arial" w:eastAsia="Calibri" w:hAnsi="Arial" w:cs="Arial"/>
          <w:sz w:val="21"/>
          <w:szCs w:val="21"/>
          <w:lang w:val="pl-PL" w:eastAsia="en-US"/>
        </w:rPr>
      </w:pPr>
    </w:p>
    <w:p w:rsidR="008A7476" w:rsidRDefault="008A7476" w:rsidP="008A7476">
      <w:pPr>
        <w:tabs>
          <w:tab w:val="left" w:pos="340"/>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5. W przypadku podjęcia przez Departament Rozgrywek Krajowych PZPN decyzji o dokończeniu zawodów przerwanych przed upływem regulaminowego czasu gry – zawody dokańczane w nowym terminie są rozgrywane przy zachowaniu następujących zasad:</w:t>
      </w:r>
    </w:p>
    <w:p w:rsidR="008A7476" w:rsidRDefault="008A7476" w:rsidP="008A7476">
      <w:pPr>
        <w:tabs>
          <w:tab w:val="left" w:pos="340"/>
        </w:tabs>
        <w:suppressAutoHyphens/>
        <w:jc w:val="both"/>
        <w:rPr>
          <w:rFonts w:ascii="Arial" w:eastAsia="Calibri" w:hAnsi="Arial" w:cs="Arial"/>
          <w:sz w:val="21"/>
          <w:szCs w:val="21"/>
          <w:lang w:val="pl-PL" w:eastAsia="en-US"/>
        </w:rPr>
      </w:pPr>
    </w:p>
    <w:p w:rsidR="008A7476" w:rsidRDefault="008A7476" w:rsidP="008A7476">
      <w:pPr>
        <w:tabs>
          <w:tab w:val="left" w:pos="720"/>
        </w:tabs>
        <w:suppressAutoHyphens/>
        <w:spacing w:after="200" w:line="276" w:lineRule="auto"/>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a) gra zostaje wznowiona od minuty, w której nastąpiło przerwanie zawodów, z zaliczeniem wyniku uzyskanego do momentu przerwania zawodów,</w:t>
      </w:r>
    </w:p>
    <w:p w:rsidR="008A7476" w:rsidRDefault="008A7476" w:rsidP="008A7476">
      <w:pPr>
        <w:tabs>
          <w:tab w:val="left" w:pos="720"/>
        </w:tabs>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b) zespoły przystępują do dokańczania zawodów w składach liczbowych z uwzględnieniem wykluczeń dokonanych w zawodach przerwanych,</w:t>
      </w:r>
    </w:p>
    <w:p w:rsidR="008A7476" w:rsidRDefault="008A7476" w:rsidP="008A7476">
      <w:pPr>
        <w:suppressAutoHyphens/>
        <w:spacing w:line="276" w:lineRule="auto"/>
        <w:jc w:val="both"/>
        <w:rPr>
          <w:rFonts w:ascii="Arial" w:eastAsia="Calibri" w:hAnsi="Arial" w:cs="Arial"/>
          <w:sz w:val="21"/>
          <w:szCs w:val="21"/>
          <w:lang w:val="pl-PL" w:eastAsia="en-US"/>
        </w:rPr>
      </w:pPr>
    </w:p>
    <w:p w:rsidR="008A7476" w:rsidRDefault="008A7476" w:rsidP="008A7476">
      <w:pPr>
        <w:suppressAutoHyphens/>
        <w:spacing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c) w zawodach dokańczanych mogą uczestniczyć wszyscy zawodnicy uprawnieni do gry w danym klubie w terminie dokańczania zawodów, poza zawodnikami:</w:t>
      </w:r>
    </w:p>
    <w:p w:rsidR="008A7476" w:rsidRDefault="008A7476" w:rsidP="008A7476">
      <w:pPr>
        <w:numPr>
          <w:ilvl w:val="0"/>
          <w:numId w:val="76"/>
        </w:numPr>
        <w:tabs>
          <w:tab w:val="left" w:pos="1440"/>
        </w:tabs>
        <w:suppressAutoHyphens/>
        <w:spacing w:after="200" w:line="276" w:lineRule="auto"/>
        <w:ind w:left="851" w:hanging="284"/>
        <w:contextualSpacing/>
        <w:jc w:val="both"/>
        <w:rPr>
          <w:rFonts w:ascii="Arial" w:hAnsi="Arial" w:cs="Arial"/>
          <w:sz w:val="21"/>
          <w:szCs w:val="21"/>
          <w:lang w:val="pl-PL"/>
        </w:rPr>
      </w:pPr>
      <w:r>
        <w:rPr>
          <w:rFonts w:ascii="Arial" w:hAnsi="Arial" w:cs="Arial"/>
          <w:sz w:val="21"/>
          <w:szCs w:val="21"/>
          <w:lang w:val="pl-PL"/>
        </w:rPr>
        <w:t>którzy opuścili boisko w trakcie przerwanych zawodów w związku z otrzymaniem czerwonej kartki lub w wyniku zmiany,</w:t>
      </w:r>
    </w:p>
    <w:p w:rsidR="008A7476" w:rsidRDefault="008A7476" w:rsidP="008A7476">
      <w:pPr>
        <w:numPr>
          <w:ilvl w:val="0"/>
          <w:numId w:val="76"/>
        </w:numPr>
        <w:tabs>
          <w:tab w:val="left" w:pos="1440"/>
        </w:tabs>
        <w:suppressAutoHyphens/>
        <w:spacing w:after="200" w:line="276" w:lineRule="auto"/>
        <w:ind w:left="851" w:hanging="284"/>
        <w:contextualSpacing/>
        <w:jc w:val="both"/>
        <w:rPr>
          <w:rFonts w:ascii="Arial" w:eastAsia="Calibri" w:hAnsi="Arial" w:cs="Arial"/>
          <w:sz w:val="21"/>
          <w:szCs w:val="21"/>
          <w:lang w:val="pl-PL"/>
        </w:rPr>
      </w:pPr>
      <w:r>
        <w:rPr>
          <w:rFonts w:ascii="Arial" w:eastAsia="Calibri" w:hAnsi="Arial" w:cs="Arial"/>
          <w:sz w:val="21"/>
          <w:szCs w:val="21"/>
          <w:lang w:val="pl-PL"/>
        </w:rPr>
        <w:t>którzy nie byli w trakcie zawodów przerwanych zawodnikiem klubu, w którego barwach występują w chwili dokańczania zawodów,</w:t>
      </w:r>
    </w:p>
    <w:p w:rsidR="008A7476" w:rsidRDefault="008A7476" w:rsidP="008A7476">
      <w:pPr>
        <w:numPr>
          <w:ilvl w:val="0"/>
          <w:numId w:val="76"/>
        </w:numPr>
        <w:tabs>
          <w:tab w:val="left" w:pos="1440"/>
        </w:tabs>
        <w:suppressAutoHyphens/>
        <w:spacing w:after="200" w:line="276" w:lineRule="auto"/>
        <w:ind w:left="851" w:hanging="284"/>
        <w:contextualSpacing/>
        <w:jc w:val="both"/>
        <w:rPr>
          <w:rFonts w:ascii="Arial" w:eastAsia="Calibri" w:hAnsi="Arial" w:cs="Arial"/>
          <w:sz w:val="21"/>
          <w:szCs w:val="21"/>
          <w:lang w:val="pl-PL"/>
        </w:rPr>
      </w:pPr>
      <w:r>
        <w:rPr>
          <w:rFonts w:ascii="Arial" w:eastAsia="Calibri" w:hAnsi="Arial" w:cs="Arial"/>
          <w:sz w:val="21"/>
          <w:szCs w:val="21"/>
          <w:lang w:val="pl-PL"/>
        </w:rPr>
        <w:t>którzy odbywali w trakcie zawodów przerwanych karę dyskwalifikacji z powodu ilości kartek otrzymanych od początku rozgrywek lub z innych przyczyn.</w:t>
      </w:r>
    </w:p>
    <w:p w:rsidR="008A7476" w:rsidRDefault="008A7476" w:rsidP="008A7476">
      <w:pPr>
        <w:tabs>
          <w:tab w:val="left" w:pos="1440"/>
        </w:tabs>
        <w:suppressAutoHyphens/>
        <w:spacing w:line="276" w:lineRule="auto"/>
        <w:jc w:val="both"/>
        <w:rPr>
          <w:rFonts w:ascii="Arial" w:eastAsia="Calibri" w:hAnsi="Arial" w:cs="Arial"/>
          <w:sz w:val="21"/>
          <w:szCs w:val="21"/>
          <w:lang w:val="pl-PL"/>
        </w:rPr>
      </w:pPr>
    </w:p>
    <w:p w:rsidR="008A7476" w:rsidRDefault="008A7476" w:rsidP="008A7476">
      <w:pPr>
        <w:suppressAutoHyphens/>
        <w:spacing w:line="276" w:lineRule="auto"/>
        <w:jc w:val="both"/>
        <w:rPr>
          <w:rFonts w:ascii="Arial" w:hAnsi="Arial" w:cs="Arial"/>
          <w:sz w:val="21"/>
          <w:szCs w:val="21"/>
          <w:lang w:val="pl-PL" w:eastAsia="ar-SA"/>
        </w:rPr>
      </w:pPr>
      <w:r>
        <w:rPr>
          <w:rFonts w:ascii="Arial" w:hAnsi="Arial" w:cs="Arial"/>
          <w:sz w:val="21"/>
          <w:szCs w:val="21"/>
          <w:lang w:val="pl-PL" w:eastAsia="ar-SA"/>
        </w:rPr>
        <w:t>d) zawodnik, który od początku rozgrywek do dnia dokańczania zawodów otrzymał liczbę ostrzeżeń skutkujących obowiązkiem odbycia kary dyskwalifikacji lub na którego nałożono obowiązek odbycia kary dyskwalifikacji z innych przyczyn, nie może odbyć tej kary w dokańczanych zawodach.</w:t>
      </w:r>
    </w:p>
    <w:p w:rsidR="008A7476" w:rsidRDefault="008A7476" w:rsidP="008A7476">
      <w:pPr>
        <w:tabs>
          <w:tab w:val="left" w:pos="720"/>
        </w:tabs>
        <w:suppressAutoHyphens/>
        <w:jc w:val="both"/>
        <w:rPr>
          <w:rFonts w:ascii="Arial" w:hAnsi="Arial" w:cs="Arial"/>
          <w:sz w:val="21"/>
          <w:szCs w:val="21"/>
          <w:lang w:val="pl-PL" w:eastAsia="ar-SA"/>
        </w:rPr>
      </w:pPr>
    </w:p>
    <w:p w:rsidR="008A7476" w:rsidRDefault="008A7476" w:rsidP="008A7476">
      <w:pPr>
        <w:spacing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10</w:t>
      </w:r>
    </w:p>
    <w:p w:rsidR="008A7476" w:rsidRDefault="008A7476" w:rsidP="008A7476">
      <w:pPr>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Każda drużyna rozgrywa z pozostałymi drużynami dwa spotkania, jedno jako gospodarz, jedno jako gość.</w:t>
      </w:r>
    </w:p>
    <w:p w:rsidR="008A7476" w:rsidRDefault="008A7476" w:rsidP="008A7476">
      <w:pPr>
        <w:spacing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11</w:t>
      </w:r>
    </w:p>
    <w:p w:rsidR="008A7476" w:rsidRDefault="008A7476" w:rsidP="008A7476">
      <w:pPr>
        <w:suppressAutoHyphens/>
        <w:jc w:val="both"/>
        <w:rPr>
          <w:rFonts w:ascii="Arial" w:eastAsia="Calibri" w:hAnsi="Arial" w:cs="Arial"/>
          <w:sz w:val="21"/>
          <w:szCs w:val="21"/>
          <w:lang w:val="pl-PL" w:eastAsia="en-US"/>
        </w:rPr>
      </w:pPr>
      <w:r>
        <w:rPr>
          <w:rFonts w:ascii="Arial" w:eastAsia="Calibri" w:hAnsi="Arial" w:cs="Arial"/>
          <w:sz w:val="21"/>
          <w:szCs w:val="21"/>
          <w:lang w:val="pl-PL" w:eastAsia="en-US"/>
        </w:rPr>
        <w:t>1. Za każde rozegrane spotkanie przyznaje się liczbę punktów w zależności od uzyskanego wyniku:</w:t>
      </w:r>
    </w:p>
    <w:p w:rsidR="008A7476" w:rsidRDefault="008A7476" w:rsidP="008A7476">
      <w:pPr>
        <w:numPr>
          <w:ilvl w:val="0"/>
          <w:numId w:val="77"/>
        </w:numPr>
        <w:suppressAutoHyphens/>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 punkty za zwycięstwo,</w:t>
      </w:r>
    </w:p>
    <w:p w:rsidR="008A7476" w:rsidRDefault="008A7476" w:rsidP="008A7476">
      <w:pPr>
        <w:numPr>
          <w:ilvl w:val="0"/>
          <w:numId w:val="77"/>
        </w:numPr>
        <w:suppressAutoHyphens/>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 punkt za spotkanie nierozstrzygnięte (remis),</w:t>
      </w:r>
    </w:p>
    <w:p w:rsidR="008A7476" w:rsidRDefault="008A7476" w:rsidP="008A7476">
      <w:pPr>
        <w:numPr>
          <w:ilvl w:val="0"/>
          <w:numId w:val="77"/>
        </w:numPr>
        <w:suppressAutoHyphens/>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0 punktów za spotkanie przegrane.</w:t>
      </w:r>
    </w:p>
    <w:p w:rsidR="008A7476" w:rsidRDefault="008A7476" w:rsidP="008A7476">
      <w:pPr>
        <w:tabs>
          <w:tab w:val="left" w:pos="426"/>
        </w:tabs>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2. Zawody należy zweryfikować jako przegrane 0:3 na niekorzyść:</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zawieszonej w prawach członkowskich lub w prawach uczestnictwa w rozgrywkach i zawodach, zgodnie z § 22 Uchwały nr IX/140 z dnia 3 i 7 lipca 2008 roku Zarządu PZPN roku w sprawie organizacji rozgrywek w piłkę nożną;</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która z własnej winy nie staje do zawodów lub spóźni się więcej niż 15 minut;</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która nie przygotowała boiska do gry stosownie do postanowień § 6 ust. 3 i 5 Uchwały nr IX/140 z dnia 3 i 7 lipca 2008 roku Zarządu PZPN roku w sprawie organizacji rozgrywek w piłkę nożną;</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gospodarza, jeżeli nie dostarczy do gry przepisowej piłki lub w razie uszkodzenia nie zastąpi jej w wyznaczonym czasie z zastrzeżeniem art. 2 pkt. 10 i 11 Postanowień Polskiego Związku Piłki Nożnej - Uchwała Przepisy gry w piłkę nożną;</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gospodarza w przypadku, gdy na boisko wtargnie publiczność i nie zostanie usunięta w ciągu 5 minut lub w razie powtórnego jej wtargnięcia;</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która nie zgodzi się na prowadzenie zawodów przez sędziego wyznaczonego zgodnie z przepisami;</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w której brał udział zawodnik nieuprawniony do gry albo potwierdzony lub uprawniony na podstawie przedłożonych przez klub niewiarygodnych dokumentów;</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w której brał udział zawodnik nieuprawniony z tytułu przepisów o opiece lekarskiej, o których mowa w § 24 Uchwały nr IX/140 z dnia 3 i 7 lipca 2008 roku Zarządu PZPN roku w sprawie organizacji rozgrywek w piłkę nożną;</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która przed zakończeniem zawodów opuści boisko do gry, lub w której liczba zawodników będzie mniejsza niż 7;</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której zawodnik, członek kierownictwa lub trener, w czasie zawodów czynnie znieważył któregokolwiek z sędziów prowadzących zawody, które z tego powodu zostały przerwane;</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której kibic przed lub w czasie trwania zawodów czynnie znieważył któregokolwiek z sędziów prowadzących zawody, a zawody z tego powodu zostały przerwane;</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której kibice wtargnęli na pole gry i z tego powodu zawody zostały zakończone przez sędziego przed upływem ustalonego czasu gry;</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której kibice, swoim zachowaniem, spowodowali przerwanie meczu i z tego powodu zawody zostały zakończone przez sędziego przed upływem ustalonego czasu gry;</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której zawodnik wykluczony z gry przez sędziego nie opuścił boiska w ciągu 2 minut;</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która nie dostarczy sędziemu sprawozdania z meczu, zawierającego skład zawodników, wraz z załącznikiem zgodnie z zasadami określonymi w Art. 7 ust. 8;</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w składzie której występowało co najmniej 2 zawodników u których stwierdzono pozytywne wyniki badań antydopingowych lub odmówili poddania się badaniom;</w:t>
      </w:r>
    </w:p>
    <w:p w:rsidR="008A7476" w:rsidRDefault="008A7476" w:rsidP="008A7476">
      <w:pPr>
        <w:numPr>
          <w:ilvl w:val="0"/>
          <w:numId w:val="78"/>
        </w:numPr>
        <w:tabs>
          <w:tab w:val="left" w:pos="340"/>
        </w:tabs>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w składzie której brał udział zawodnik powołany na zgrupowanie kadry narodowej, ale w nim nie uczestniczący bez zgody lekarza kadry, również z uwzględnieniem treści § 20 Uchwały nr IX/140 z dnia 3 i 7 lipca 2008 roku Zarządu PZPN roku w sprawie organizacji rozgrywek w piłkę nożną;</w:t>
      </w:r>
    </w:p>
    <w:p w:rsidR="008A7476" w:rsidRDefault="008A7476" w:rsidP="008A7476">
      <w:pPr>
        <w:widowControl w:val="0"/>
        <w:numPr>
          <w:ilvl w:val="0"/>
          <w:numId w:val="78"/>
        </w:numPr>
        <w:tabs>
          <w:tab w:val="left" w:pos="340"/>
        </w:tabs>
        <w:suppressAutoHyphens/>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w której, z winy klubu, w ciągu całego meczu lub jego części wystąpiła mniejsza od wymaganej liczba zawodników młodzieżowych;</w:t>
      </w:r>
    </w:p>
    <w:p w:rsidR="008A7476" w:rsidRDefault="008A7476" w:rsidP="008A7476">
      <w:pPr>
        <w:widowControl w:val="0"/>
        <w:numPr>
          <w:ilvl w:val="0"/>
          <w:numId w:val="78"/>
        </w:numPr>
        <w:tabs>
          <w:tab w:val="left" w:pos="340"/>
        </w:tabs>
        <w:suppressAutoHyphens/>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drużyny, w której</w:t>
      </w:r>
      <w:r>
        <w:rPr>
          <w:rFonts w:ascii="Arial" w:eastAsiaTheme="minorHAnsi" w:hAnsi="Arial" w:cs="Arial"/>
          <w:sz w:val="21"/>
          <w:szCs w:val="21"/>
          <w:lang w:val="pl-PL" w:eastAsia="en-US"/>
        </w:rPr>
        <w:t xml:space="preserve"> w ciągu całego meczu lub jego części wystąpiła równocześnie na boisku większa od dozwolonej liczba zawodników-cudzoziemców spoza obszaru Unii Europejskiej;</w:t>
      </w:r>
    </w:p>
    <w:p w:rsidR="008A7476" w:rsidRDefault="008A7476" w:rsidP="008A7476">
      <w:pPr>
        <w:tabs>
          <w:tab w:val="left" w:pos="426"/>
        </w:tabs>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3. W przypadku, o którym mowa w § 11 ust. 2 pkt r), od uznania winy klubu należy odstąpić </w:t>
      </w:r>
      <w:r>
        <w:rPr>
          <w:rFonts w:ascii="Arial" w:eastAsia="Calibri" w:hAnsi="Arial" w:cs="Arial"/>
          <w:sz w:val="21"/>
          <w:szCs w:val="21"/>
          <w:lang w:val="pl-PL" w:eastAsia="en-US"/>
        </w:rPr>
        <w:br/>
        <w:t>w sytuacjach losowych w których nie można dokonać wymiany zawodnika młodzieżowego na innego zawodnika młodzieżowego (np. kontuzja po wyczerpaniu limitu zmian) bądź w przypadku gdy drużyna rozpoczyna bądź kontynuuje grę w pomniejszonym o wymaganą liczbę zawodników młodzieżowych składzie osobowym.</w:t>
      </w:r>
    </w:p>
    <w:p w:rsidR="008A7476" w:rsidRDefault="008A7476" w:rsidP="008A7476">
      <w:pPr>
        <w:tabs>
          <w:tab w:val="left" w:pos="426"/>
        </w:tabs>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4. W przypadku naruszenia co najmniej jednego z przepisów wskazanych w ust. 2 przez obie drużyny zostaną one ukarane obustronnym walkowerem.</w:t>
      </w:r>
    </w:p>
    <w:p w:rsidR="008A7476" w:rsidRDefault="008A7476" w:rsidP="008A7476">
      <w:pPr>
        <w:tabs>
          <w:tab w:val="left" w:pos="426"/>
        </w:tabs>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5. W przypadku uzyskania przez przeciwnika wyniku korzystniejszego aniżeli walkower - utrzymuje się wynik uzyskany na boisku z pozbawieniem zdobytych bramek drużyny ukaranej.</w:t>
      </w:r>
    </w:p>
    <w:p w:rsidR="008A7476" w:rsidRDefault="008A7476" w:rsidP="008A7476">
      <w:pPr>
        <w:tabs>
          <w:tab w:val="left" w:pos="426"/>
        </w:tabs>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6. Klub ukarany winien być powiadomiony o utracie punktów w ciągu 7 dni od daty podjęcia tej decyzji.</w:t>
      </w:r>
    </w:p>
    <w:p w:rsidR="008A7476" w:rsidRDefault="008A7476" w:rsidP="008A7476">
      <w:pPr>
        <w:spacing w:after="200" w:line="276" w:lineRule="auto"/>
        <w:jc w:val="center"/>
        <w:rPr>
          <w:rFonts w:ascii="Arial" w:eastAsia="Calibri" w:hAnsi="Arial" w:cs="Arial"/>
          <w:b/>
          <w:bCs/>
          <w:sz w:val="21"/>
          <w:szCs w:val="21"/>
          <w:lang w:val="pl-PL" w:eastAsia="en-US"/>
        </w:rPr>
      </w:pPr>
    </w:p>
    <w:p w:rsidR="008A7476" w:rsidRDefault="008A7476" w:rsidP="008A7476">
      <w:pPr>
        <w:spacing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12</w:t>
      </w:r>
    </w:p>
    <w:p w:rsidR="008A7476" w:rsidRDefault="008A7476" w:rsidP="008A7476">
      <w:pPr>
        <w:numPr>
          <w:ilvl w:val="1"/>
          <w:numId w:val="79"/>
        </w:numPr>
        <w:suppressAutoHyphens/>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W rozgrywkach  I ligi kolejność zespołów w tabeli ustala się według liczby zdobytych punktów.</w:t>
      </w:r>
    </w:p>
    <w:p w:rsidR="008A7476" w:rsidRDefault="008A7476" w:rsidP="008A7476">
      <w:pPr>
        <w:numPr>
          <w:ilvl w:val="1"/>
          <w:numId w:val="79"/>
        </w:numPr>
        <w:suppressAutoHyphens/>
        <w:spacing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W przypadku uzyskania równej liczby punktów przez dwie lub więcej drużyn, o zajętym miejscu decydują:</w:t>
      </w:r>
    </w:p>
    <w:p w:rsidR="008A7476" w:rsidRDefault="008A7476" w:rsidP="008A7476">
      <w:pPr>
        <w:spacing w:after="120"/>
        <w:rPr>
          <w:rFonts w:ascii="Arial" w:hAnsi="Arial" w:cs="Arial"/>
          <w:sz w:val="21"/>
          <w:szCs w:val="21"/>
          <w:lang w:val="pl-PL"/>
        </w:rPr>
      </w:pPr>
      <w:r>
        <w:rPr>
          <w:rFonts w:ascii="Arial" w:hAnsi="Arial" w:cs="Arial"/>
          <w:sz w:val="21"/>
          <w:szCs w:val="21"/>
          <w:lang w:val="pl-PL"/>
        </w:rPr>
        <w:t xml:space="preserve">2.1 przy dwóch zespołach: </w:t>
      </w:r>
    </w:p>
    <w:p w:rsidR="008A7476" w:rsidRDefault="008A7476" w:rsidP="008A7476">
      <w:pPr>
        <w:numPr>
          <w:ilvl w:val="2"/>
          <w:numId w:val="79"/>
        </w:numPr>
        <w:tabs>
          <w:tab w:val="left" w:pos="723"/>
        </w:tabs>
        <w:suppressAutoHyphens/>
        <w:spacing w:after="200" w:line="276" w:lineRule="auto"/>
        <w:ind w:left="723"/>
        <w:jc w:val="both"/>
        <w:rPr>
          <w:rFonts w:ascii="Arial" w:eastAsia="Calibri" w:hAnsi="Arial" w:cs="Arial"/>
          <w:sz w:val="21"/>
          <w:szCs w:val="21"/>
          <w:lang w:val="pl-PL" w:eastAsia="en-US"/>
        </w:rPr>
      </w:pPr>
      <w:r>
        <w:rPr>
          <w:rFonts w:ascii="Arial" w:eastAsia="Calibri" w:hAnsi="Arial" w:cs="Arial"/>
          <w:sz w:val="21"/>
          <w:szCs w:val="21"/>
          <w:lang w:val="pl-PL" w:eastAsia="en-US"/>
        </w:rPr>
        <w:t>liczba zdobytych punktów w spotkaniach między tymi drużynami,</w:t>
      </w:r>
    </w:p>
    <w:p w:rsidR="008A7476" w:rsidRDefault="008A7476" w:rsidP="008A7476">
      <w:pPr>
        <w:numPr>
          <w:ilvl w:val="2"/>
          <w:numId w:val="79"/>
        </w:numPr>
        <w:tabs>
          <w:tab w:val="left" w:pos="723"/>
        </w:tabs>
        <w:suppressAutoHyphens/>
        <w:spacing w:after="200" w:line="276" w:lineRule="auto"/>
        <w:ind w:left="723"/>
        <w:jc w:val="both"/>
        <w:rPr>
          <w:rFonts w:ascii="Arial" w:hAnsi="Arial" w:cs="Arial"/>
          <w:sz w:val="21"/>
          <w:szCs w:val="21"/>
          <w:lang w:val="pl-PL"/>
        </w:rPr>
      </w:pPr>
      <w:r>
        <w:rPr>
          <w:rFonts w:ascii="Arial" w:hAnsi="Arial" w:cs="Arial"/>
          <w:sz w:val="21"/>
          <w:szCs w:val="21"/>
          <w:lang w:val="pl-PL"/>
        </w:rPr>
        <w:t>przy równej liczbie punktów korzystniejsza różnica między zdobytymi i utraconymi bramkami w spotkaniach tych drużyn,</w:t>
      </w:r>
    </w:p>
    <w:p w:rsidR="008A7476" w:rsidRDefault="008A7476" w:rsidP="008A7476">
      <w:pPr>
        <w:numPr>
          <w:ilvl w:val="2"/>
          <w:numId w:val="79"/>
        </w:numPr>
        <w:tabs>
          <w:tab w:val="left" w:pos="723"/>
        </w:tabs>
        <w:suppressAutoHyphens/>
        <w:spacing w:after="200" w:line="276" w:lineRule="auto"/>
        <w:ind w:left="723"/>
        <w:jc w:val="both"/>
        <w:rPr>
          <w:rFonts w:ascii="Arial" w:hAnsi="Arial" w:cs="Arial"/>
          <w:sz w:val="21"/>
          <w:szCs w:val="21"/>
          <w:lang w:val="pl-PL"/>
        </w:rPr>
      </w:pPr>
      <w:r>
        <w:rPr>
          <w:rFonts w:ascii="Arial" w:eastAsia="Calibri" w:hAnsi="Arial" w:cs="Arial"/>
          <w:sz w:val="21"/>
          <w:szCs w:val="21"/>
          <w:lang w:val="pl-PL" w:eastAsia="en-US"/>
        </w:rPr>
        <w:t>przy dalszej równości, zgodnie z zasadą, że bramki strzelone na wyjeździe liczone są podwójnie, korzystniejsza różnica między zdobytymi i utraconymi bramkami w spotkaniach tych drużyn,</w:t>
      </w:r>
    </w:p>
    <w:p w:rsidR="008A7476" w:rsidRDefault="008A7476" w:rsidP="008A7476">
      <w:pPr>
        <w:numPr>
          <w:ilvl w:val="2"/>
          <w:numId w:val="79"/>
        </w:numPr>
        <w:tabs>
          <w:tab w:val="left" w:pos="720"/>
        </w:tabs>
        <w:suppressAutoHyphens/>
        <w:spacing w:after="200" w:line="276" w:lineRule="auto"/>
        <w:ind w:left="723"/>
        <w:jc w:val="both"/>
        <w:rPr>
          <w:rFonts w:ascii="Arial" w:hAnsi="Arial" w:cs="Arial"/>
          <w:sz w:val="21"/>
          <w:szCs w:val="21"/>
          <w:lang w:val="pl-PL"/>
        </w:rPr>
      </w:pPr>
      <w:r>
        <w:rPr>
          <w:rFonts w:ascii="Arial" w:eastAsia="Calibri" w:hAnsi="Arial" w:cs="Arial"/>
          <w:sz w:val="21"/>
          <w:szCs w:val="21"/>
          <w:lang w:val="pl-PL" w:eastAsia="en-US"/>
        </w:rPr>
        <w:t>przy dalszej równości, korzystniejsza różnica bramek we wszystkich spotkaniach z całego cyklu rozgrywek,</w:t>
      </w:r>
    </w:p>
    <w:p w:rsidR="008A7476" w:rsidRDefault="008A7476" w:rsidP="008A7476">
      <w:pPr>
        <w:numPr>
          <w:ilvl w:val="2"/>
          <w:numId w:val="79"/>
        </w:numPr>
        <w:tabs>
          <w:tab w:val="left" w:pos="720"/>
        </w:tabs>
        <w:suppressAutoHyphens/>
        <w:spacing w:after="200" w:line="276" w:lineRule="auto"/>
        <w:ind w:left="723"/>
        <w:jc w:val="both"/>
        <w:rPr>
          <w:rFonts w:ascii="Arial" w:hAnsi="Arial" w:cs="Arial"/>
          <w:sz w:val="21"/>
          <w:szCs w:val="21"/>
          <w:lang w:val="pl-PL"/>
        </w:rPr>
      </w:pPr>
      <w:r>
        <w:rPr>
          <w:rFonts w:ascii="Arial" w:eastAsia="Calibri" w:hAnsi="Arial" w:cs="Arial"/>
          <w:sz w:val="21"/>
          <w:szCs w:val="21"/>
          <w:lang w:val="pl-PL" w:eastAsia="en-US"/>
        </w:rPr>
        <w:t>przy dalszej równości większa liczba bramek zdobytych we wszystkich spotkaniach całego cyklu,</w:t>
      </w:r>
    </w:p>
    <w:p w:rsidR="008A7476" w:rsidRDefault="008A7476" w:rsidP="008A7476">
      <w:pPr>
        <w:numPr>
          <w:ilvl w:val="2"/>
          <w:numId w:val="79"/>
        </w:numPr>
        <w:tabs>
          <w:tab w:val="left" w:pos="720"/>
        </w:tabs>
        <w:suppressAutoHyphens/>
        <w:spacing w:after="200" w:line="276" w:lineRule="auto"/>
        <w:ind w:left="723"/>
        <w:jc w:val="both"/>
        <w:rPr>
          <w:rFonts w:ascii="Arial" w:eastAsia="Calibri" w:hAnsi="Arial" w:cs="Arial"/>
          <w:sz w:val="21"/>
          <w:szCs w:val="21"/>
          <w:lang w:val="pl-PL" w:eastAsia="en-US"/>
        </w:rPr>
      </w:pPr>
      <w:r>
        <w:rPr>
          <w:rFonts w:ascii="Arial" w:eastAsia="Calibri" w:hAnsi="Arial" w:cs="Arial"/>
          <w:sz w:val="21"/>
          <w:szCs w:val="21"/>
          <w:lang w:val="pl-PL" w:eastAsia="en-US"/>
        </w:rPr>
        <w:t>w przypadku gdy dwoma zespołami o jednakowej liczbie punktów są zespoły zajmujące 2 i 3 miejsce w rozgrywkach o Mistrzostwo  I ligi, a także zespoły których kolejność decyduje o spadku do II ligi stosuje się zasady określone w punktach a,b,c, a jeżeli one nie rozstrzygną o kolejności zarządza się spotkanie barażowe na neutralnym, wyznaczonym przez PZPN, boisku.</w:t>
      </w:r>
    </w:p>
    <w:p w:rsidR="008A7476" w:rsidRDefault="008A7476" w:rsidP="008A7476">
      <w:pPr>
        <w:spacing w:after="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2.1.1. W sytuacji, o której mowa w pkt f) Departament Rozgrywek Krajowych PZPN prowadzący rozgrywki  I ligi może zarządzić rozegranie meczów na boiskach zainteresowanych klubów, wyznaczając gospodarza pierwszego meczu drogą losowania. W sytuacji rozgrywania dwóch meczów barażowych w przypadku uzyskania równej liczby punktów, o zwycięstwie decyduje:</w:t>
      </w:r>
    </w:p>
    <w:p w:rsidR="008A7476" w:rsidRDefault="008A7476" w:rsidP="008A7476">
      <w:pPr>
        <w:tabs>
          <w:tab w:val="left" w:pos="360"/>
        </w:tabs>
        <w:suppressAutoHyphens/>
        <w:spacing w:after="240"/>
        <w:jc w:val="both"/>
        <w:rPr>
          <w:rFonts w:ascii="Arial" w:eastAsia="Calibri" w:hAnsi="Arial" w:cs="Arial"/>
          <w:sz w:val="21"/>
          <w:szCs w:val="21"/>
          <w:lang w:val="pl-PL" w:eastAsia="en-US"/>
        </w:rPr>
      </w:pPr>
      <w:r>
        <w:rPr>
          <w:rFonts w:ascii="Arial" w:eastAsia="Calibri" w:hAnsi="Arial" w:cs="Arial"/>
          <w:sz w:val="21"/>
          <w:szCs w:val="21"/>
          <w:lang w:val="pl-PL" w:eastAsia="en-US"/>
        </w:rPr>
        <w:t>a) przy równej liczbie punktów, korzystniejsza różnica między zdobytymi bramkami w spotkaniach tych drużyn;</w:t>
      </w:r>
    </w:p>
    <w:p w:rsidR="008A7476" w:rsidRDefault="008A7476" w:rsidP="008A7476">
      <w:pPr>
        <w:tabs>
          <w:tab w:val="left" w:pos="360"/>
        </w:tabs>
        <w:suppressAutoHyphens/>
        <w:spacing w:after="240"/>
        <w:jc w:val="both"/>
        <w:rPr>
          <w:rFonts w:ascii="Arial" w:eastAsia="Calibri" w:hAnsi="Arial" w:cs="Arial"/>
          <w:sz w:val="21"/>
          <w:szCs w:val="21"/>
          <w:lang w:val="pl-PL" w:eastAsia="en-US"/>
        </w:rPr>
      </w:pPr>
      <w:r>
        <w:rPr>
          <w:rFonts w:ascii="Arial" w:eastAsia="Calibri" w:hAnsi="Arial" w:cs="Arial"/>
          <w:sz w:val="21"/>
          <w:szCs w:val="21"/>
          <w:lang w:val="pl-PL" w:eastAsia="en-US"/>
        </w:rPr>
        <w:t>b )przy dalszej równości, zgodnie z zasadą, że bramki strzelone na wyjeździe liczone są podwójnie, korzystniejsza różnica między zdobytymi i utraconymi bramkami w spotkaniach tych drużyn;</w:t>
      </w:r>
    </w:p>
    <w:p w:rsidR="008A7476" w:rsidRDefault="008A7476" w:rsidP="008A7476">
      <w:pPr>
        <w:tabs>
          <w:tab w:val="left" w:pos="360"/>
        </w:tabs>
        <w:suppressAutoHyphens/>
        <w:spacing w:after="240"/>
        <w:jc w:val="both"/>
        <w:rPr>
          <w:rFonts w:ascii="Arial" w:eastAsia="Calibri" w:hAnsi="Arial" w:cs="Arial"/>
          <w:sz w:val="21"/>
          <w:szCs w:val="21"/>
          <w:lang w:val="pl-PL" w:eastAsia="en-US"/>
        </w:rPr>
      </w:pPr>
      <w:r>
        <w:rPr>
          <w:rFonts w:ascii="Arial" w:eastAsia="Calibri" w:hAnsi="Arial" w:cs="Arial"/>
          <w:sz w:val="21"/>
          <w:szCs w:val="21"/>
          <w:lang w:val="pl-PL" w:eastAsia="en-US"/>
        </w:rPr>
        <w:t>c) przy dalszej równości, zarządzona będzie dogrywka 2 x 15 minut;</w:t>
      </w:r>
    </w:p>
    <w:p w:rsidR="008A7476" w:rsidRDefault="008A7476" w:rsidP="008A7476">
      <w:pPr>
        <w:tabs>
          <w:tab w:val="left" w:pos="360"/>
        </w:tabs>
        <w:suppressAutoHyphens/>
        <w:spacing w:after="240"/>
        <w:jc w:val="both"/>
        <w:rPr>
          <w:rFonts w:ascii="Arial" w:eastAsia="Calibri" w:hAnsi="Arial" w:cs="Arial"/>
          <w:sz w:val="21"/>
          <w:szCs w:val="21"/>
          <w:lang w:val="pl-PL" w:eastAsia="en-US"/>
        </w:rPr>
      </w:pPr>
      <w:r>
        <w:rPr>
          <w:rFonts w:ascii="Arial" w:eastAsia="Calibri" w:hAnsi="Arial" w:cs="Arial"/>
          <w:sz w:val="21"/>
          <w:szCs w:val="21"/>
          <w:lang w:val="pl-PL" w:eastAsia="en-US"/>
        </w:rPr>
        <w:t>d) jeżeli w czasie dogrywki oba zespoły zdobędą tę samą liczbę bramek, bramki strzelone na wyjeździe liczone są podwójnie (awans drużyny gości),</w:t>
      </w:r>
    </w:p>
    <w:p w:rsidR="008A7476" w:rsidRDefault="008A7476" w:rsidP="008A7476">
      <w:pPr>
        <w:tabs>
          <w:tab w:val="left" w:pos="360"/>
        </w:tabs>
        <w:suppressAutoHyphens/>
        <w:spacing w:after="240"/>
        <w:jc w:val="both"/>
        <w:rPr>
          <w:rFonts w:ascii="Arial" w:eastAsia="Calibri" w:hAnsi="Arial" w:cs="Arial"/>
          <w:sz w:val="21"/>
          <w:szCs w:val="21"/>
          <w:lang w:val="pl-PL" w:eastAsia="en-US"/>
        </w:rPr>
      </w:pPr>
      <w:r>
        <w:rPr>
          <w:rFonts w:ascii="Arial" w:eastAsia="Calibri" w:hAnsi="Arial" w:cs="Arial"/>
          <w:sz w:val="21"/>
          <w:szCs w:val="21"/>
          <w:lang w:val="pl-PL" w:eastAsia="en-US"/>
        </w:rPr>
        <w:t>e) jeżeli w czasie dogrywki oba zespoły nie zdobędą żadnej bramki sędzia zawodów zarządza wykonanie rzutów karnych według obowiązujących przepisów.</w:t>
      </w:r>
    </w:p>
    <w:p w:rsidR="008A7476" w:rsidRDefault="008A7476" w:rsidP="008A7476">
      <w:pPr>
        <w:numPr>
          <w:ilvl w:val="1"/>
          <w:numId w:val="80"/>
        </w:numPr>
        <w:suppressAutoHyphens/>
        <w:spacing w:after="200" w:line="276" w:lineRule="auto"/>
        <w:jc w:val="both"/>
        <w:rPr>
          <w:rFonts w:ascii="Arial" w:hAnsi="Arial" w:cs="Arial"/>
          <w:sz w:val="21"/>
          <w:szCs w:val="21"/>
          <w:lang w:val="pl-PL"/>
        </w:rPr>
      </w:pPr>
      <w:r>
        <w:rPr>
          <w:rFonts w:ascii="Arial" w:hAnsi="Arial" w:cs="Arial"/>
          <w:sz w:val="21"/>
          <w:szCs w:val="21"/>
          <w:lang w:val="pl-PL"/>
        </w:rPr>
        <w:t>Przy więcej niż dwóch zespołach:</w:t>
      </w:r>
    </w:p>
    <w:p w:rsidR="008A7476" w:rsidRDefault="008A7476" w:rsidP="008A7476">
      <w:pPr>
        <w:numPr>
          <w:ilvl w:val="0"/>
          <w:numId w:val="81"/>
        </w:numPr>
        <w:tabs>
          <w:tab w:val="num" w:pos="709"/>
        </w:tabs>
        <w:suppressAutoHyphens/>
        <w:spacing w:after="200" w:line="276" w:lineRule="auto"/>
        <w:ind w:left="709" w:hanging="283"/>
        <w:jc w:val="both"/>
        <w:rPr>
          <w:rFonts w:ascii="Arial" w:eastAsia="Calibri" w:hAnsi="Arial" w:cs="Arial"/>
          <w:sz w:val="21"/>
          <w:szCs w:val="21"/>
          <w:lang w:val="pl-PL" w:eastAsia="en-US"/>
        </w:rPr>
      </w:pPr>
      <w:r>
        <w:rPr>
          <w:rFonts w:ascii="Arial" w:eastAsia="Calibri" w:hAnsi="Arial" w:cs="Arial"/>
          <w:sz w:val="21"/>
          <w:szCs w:val="21"/>
          <w:lang w:val="pl-PL" w:eastAsia="en-US"/>
        </w:rPr>
        <w:t>liczba zdobytych punktów w spotkaniach między tymi zespołami,</w:t>
      </w:r>
    </w:p>
    <w:p w:rsidR="008A7476" w:rsidRDefault="008A7476" w:rsidP="008A7476">
      <w:pPr>
        <w:numPr>
          <w:ilvl w:val="0"/>
          <w:numId w:val="81"/>
        </w:numPr>
        <w:tabs>
          <w:tab w:val="num" w:pos="709"/>
        </w:tabs>
        <w:suppressAutoHyphens/>
        <w:spacing w:after="200" w:line="276" w:lineRule="auto"/>
        <w:ind w:left="709" w:hanging="283"/>
        <w:jc w:val="both"/>
        <w:rPr>
          <w:rFonts w:ascii="Arial" w:eastAsia="Calibri" w:hAnsi="Arial" w:cs="Arial"/>
          <w:sz w:val="21"/>
          <w:szCs w:val="21"/>
          <w:lang w:val="pl-PL" w:eastAsia="en-US"/>
        </w:rPr>
      </w:pPr>
      <w:r>
        <w:rPr>
          <w:rFonts w:ascii="Arial" w:eastAsia="Calibri" w:hAnsi="Arial" w:cs="Arial"/>
          <w:sz w:val="21"/>
          <w:szCs w:val="21"/>
          <w:lang w:val="pl-PL" w:eastAsia="en-US"/>
        </w:rPr>
        <w:t>przy równej liczbie punktów korzystniejsza różnica między zdobytymi i utraconymi bramkami w spotkaniach tych drużyn,</w:t>
      </w:r>
    </w:p>
    <w:p w:rsidR="008A7476" w:rsidRDefault="008A7476" w:rsidP="008A7476">
      <w:pPr>
        <w:numPr>
          <w:ilvl w:val="0"/>
          <w:numId w:val="81"/>
        </w:numPr>
        <w:tabs>
          <w:tab w:val="num" w:pos="709"/>
        </w:tabs>
        <w:suppressAutoHyphens/>
        <w:spacing w:after="200" w:line="276" w:lineRule="auto"/>
        <w:ind w:left="709" w:hanging="283"/>
        <w:jc w:val="both"/>
        <w:rPr>
          <w:rFonts w:ascii="Arial" w:eastAsia="Calibri" w:hAnsi="Arial" w:cs="Arial"/>
          <w:sz w:val="21"/>
          <w:szCs w:val="21"/>
          <w:lang w:val="pl-PL" w:eastAsia="en-US"/>
        </w:rPr>
      </w:pPr>
      <w:r>
        <w:rPr>
          <w:rFonts w:ascii="Arial" w:eastAsia="Calibri" w:hAnsi="Arial" w:cs="Arial"/>
          <w:sz w:val="21"/>
          <w:szCs w:val="21"/>
          <w:lang w:val="pl-PL" w:eastAsia="en-US"/>
        </w:rPr>
        <w:t>przy dalszej równości korzystniejsza różnica bramek we wszystkich spotkaniach z całego cyklu rozgrywek,</w:t>
      </w:r>
    </w:p>
    <w:p w:rsidR="008A7476" w:rsidRDefault="008A7476" w:rsidP="008A7476">
      <w:pPr>
        <w:numPr>
          <w:ilvl w:val="0"/>
          <w:numId w:val="81"/>
        </w:numPr>
        <w:tabs>
          <w:tab w:val="num" w:pos="709"/>
        </w:tabs>
        <w:suppressAutoHyphens/>
        <w:spacing w:after="200" w:line="276" w:lineRule="auto"/>
        <w:ind w:left="709" w:hanging="283"/>
        <w:jc w:val="both"/>
        <w:rPr>
          <w:rFonts w:ascii="Arial" w:eastAsia="Calibri" w:hAnsi="Arial" w:cs="Arial"/>
          <w:sz w:val="21"/>
          <w:szCs w:val="21"/>
          <w:lang w:val="pl-PL" w:eastAsia="en-US"/>
        </w:rPr>
      </w:pPr>
      <w:r>
        <w:rPr>
          <w:rFonts w:ascii="Arial" w:eastAsia="Calibri" w:hAnsi="Arial" w:cs="Arial"/>
          <w:sz w:val="21"/>
          <w:szCs w:val="21"/>
          <w:lang w:val="pl-PL" w:eastAsia="en-US"/>
        </w:rPr>
        <w:t>przy dalszej równości większa liczba bramek zdobytych we wszystkich spotkaniach z całego cyklu.</w:t>
      </w:r>
    </w:p>
    <w:p w:rsidR="008A7476" w:rsidRDefault="008A7476" w:rsidP="008A7476">
      <w:pPr>
        <w:spacing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13</w:t>
      </w:r>
    </w:p>
    <w:p w:rsidR="008A7476" w:rsidRPr="00785A4B" w:rsidRDefault="008A7476" w:rsidP="008A7476">
      <w:pPr>
        <w:numPr>
          <w:ilvl w:val="0"/>
          <w:numId w:val="92"/>
        </w:numPr>
        <w:suppressAutoHyphens/>
        <w:spacing w:after="200" w:line="276" w:lineRule="auto"/>
        <w:contextualSpacing/>
        <w:jc w:val="both"/>
        <w:rPr>
          <w:rFonts w:ascii="Arial" w:hAnsi="Arial" w:cs="Arial"/>
          <w:sz w:val="21"/>
          <w:szCs w:val="21"/>
          <w:lang w:val="pl-PL"/>
        </w:rPr>
      </w:pPr>
      <w:r>
        <w:rPr>
          <w:rFonts w:ascii="Arial" w:hAnsi="Arial" w:cs="Arial"/>
          <w:sz w:val="21"/>
          <w:szCs w:val="21"/>
          <w:lang w:val="pl-PL"/>
        </w:rPr>
        <w:t xml:space="preserve">Drużyny, które w sezonie </w:t>
      </w:r>
      <w:r>
        <w:rPr>
          <w:rFonts w:ascii="Arial" w:eastAsia="Calibri" w:hAnsi="Arial" w:cs="Arial"/>
          <w:sz w:val="21"/>
          <w:szCs w:val="21"/>
          <w:lang w:val="pl-PL" w:eastAsia="en-US"/>
        </w:rPr>
        <w:t>2018/2019</w:t>
      </w:r>
      <w:r w:rsidRPr="00785A4B">
        <w:rPr>
          <w:rFonts w:ascii="Arial" w:eastAsia="Calibri" w:hAnsi="Arial" w:cs="Arial"/>
          <w:sz w:val="21"/>
          <w:szCs w:val="21"/>
          <w:lang w:val="pl-PL" w:eastAsia="en-US"/>
        </w:rPr>
        <w:t xml:space="preserve"> </w:t>
      </w:r>
      <w:r w:rsidRPr="00785A4B">
        <w:rPr>
          <w:rFonts w:ascii="Arial" w:hAnsi="Arial" w:cs="Arial"/>
          <w:sz w:val="21"/>
          <w:szCs w:val="21"/>
          <w:lang w:val="pl-PL"/>
        </w:rPr>
        <w:t xml:space="preserve">zajmą 1 i 2 miejsce w tabeli w rozgrywkach </w:t>
      </w:r>
      <w:r w:rsidRPr="00785A4B">
        <w:rPr>
          <w:rFonts w:ascii="Arial" w:hAnsi="Arial" w:cs="Arial"/>
          <w:sz w:val="21"/>
          <w:szCs w:val="21"/>
          <w:lang w:val="pl-PL"/>
        </w:rPr>
        <w:br/>
        <w:t xml:space="preserve">o mistrzostwo </w:t>
      </w:r>
      <w:r>
        <w:rPr>
          <w:rFonts w:ascii="Arial" w:hAnsi="Arial" w:cs="Arial"/>
          <w:sz w:val="21"/>
          <w:szCs w:val="21"/>
          <w:lang w:val="pl-PL"/>
        </w:rPr>
        <w:t xml:space="preserve"> </w:t>
      </w:r>
      <w:r w:rsidRPr="00785A4B">
        <w:rPr>
          <w:rFonts w:ascii="Arial" w:hAnsi="Arial" w:cs="Arial"/>
          <w:sz w:val="21"/>
          <w:szCs w:val="21"/>
          <w:lang w:val="pl-PL"/>
        </w:rPr>
        <w:t>I ligi będą uczestniczyć w rozgrywkach Ekstraklasy w następnym sezonie.</w:t>
      </w:r>
    </w:p>
    <w:p w:rsidR="008A7476" w:rsidRPr="00785A4B" w:rsidRDefault="008A7476" w:rsidP="008A7476">
      <w:pPr>
        <w:suppressAutoHyphens/>
        <w:spacing w:after="200" w:line="276" w:lineRule="auto"/>
        <w:contextualSpacing/>
        <w:jc w:val="both"/>
        <w:rPr>
          <w:rFonts w:ascii="Arial" w:hAnsi="Arial" w:cs="Arial"/>
          <w:sz w:val="21"/>
          <w:szCs w:val="21"/>
          <w:lang w:val="pl-PL"/>
        </w:rPr>
      </w:pPr>
    </w:p>
    <w:p w:rsidR="008A7476" w:rsidRPr="00785A4B" w:rsidRDefault="008A7476" w:rsidP="008A7476">
      <w:pPr>
        <w:suppressAutoHyphens/>
        <w:spacing w:after="200" w:line="276" w:lineRule="auto"/>
        <w:contextualSpacing/>
        <w:jc w:val="both"/>
        <w:rPr>
          <w:rFonts w:ascii="Arial" w:hAnsi="Arial" w:cs="Arial"/>
          <w:sz w:val="21"/>
          <w:szCs w:val="21"/>
          <w:lang w:val="pl-PL"/>
        </w:rPr>
      </w:pPr>
    </w:p>
    <w:p w:rsidR="008A7476" w:rsidRDefault="008A7476" w:rsidP="008A7476">
      <w:pPr>
        <w:numPr>
          <w:ilvl w:val="0"/>
          <w:numId w:val="92"/>
        </w:numPr>
        <w:suppressAutoHyphens/>
        <w:spacing w:after="200" w:line="276" w:lineRule="auto"/>
        <w:contextualSpacing/>
        <w:jc w:val="both"/>
        <w:rPr>
          <w:rFonts w:ascii="Arial" w:hAnsi="Arial" w:cs="Arial"/>
          <w:sz w:val="21"/>
          <w:szCs w:val="21"/>
          <w:lang w:val="pl-PL"/>
        </w:rPr>
      </w:pPr>
      <w:r w:rsidRPr="00785A4B">
        <w:rPr>
          <w:rFonts w:ascii="Arial" w:hAnsi="Arial" w:cs="Arial"/>
          <w:sz w:val="21"/>
          <w:szCs w:val="21"/>
          <w:lang w:val="pl-PL"/>
        </w:rPr>
        <w:t xml:space="preserve">Drużyny, które w sezonie </w:t>
      </w:r>
      <w:r>
        <w:rPr>
          <w:rFonts w:ascii="Arial" w:eastAsia="Calibri" w:hAnsi="Arial" w:cs="Arial"/>
          <w:sz w:val="21"/>
          <w:szCs w:val="21"/>
          <w:lang w:val="pl-PL" w:eastAsia="en-US"/>
        </w:rPr>
        <w:t>2018/2019</w:t>
      </w:r>
      <w:r w:rsidRPr="00785A4B">
        <w:rPr>
          <w:rFonts w:ascii="Arial" w:eastAsia="Calibri" w:hAnsi="Arial" w:cs="Arial"/>
          <w:sz w:val="21"/>
          <w:szCs w:val="21"/>
          <w:lang w:val="pl-PL" w:eastAsia="en-US"/>
        </w:rPr>
        <w:t xml:space="preserve"> </w:t>
      </w:r>
      <w:r w:rsidRPr="00785A4B">
        <w:rPr>
          <w:rFonts w:ascii="Arial" w:hAnsi="Arial" w:cs="Arial"/>
          <w:sz w:val="21"/>
          <w:szCs w:val="21"/>
          <w:lang w:val="pl-PL"/>
        </w:rPr>
        <w:t xml:space="preserve">zajmą 16, 17 i 18 miejsce w tabeli końcowej rozgrywek </w:t>
      </w:r>
      <w:r w:rsidRPr="00785A4B">
        <w:rPr>
          <w:rFonts w:ascii="Arial" w:hAnsi="Arial" w:cs="Arial"/>
          <w:sz w:val="21"/>
          <w:szCs w:val="21"/>
          <w:lang w:val="pl-PL"/>
        </w:rPr>
        <w:br/>
        <w:t>o mistrzostwo  I ligi będą uczestniczyć w rozgrywkach II ligi w następnym sezonie.</w:t>
      </w:r>
    </w:p>
    <w:p w:rsidR="008A7476" w:rsidRDefault="008A7476" w:rsidP="008A7476">
      <w:pPr>
        <w:suppressAutoHyphens/>
        <w:spacing w:after="200" w:line="276" w:lineRule="auto"/>
        <w:contextualSpacing/>
        <w:jc w:val="both"/>
        <w:rPr>
          <w:rFonts w:ascii="Arial" w:hAnsi="Arial" w:cs="Arial"/>
          <w:sz w:val="21"/>
          <w:szCs w:val="21"/>
          <w:lang w:val="pl-PL"/>
        </w:rPr>
      </w:pP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14</w:t>
      </w:r>
    </w:p>
    <w:p w:rsidR="008A7476" w:rsidRDefault="008A7476" w:rsidP="008A7476">
      <w:pPr>
        <w:numPr>
          <w:ilvl w:val="2"/>
          <w:numId w:val="82"/>
        </w:numPr>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W przypadku niestawienia się drużyny na zawody, klub, niezależnie od sankcji określonej </w:t>
      </w:r>
      <w:r>
        <w:rPr>
          <w:rFonts w:ascii="Arial" w:eastAsia="Calibri" w:hAnsi="Arial" w:cs="Arial"/>
          <w:sz w:val="21"/>
          <w:szCs w:val="21"/>
          <w:lang w:val="pl-PL" w:eastAsia="en-US"/>
        </w:rPr>
        <w:br/>
        <w:t>w § 11 ust 2 pkt b, zostanie ukarany karą finansową w wysokości 3.000,00- zł (trzy tysiące złotych).</w:t>
      </w:r>
    </w:p>
    <w:p w:rsidR="008A7476" w:rsidRDefault="008A7476" w:rsidP="008A7476">
      <w:pPr>
        <w:numPr>
          <w:ilvl w:val="2"/>
          <w:numId w:val="82"/>
        </w:numPr>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Drużyna klubu, która przed rozpoczęciem lub w czasie trwania rozgrywek mistrzowskich zrezygnuje z dalszego uczestnictwa zostanie przesunięta w następnym cyklu rozgrywek </w:t>
      </w:r>
      <w:r>
        <w:rPr>
          <w:rFonts w:ascii="Arial" w:eastAsia="Calibri" w:hAnsi="Arial" w:cs="Arial"/>
          <w:sz w:val="21"/>
          <w:szCs w:val="21"/>
          <w:lang w:val="pl-PL" w:eastAsia="en-US"/>
        </w:rPr>
        <w:br/>
        <w:t>o dwie klasy niżej i ukarana karą finansową w wysokości 8.000,00- zł (osiem tysięcy złotych).</w:t>
      </w:r>
    </w:p>
    <w:p w:rsidR="008A7476" w:rsidRDefault="008A7476" w:rsidP="008A7476">
      <w:pPr>
        <w:numPr>
          <w:ilvl w:val="2"/>
          <w:numId w:val="82"/>
        </w:numPr>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Drużyna klubu, która w trakcie rozgrywek nie rozegra z własnej winy trzech wyznaczonych spotkań, zostaje automatycznie wyeliminowana z rozgrywek i zdegradowana o dwie klasy rozgrywkowe bez względu na liczbę zdobytych punktów, a ponadto ukarana karą finansową </w:t>
      </w:r>
      <w:r>
        <w:rPr>
          <w:rFonts w:ascii="Arial" w:eastAsia="Calibri" w:hAnsi="Arial" w:cs="Arial"/>
          <w:sz w:val="21"/>
          <w:szCs w:val="21"/>
          <w:lang w:val="pl-PL" w:eastAsia="en-US"/>
        </w:rPr>
        <w:br/>
        <w:t>w wysokości 8.000,00- zł (osiem tysięcy złotych).</w:t>
      </w:r>
    </w:p>
    <w:p w:rsidR="008A7476" w:rsidRDefault="008A7476" w:rsidP="008A7476">
      <w:pPr>
        <w:numPr>
          <w:ilvl w:val="2"/>
          <w:numId w:val="82"/>
        </w:numPr>
        <w:suppressAutoHyphens/>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Weryfikację spotkań drużyn wycofanych przeprowadza się następująco:</w:t>
      </w:r>
    </w:p>
    <w:p w:rsidR="008A7476" w:rsidRDefault="008A7476" w:rsidP="008A7476">
      <w:pPr>
        <w:suppressAutoHyphens/>
        <w:spacing w:before="240" w:after="200" w:line="276" w:lineRule="auto"/>
        <w:ind w:left="340"/>
        <w:jc w:val="both"/>
        <w:rPr>
          <w:rFonts w:ascii="Arial" w:eastAsia="Calibri" w:hAnsi="Arial" w:cs="Arial"/>
          <w:sz w:val="21"/>
          <w:szCs w:val="21"/>
          <w:lang w:val="pl-PL" w:eastAsia="en-US"/>
        </w:rPr>
      </w:pPr>
      <w:r>
        <w:rPr>
          <w:rFonts w:ascii="Arial" w:eastAsia="Calibri" w:hAnsi="Arial" w:cs="Arial"/>
          <w:sz w:val="21"/>
          <w:szCs w:val="21"/>
          <w:lang w:val="pl-PL" w:eastAsia="en-US"/>
        </w:rPr>
        <w:t>a) w przypadku rozegrania mniej niż 50 % spotkań, anuluje się wyniki dotychczasowych spotkań tej drużyny,</w:t>
      </w:r>
    </w:p>
    <w:p w:rsidR="008A7476" w:rsidRDefault="008A7476" w:rsidP="008A7476">
      <w:pPr>
        <w:tabs>
          <w:tab w:val="left" w:pos="340"/>
        </w:tabs>
        <w:suppressAutoHyphens/>
        <w:spacing w:before="240" w:after="200" w:line="276" w:lineRule="auto"/>
        <w:ind w:left="340"/>
        <w:jc w:val="both"/>
        <w:rPr>
          <w:rFonts w:ascii="Arial" w:eastAsia="Calibri" w:hAnsi="Arial" w:cs="Arial"/>
          <w:sz w:val="21"/>
          <w:szCs w:val="21"/>
          <w:lang w:val="pl-PL" w:eastAsia="en-US"/>
        </w:rPr>
      </w:pPr>
      <w:r>
        <w:rPr>
          <w:rFonts w:ascii="Arial" w:eastAsia="Calibri" w:hAnsi="Arial" w:cs="Arial"/>
          <w:sz w:val="21"/>
          <w:szCs w:val="21"/>
          <w:lang w:val="pl-PL" w:eastAsia="en-US"/>
        </w:rPr>
        <w:t>b) w przypadku rozegrania 50 % lub więcej spotkań, zalicza się do punktacji wyniki uzyskane na boisku, natomiast w pozostałych nierozegranych meczach przyznaje się walkowery dla przeciwników.</w:t>
      </w: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15</w:t>
      </w: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Za wykroczenia i przewinienia klubów, ich zawodników, trenerów, działaczy i kibiców, stosuje się kary zawarte w Regulaminie Dyscyplinarnym PZPN.</w:t>
      </w:r>
    </w:p>
    <w:p w:rsidR="008A7476" w:rsidRDefault="008A7476" w:rsidP="008A7476">
      <w:pPr>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Zawodnik, który w czasie zawodów mistrzowskich</w:t>
      </w:r>
      <w:r>
        <w:rPr>
          <w:rFonts w:ascii="Arial" w:hAnsi="Arial" w:cs="Arial"/>
          <w:sz w:val="21"/>
          <w:szCs w:val="21"/>
          <w:lang w:val="pl-PL"/>
        </w:rPr>
        <w:t xml:space="preserve"> </w:t>
      </w:r>
      <w:r>
        <w:rPr>
          <w:rFonts w:ascii="Arial" w:hAnsi="Arial" w:cs="Arial"/>
          <w:bCs/>
          <w:sz w:val="21"/>
          <w:szCs w:val="21"/>
          <w:lang w:val="pl-PL"/>
        </w:rPr>
        <w:t xml:space="preserve"> I ligi otrzyma ostrzeżenie (żółtą kartkę) zostanie automatycznie ukarany według następujących zasad:</w:t>
      </w:r>
    </w:p>
    <w:p w:rsidR="008A7476" w:rsidRDefault="008A7476" w:rsidP="008A7476">
      <w:pPr>
        <w:numPr>
          <w:ilvl w:val="0"/>
          <w:numId w:val="84"/>
        </w:numPr>
        <w:suppressAutoHyphens/>
        <w:spacing w:before="240" w:after="200" w:line="276" w:lineRule="auto"/>
        <w:contextualSpacing/>
        <w:jc w:val="both"/>
        <w:rPr>
          <w:rFonts w:ascii="Arial" w:hAnsi="Arial" w:cs="Arial"/>
          <w:bCs/>
          <w:sz w:val="21"/>
          <w:szCs w:val="21"/>
          <w:lang w:val="pl-PL"/>
        </w:rPr>
      </w:pPr>
      <w:r>
        <w:rPr>
          <w:rFonts w:ascii="Arial" w:hAnsi="Arial" w:cs="Arial"/>
          <w:bCs/>
          <w:sz w:val="21"/>
          <w:szCs w:val="21"/>
          <w:lang w:val="pl-PL"/>
        </w:rPr>
        <w:t>przy trzecim ostrzeżeniu – karą pieniężną w wysokości 300 zł,</w:t>
      </w:r>
    </w:p>
    <w:p w:rsidR="008A7476" w:rsidRDefault="008A7476" w:rsidP="008A7476">
      <w:pPr>
        <w:numPr>
          <w:ilvl w:val="0"/>
          <w:numId w:val="84"/>
        </w:numPr>
        <w:suppressAutoHyphens/>
        <w:spacing w:before="240" w:after="200" w:line="276" w:lineRule="auto"/>
        <w:contextualSpacing/>
        <w:jc w:val="both"/>
        <w:rPr>
          <w:rFonts w:ascii="Arial" w:hAnsi="Arial" w:cs="Arial"/>
          <w:bCs/>
          <w:sz w:val="21"/>
          <w:szCs w:val="21"/>
          <w:lang w:val="pl-PL"/>
        </w:rPr>
      </w:pPr>
      <w:r>
        <w:rPr>
          <w:rFonts w:ascii="Arial" w:hAnsi="Arial" w:cs="Arial"/>
          <w:bCs/>
          <w:sz w:val="21"/>
          <w:szCs w:val="21"/>
          <w:lang w:val="pl-PL"/>
        </w:rPr>
        <w:t>przy czwartym ostrzeżeniu – karą dyskwalifikacji w wymiarze 1 meczu,</w:t>
      </w:r>
    </w:p>
    <w:p w:rsidR="008A7476" w:rsidRDefault="008A7476" w:rsidP="008A7476">
      <w:pPr>
        <w:numPr>
          <w:ilvl w:val="0"/>
          <w:numId w:val="84"/>
        </w:numPr>
        <w:suppressAutoHyphens/>
        <w:spacing w:before="240" w:after="200" w:line="276" w:lineRule="auto"/>
        <w:contextualSpacing/>
        <w:jc w:val="both"/>
        <w:rPr>
          <w:rFonts w:ascii="Arial" w:hAnsi="Arial" w:cs="Arial"/>
          <w:bCs/>
          <w:sz w:val="21"/>
          <w:szCs w:val="21"/>
          <w:lang w:val="pl-PL"/>
        </w:rPr>
      </w:pPr>
      <w:r>
        <w:rPr>
          <w:rFonts w:ascii="Arial" w:hAnsi="Arial" w:cs="Arial"/>
          <w:bCs/>
          <w:sz w:val="21"/>
          <w:szCs w:val="21"/>
          <w:lang w:val="pl-PL"/>
        </w:rPr>
        <w:t>przy szóstym ostrzeżeniu – karą pieniężną w wysokości 600 zł,</w:t>
      </w:r>
    </w:p>
    <w:p w:rsidR="008A7476" w:rsidRDefault="008A7476" w:rsidP="008A7476">
      <w:pPr>
        <w:numPr>
          <w:ilvl w:val="0"/>
          <w:numId w:val="84"/>
        </w:numPr>
        <w:suppressAutoHyphens/>
        <w:spacing w:before="240" w:after="200" w:line="276" w:lineRule="auto"/>
        <w:contextualSpacing/>
        <w:jc w:val="both"/>
        <w:rPr>
          <w:rFonts w:ascii="Arial" w:hAnsi="Arial" w:cs="Arial"/>
          <w:bCs/>
          <w:sz w:val="21"/>
          <w:szCs w:val="21"/>
          <w:lang w:val="pl-PL"/>
        </w:rPr>
      </w:pPr>
      <w:r>
        <w:rPr>
          <w:rFonts w:ascii="Arial" w:hAnsi="Arial" w:cs="Arial"/>
          <w:bCs/>
          <w:sz w:val="21"/>
          <w:szCs w:val="21"/>
          <w:lang w:val="pl-PL"/>
        </w:rPr>
        <w:t>przy ósmym ostrzeżeniu – karą dyskwalifikacji w wymiarze 1 meczu,</w:t>
      </w:r>
    </w:p>
    <w:p w:rsidR="008A7476" w:rsidRDefault="008A7476" w:rsidP="008A7476">
      <w:pPr>
        <w:numPr>
          <w:ilvl w:val="0"/>
          <w:numId w:val="84"/>
        </w:numPr>
        <w:suppressAutoHyphens/>
        <w:spacing w:before="240" w:after="200" w:line="276" w:lineRule="auto"/>
        <w:contextualSpacing/>
        <w:jc w:val="both"/>
        <w:rPr>
          <w:rFonts w:ascii="Arial" w:hAnsi="Arial" w:cs="Arial"/>
          <w:bCs/>
          <w:sz w:val="21"/>
          <w:szCs w:val="21"/>
          <w:lang w:val="pl-PL"/>
        </w:rPr>
      </w:pPr>
      <w:r>
        <w:rPr>
          <w:rFonts w:ascii="Arial" w:hAnsi="Arial" w:cs="Arial"/>
          <w:bCs/>
          <w:sz w:val="21"/>
          <w:szCs w:val="21"/>
          <w:lang w:val="pl-PL"/>
        </w:rPr>
        <w:t>przy dziewiątym ostrzeżeniu – karą pieniężną w wysokości 1000 zł,</w:t>
      </w:r>
    </w:p>
    <w:p w:rsidR="008A7476" w:rsidRDefault="008A7476" w:rsidP="008A7476">
      <w:pPr>
        <w:numPr>
          <w:ilvl w:val="0"/>
          <w:numId w:val="84"/>
        </w:numPr>
        <w:suppressAutoHyphens/>
        <w:spacing w:before="240" w:after="200" w:line="276" w:lineRule="auto"/>
        <w:contextualSpacing/>
        <w:jc w:val="both"/>
        <w:rPr>
          <w:rFonts w:ascii="Arial" w:hAnsi="Arial" w:cs="Arial"/>
          <w:bCs/>
          <w:sz w:val="21"/>
          <w:szCs w:val="21"/>
          <w:lang w:val="pl-PL"/>
        </w:rPr>
      </w:pPr>
      <w:r>
        <w:rPr>
          <w:rFonts w:ascii="Arial" w:hAnsi="Arial" w:cs="Arial"/>
          <w:bCs/>
          <w:sz w:val="21"/>
          <w:szCs w:val="21"/>
          <w:lang w:val="pl-PL"/>
        </w:rPr>
        <w:t>przy dwunastym ostrzeżeniu – karą dyskwalifikacji w wymiarze 2 meczów,</w:t>
      </w:r>
    </w:p>
    <w:p w:rsidR="008A7476" w:rsidRDefault="008A7476" w:rsidP="008A7476">
      <w:pPr>
        <w:numPr>
          <w:ilvl w:val="0"/>
          <w:numId w:val="84"/>
        </w:numPr>
        <w:suppressAutoHyphens/>
        <w:spacing w:before="240" w:after="200" w:line="276" w:lineRule="auto"/>
        <w:contextualSpacing/>
        <w:jc w:val="both"/>
        <w:rPr>
          <w:rFonts w:ascii="Arial" w:hAnsi="Arial" w:cs="Arial"/>
          <w:bCs/>
          <w:sz w:val="21"/>
          <w:szCs w:val="21"/>
          <w:lang w:val="pl-PL"/>
        </w:rPr>
      </w:pPr>
      <w:r>
        <w:rPr>
          <w:rFonts w:ascii="Arial" w:hAnsi="Arial" w:cs="Arial"/>
          <w:bCs/>
          <w:sz w:val="21"/>
          <w:szCs w:val="21"/>
          <w:lang w:val="pl-PL"/>
        </w:rPr>
        <w:t>przy każdym kolejnym co czwartym ostrzeżeniu (szesnastym, dwudziestym itd.) – karą dyskwalifikacji w wymiarze dwóch meczów.</w:t>
      </w:r>
      <w:r>
        <w:rPr>
          <w:rFonts w:ascii="Arial" w:hAnsi="Arial" w:cs="Arial"/>
          <w:bCs/>
          <w:sz w:val="21"/>
          <w:szCs w:val="21"/>
          <w:lang w:val="pl-PL"/>
        </w:rPr>
        <w:tab/>
      </w:r>
    </w:p>
    <w:p w:rsidR="008A7476" w:rsidRDefault="008A7476" w:rsidP="008A7476">
      <w:pPr>
        <w:tabs>
          <w:tab w:val="left" w:pos="1134"/>
        </w:tabs>
        <w:autoSpaceDE w:val="0"/>
        <w:autoSpaceDN w:val="0"/>
        <w:adjustRightInd w:val="0"/>
        <w:jc w:val="both"/>
        <w:rPr>
          <w:rFonts w:ascii="Arial" w:eastAsia="Calibri" w:hAnsi="Arial" w:cs="Arial"/>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Jeżeli co najmniej 5 zawodników jednej drużyny otrzyma ostrzeżenie (żółtą kartkę) lub wykluczenie (czerwona kartka) w jednym meczu, klub ukaranych zawodników podlega karze pieniężnej w wysokości orzeczonej przez Komisję Dyscyplinarną PZPN, nie mniejszej niż 500 zł.</w:t>
      </w:r>
    </w:p>
    <w:p w:rsidR="008A7476" w:rsidRDefault="008A7476" w:rsidP="008A7476">
      <w:pPr>
        <w:suppressAutoHyphens/>
        <w:spacing w:before="240"/>
        <w:contextualSpacing/>
        <w:jc w:val="both"/>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 xml:space="preserve">Kluby - jeżeli posiadają drużyny seniorów w różnych klasach rozgrywkowych - obowiązane są prowadzić na podstawie załączników do sprawozdań meczowych, szczegółową ewidencję żółtych i czerwonych kartek. Ewidencję kartek należy prowadzić oddzielnie dla każdej klasy rozgrywkowej tzn. zawodnikowi liczy się żółte kartki oddzielnie w  I lidze </w:t>
      </w:r>
      <w:r>
        <w:rPr>
          <w:rFonts w:ascii="Arial" w:hAnsi="Arial" w:cs="Arial"/>
          <w:bCs/>
          <w:sz w:val="21"/>
          <w:szCs w:val="21"/>
          <w:lang w:val="pl-PL"/>
        </w:rPr>
        <w:br/>
        <w:t>i oddzielnie w innych klasach rozgrywkowych.</w:t>
      </w:r>
    </w:p>
    <w:p w:rsidR="008A7476" w:rsidRDefault="008A7476" w:rsidP="008A7476">
      <w:pPr>
        <w:suppressAutoHyphens/>
        <w:spacing w:before="240"/>
        <w:contextualSpacing/>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Zawodnik, który w czasie zawodów mistrzowskich  I ligi zostanie wykluczony przez sędziego z gry - czerwona kartka - zostaje automatycznie zawieszony (ukarany dyskwalifikacją) i nie może brać udziału w zawodach mistrzowskich  I ligi do czasu rozpatrzenia sprawy i wydania decyzji przez Komisję Dyscyplinarną PZPN.</w:t>
      </w:r>
    </w:p>
    <w:p w:rsidR="008A7476" w:rsidRDefault="008A7476" w:rsidP="008A7476">
      <w:pPr>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Kara dyskwalifikacji wymierzona liczbą meczów lub czasowo, musi być wykonana w tej klasie rozgrywek, w której została wymierzona ( I liga). Do wykonania kary wliczane są tylko zawody mistrzowskie  I ligi. Zawodnikowi nie zalicza się wykonania kary dyskwalifikacji za żółte bądź czerwone kartki, w meczu którego termin był ustalony zgodnie z terminarzem rozgrywek, a który nie odbył się z różnych przyczyn (np. został przełożony na późniejszy termin lub został zweryfikowany jako walkower z powodu nie przybycia jednej z drużyn). W przypadku przerwania zawodów i konieczności ich powtórzenia otrzymane przez zawodników żółte i czerwone kartki zalicza się do rejestru kar. Zawody, które zostały przerwane i zweryfikowane jako walkower, bierze się pod uwagę przy zaliczaniu kar odbywanych przez zawodnika.</w:t>
      </w:r>
    </w:p>
    <w:p w:rsidR="008A7476" w:rsidRDefault="008A7476" w:rsidP="008A7476">
      <w:pPr>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 xml:space="preserve">Karę dyskwalifikacji, stanowiącą zakaz uczestnictwa w określonej liczbie meczów za przewinienie popełnione w rozgrywkach mistrzowskich ( I liga), wykonuje się w klasie rozgrywek mistrzowskich, w której zawodnik grał w chwili popełnienia czynu lub w klasie rozgrywek mistrzowskich, do której zespół awansował, spadł lub został zdegradowany </w:t>
      </w:r>
      <w:r>
        <w:rPr>
          <w:rFonts w:ascii="Arial" w:hAnsi="Arial" w:cs="Arial"/>
          <w:bCs/>
          <w:sz w:val="21"/>
          <w:szCs w:val="21"/>
          <w:lang w:val="pl-PL"/>
        </w:rPr>
        <w:br/>
        <w:t>z zastrzeżeniem ust. 9, 10, 11.</w:t>
      </w:r>
    </w:p>
    <w:p w:rsidR="008A7476" w:rsidRDefault="008A7476" w:rsidP="008A7476">
      <w:pPr>
        <w:suppressAutoHyphens/>
        <w:spacing w:before="240"/>
        <w:contextualSpacing/>
        <w:jc w:val="both"/>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 xml:space="preserve">Organ dyscyplinarny może rozszerzyć karę dyskwalifikacji na inne klasy rozgrywkowe, </w:t>
      </w:r>
      <w:r>
        <w:rPr>
          <w:rFonts w:ascii="Arial" w:hAnsi="Arial" w:cs="Arial"/>
          <w:bCs/>
          <w:sz w:val="21"/>
          <w:szCs w:val="21"/>
          <w:lang w:val="pl-PL"/>
        </w:rPr>
        <w:br/>
        <w:t>w których klub aktualnie występuje.</w:t>
      </w:r>
    </w:p>
    <w:p w:rsidR="008A7476" w:rsidRDefault="008A7476" w:rsidP="008A7476">
      <w:pPr>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 xml:space="preserve">Jeżeli karę dyskwalifikacji, stanowiącej zakaz uczestnictwa w określonej liczbie meczów </w:t>
      </w:r>
      <w:r>
        <w:rPr>
          <w:rFonts w:ascii="Arial" w:hAnsi="Arial" w:cs="Arial"/>
          <w:bCs/>
          <w:sz w:val="21"/>
          <w:szCs w:val="21"/>
          <w:lang w:val="pl-PL"/>
        </w:rPr>
        <w:br/>
        <w:t>w rozgrywkach mistrzowskich, nie wykonano w całości lub części w pierwszej rundzie sezonu rozgrywkowego, kara podlega wykonaniu w drugiej rundzie sezonu rozgrywkowego, przy czym wykonanie kary może również nastąpić:</w:t>
      </w:r>
    </w:p>
    <w:p w:rsidR="008A7476" w:rsidRDefault="008A7476" w:rsidP="008A7476">
      <w:pPr>
        <w:suppressAutoHyphens/>
        <w:spacing w:before="240"/>
        <w:ind w:left="709" w:hanging="283"/>
        <w:contextualSpacing/>
        <w:jc w:val="both"/>
        <w:rPr>
          <w:rFonts w:ascii="Arial" w:hAnsi="Arial" w:cs="Arial"/>
          <w:bCs/>
          <w:sz w:val="21"/>
          <w:szCs w:val="21"/>
          <w:lang w:val="pl-PL"/>
        </w:rPr>
      </w:pPr>
      <w:r>
        <w:rPr>
          <w:rFonts w:ascii="Arial" w:hAnsi="Arial" w:cs="Arial"/>
          <w:bCs/>
          <w:sz w:val="21"/>
          <w:szCs w:val="21"/>
          <w:lang w:val="pl-PL"/>
        </w:rPr>
        <w:t>a) w innym zespole klubu niż zespół, w którym zawodnik grał w chwili popełnienia przewinienia dyscyplinarnego, jeżeli ten inny zespół klubu rozpoczyna rozgrywki wcześniej niż zespół, w którym zawodnikowi wymierzono tę karę,</w:t>
      </w:r>
    </w:p>
    <w:p w:rsidR="008A7476" w:rsidRDefault="008A7476" w:rsidP="008A7476">
      <w:pPr>
        <w:suppressAutoHyphens/>
        <w:spacing w:before="240"/>
        <w:ind w:left="709" w:hanging="283"/>
        <w:contextualSpacing/>
        <w:jc w:val="both"/>
        <w:rPr>
          <w:rFonts w:ascii="Arial" w:hAnsi="Arial" w:cs="Arial"/>
          <w:bCs/>
          <w:sz w:val="21"/>
          <w:szCs w:val="21"/>
          <w:lang w:val="pl-PL"/>
        </w:rPr>
      </w:pPr>
    </w:p>
    <w:p w:rsidR="008A7476" w:rsidRDefault="008A7476" w:rsidP="008A7476">
      <w:pPr>
        <w:suppressAutoHyphens/>
        <w:spacing w:before="240"/>
        <w:ind w:left="709" w:hanging="283"/>
        <w:contextualSpacing/>
        <w:jc w:val="both"/>
        <w:rPr>
          <w:rFonts w:ascii="Arial" w:hAnsi="Arial" w:cs="Arial"/>
          <w:bCs/>
          <w:sz w:val="21"/>
          <w:szCs w:val="21"/>
          <w:lang w:val="pl-PL"/>
        </w:rPr>
      </w:pPr>
      <w:r>
        <w:rPr>
          <w:rFonts w:ascii="Arial" w:hAnsi="Arial" w:cs="Arial"/>
          <w:bCs/>
          <w:sz w:val="21"/>
          <w:szCs w:val="21"/>
          <w:lang w:val="pl-PL"/>
        </w:rPr>
        <w:t>b) w innym klubie, niż klub, w którym zawodnik grał w chwili popełnienia przewinienia dyscyplinarnego, jeżeli zawodnik pomiędzy pierwszą a drugą rundą danego sezonu rozgrywkowego zmienił przynależność klubową.</w:t>
      </w:r>
    </w:p>
    <w:p w:rsidR="008A7476" w:rsidRDefault="008A7476" w:rsidP="008A7476">
      <w:pPr>
        <w:suppressAutoHyphens/>
        <w:spacing w:before="240"/>
        <w:contextualSpacing/>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 xml:space="preserve">Z zastrzeżeniem ust. 11 niniejszego artykułu, karę dyskwalifikacji, stanowiącą zakaz uczestnictwa w określonej liczbie meczów w rozgrywkach mistrzowskich, nie wykonaną </w:t>
      </w:r>
      <w:r>
        <w:rPr>
          <w:rFonts w:ascii="Arial" w:hAnsi="Arial" w:cs="Arial"/>
          <w:bCs/>
          <w:sz w:val="21"/>
          <w:szCs w:val="21"/>
          <w:lang w:val="pl-PL"/>
        </w:rPr>
        <w:br/>
        <w:t xml:space="preserve">w sezonie rozgrywkowym, w którym popełniono przewinienie dyscyplinarne, wykonuje się </w:t>
      </w:r>
      <w:r>
        <w:rPr>
          <w:rFonts w:ascii="Arial" w:hAnsi="Arial" w:cs="Arial"/>
          <w:bCs/>
          <w:sz w:val="21"/>
          <w:szCs w:val="21"/>
          <w:lang w:val="pl-PL"/>
        </w:rPr>
        <w:br/>
        <w:t>w kolejnych edycjach rozgrywek, przy czym ust. 6 niniejszego artykułu stosuje się odpowiednio.</w:t>
      </w:r>
    </w:p>
    <w:p w:rsidR="008A7476" w:rsidRDefault="008A7476" w:rsidP="008A7476">
      <w:pPr>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Jeżeli wykonanie kary dyskwalifikacji orzeczonej w związku z udzielonymi ostrzeżeniami (żółtymi kartkami) nie nastąpiło w sezonie rozgrywkowym, w którym popełniono przewinienie dyscyplinarne, kary tej nie wykonuje się w kolejnym sezonie rozgrywkowym. W takim wypadku zawodnik zobowiązany jest do wniesienia opłaty, w wysokości kolejnej opłaty za żółte kartki.</w:t>
      </w:r>
    </w:p>
    <w:p w:rsidR="008A7476" w:rsidRDefault="008A7476" w:rsidP="008A7476">
      <w:pPr>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Kara dyskwalifikacji wymierzona ilością meczów za przewinienia w rozgrywkach pucharowych musi być wykonana w tych rozgrywkach. Do czasu wykonania tej kary zawodnik nie może uczestniczyć w danych rozgrywkach pucharowych.</w:t>
      </w:r>
    </w:p>
    <w:p w:rsidR="008A7476" w:rsidRDefault="008A7476" w:rsidP="008A7476">
      <w:pPr>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Karę dyskwalifikacji wymierza się czasowo w tygodniach, miesiącach, latach lub ilościowo (zakaz uczestnictwa w określonej ilości meczów), zgodnie z odpowiednimi przepisami Regulaminu Dyscyplinarnego PZPN.</w:t>
      </w:r>
    </w:p>
    <w:p w:rsidR="008A7476" w:rsidRDefault="008A7476" w:rsidP="008A7476">
      <w:pPr>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Do czasu kary dyskwalifikacji - w wymiarze do 6 miesięcy, nie wlicza się okresu przerwy między rundami, ustalonej każdorazowo w danym sezonie rozgrywkowym.</w:t>
      </w:r>
    </w:p>
    <w:p w:rsidR="008A7476" w:rsidRDefault="008A7476" w:rsidP="008A7476">
      <w:pPr>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Klub pozyskujący zawodnika winien zwrócić się do organu prowadzącego rozgrywki w których wcześniej występował zawodnik o udzielenie informacji o ewidencji ostrzeżeń (żółtych kartek) i ewentualnych karach dyskwalifikacji nałożonych na zawodnika. Klub pozyskujący jest zobowiązany uwzględnić dotychczasowy bilans ostrzeżeń (żółtych kartek)zawodnika w swojej ewidencji wg następujących zasad:</w:t>
      </w:r>
    </w:p>
    <w:p w:rsidR="008A7476" w:rsidRDefault="008A7476" w:rsidP="008A7476">
      <w:pPr>
        <w:ind w:left="426"/>
        <w:contextualSpacing/>
        <w:jc w:val="both"/>
        <w:rPr>
          <w:rFonts w:ascii="Arial" w:hAnsi="Arial" w:cs="Arial"/>
          <w:bCs/>
          <w:sz w:val="21"/>
          <w:szCs w:val="21"/>
          <w:lang w:val="pl-PL"/>
        </w:rPr>
      </w:pPr>
      <w:r>
        <w:rPr>
          <w:rFonts w:ascii="Arial" w:hAnsi="Arial" w:cs="Arial"/>
          <w:bCs/>
          <w:sz w:val="21"/>
          <w:szCs w:val="21"/>
          <w:lang w:val="pl-PL"/>
        </w:rPr>
        <w:br/>
        <w:t xml:space="preserve">a) w przypadku pozyskania zawodnika, który w sezonie </w:t>
      </w:r>
      <w:r>
        <w:rPr>
          <w:rFonts w:ascii="Arial" w:eastAsia="Calibri" w:hAnsi="Arial" w:cs="Arial"/>
          <w:sz w:val="21"/>
          <w:szCs w:val="21"/>
          <w:lang w:val="pl-PL" w:eastAsia="en-US"/>
        </w:rPr>
        <w:t xml:space="preserve">2018/2019 </w:t>
      </w:r>
      <w:r>
        <w:rPr>
          <w:rFonts w:ascii="Arial" w:hAnsi="Arial" w:cs="Arial"/>
          <w:bCs/>
          <w:sz w:val="21"/>
          <w:szCs w:val="21"/>
          <w:lang w:val="pl-PL"/>
        </w:rPr>
        <w:t>występował w innej drużynie, uczestniczącej w rozgrywkach  I ligi, to dotychczasowy bilans ostrzeżeń (żółtych kartek) zawodnika winien być uwzględniony w ewidencji klubu.</w:t>
      </w:r>
    </w:p>
    <w:p w:rsidR="008A7476" w:rsidRDefault="008A7476" w:rsidP="008A7476">
      <w:pPr>
        <w:spacing w:before="240"/>
        <w:ind w:left="426"/>
        <w:contextualSpacing/>
        <w:jc w:val="both"/>
        <w:rPr>
          <w:rFonts w:ascii="Arial" w:hAnsi="Arial" w:cs="Arial"/>
          <w:bCs/>
          <w:sz w:val="21"/>
          <w:szCs w:val="21"/>
          <w:lang w:val="pl-PL"/>
        </w:rPr>
      </w:pPr>
      <w:r>
        <w:rPr>
          <w:rFonts w:ascii="Arial" w:hAnsi="Arial" w:cs="Arial"/>
          <w:bCs/>
          <w:sz w:val="21"/>
          <w:szCs w:val="21"/>
          <w:lang w:val="pl-PL"/>
        </w:rPr>
        <w:br/>
        <w:t xml:space="preserve">b) w przypadku pozyskania zawodnika, który w sezonie </w:t>
      </w:r>
      <w:r>
        <w:rPr>
          <w:rFonts w:ascii="Arial" w:eastAsia="Calibri" w:hAnsi="Arial" w:cs="Arial"/>
          <w:sz w:val="21"/>
          <w:szCs w:val="21"/>
          <w:lang w:val="pl-PL" w:eastAsia="en-US"/>
        </w:rPr>
        <w:t xml:space="preserve">2018/2019 </w:t>
      </w:r>
      <w:r>
        <w:rPr>
          <w:rFonts w:ascii="Arial" w:hAnsi="Arial" w:cs="Arial"/>
          <w:bCs/>
          <w:sz w:val="21"/>
          <w:szCs w:val="21"/>
          <w:lang w:val="pl-PL"/>
        </w:rPr>
        <w:t xml:space="preserve">nie występował </w:t>
      </w:r>
      <w:r>
        <w:rPr>
          <w:rFonts w:ascii="Arial" w:hAnsi="Arial" w:cs="Arial"/>
          <w:bCs/>
          <w:sz w:val="21"/>
          <w:szCs w:val="21"/>
          <w:lang w:val="pl-PL"/>
        </w:rPr>
        <w:br/>
        <w:t>w drużynie, uczestniczącej w rozgrywkach  I ligi, to dotychczasowy bilans ostrzeżeń (żółtych kartek) zawodnika nie jest uwzględniany w ewidencji klubu, z zastrzeżeniem postanowień ust. 9.</w:t>
      </w:r>
    </w:p>
    <w:p w:rsidR="008A7476" w:rsidRDefault="008A7476" w:rsidP="008A7476">
      <w:pPr>
        <w:spacing w:before="240"/>
        <w:contextualSpacing/>
        <w:jc w:val="both"/>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bCs/>
          <w:sz w:val="21"/>
          <w:szCs w:val="21"/>
          <w:lang w:val="pl-PL"/>
        </w:rPr>
        <w:t>Kluby odpowiadają solidarnie za kary nałożone na zawodników, trenerów i działaczy.</w:t>
      </w:r>
    </w:p>
    <w:p w:rsidR="008A7476" w:rsidRDefault="008A7476" w:rsidP="008A7476">
      <w:pPr>
        <w:rPr>
          <w:rFonts w:ascii="Arial" w:hAnsi="Arial" w:cs="Arial"/>
          <w:bCs/>
          <w:sz w:val="21"/>
          <w:szCs w:val="21"/>
          <w:lang w:val="pl-PL"/>
        </w:rPr>
      </w:pPr>
    </w:p>
    <w:p w:rsidR="008A7476" w:rsidRDefault="008A7476" w:rsidP="008A7476">
      <w:pPr>
        <w:numPr>
          <w:ilvl w:val="0"/>
          <w:numId w:val="83"/>
        </w:numPr>
        <w:suppressAutoHyphens/>
        <w:spacing w:before="240" w:after="200" w:line="276" w:lineRule="auto"/>
        <w:ind w:left="426" w:hanging="426"/>
        <w:contextualSpacing/>
        <w:jc w:val="both"/>
        <w:rPr>
          <w:rFonts w:ascii="Arial" w:hAnsi="Arial" w:cs="Arial"/>
          <w:bCs/>
          <w:sz w:val="21"/>
          <w:szCs w:val="21"/>
          <w:lang w:val="pl-PL"/>
        </w:rPr>
      </w:pPr>
      <w:r>
        <w:rPr>
          <w:rFonts w:ascii="Arial" w:hAnsi="Arial" w:cs="Arial"/>
          <w:sz w:val="21"/>
          <w:szCs w:val="21"/>
          <w:lang w:val="pl-PL"/>
        </w:rPr>
        <w:t>W przypadku wycofania bądź wykluczenia drużyny z rozgrywek, żółte i czerwone kartki otrzymane w spotkaniach przeciwko tej drużynie zalicza się do rejestru kar.</w:t>
      </w:r>
    </w:p>
    <w:p w:rsidR="008A7476" w:rsidRDefault="008A7476" w:rsidP="008A7476">
      <w:pPr>
        <w:suppressAutoHyphens/>
        <w:spacing w:before="240" w:after="200" w:line="276" w:lineRule="auto"/>
        <w:contextualSpacing/>
        <w:jc w:val="both"/>
        <w:rPr>
          <w:rFonts w:ascii="Arial" w:hAnsi="Arial" w:cs="Arial"/>
          <w:bCs/>
          <w:sz w:val="21"/>
          <w:szCs w:val="21"/>
          <w:lang w:val="pl-PL"/>
        </w:rPr>
      </w:pP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16</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 Mecze o Mistrzostwo  I ligi muszą być rozgrywane na stadionach spełniających wymogi licencyjne określone w Podręczniku Licencyjnym dla klubów  I ligi PZPN. Klub jest w pełni odpowiedzialny za przygotowanie stadionu do gier mistrzowskich. Klub, który nie dopełnił tego obowiązku i z winy którego zawody nie doszły do skutku ponosi stosowne konsekwencje regulaminowe oraz pokrywa przeciwnikowi wszystkie koszty związane z przyjazdem na nie odbyty mecz.</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Mecze piłkarskie o Mistrzostwo  I ligi nie mogą odbywać się w żadnym przypadku na boiskach zamkniętych na mocy decyzji związkowego organu dyscyplinarnego lub organu administracji publicznej. Przed każdym meczem sędziowie, obserwatorzy oraz delegaci meczowi PZPN mają obowiązek sprawdzenia dokumentów zezwalających na przeprowadzenie zawodów piłkarskich na danym boisku.</w:t>
      </w: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17</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1. Zawody organizują kluby będące gospodarzami (w terminarzu rozgrywek, o którym mowa </w:t>
      </w:r>
      <w:r>
        <w:rPr>
          <w:rFonts w:ascii="Arial" w:eastAsia="Calibri" w:hAnsi="Arial" w:cs="Arial"/>
          <w:sz w:val="21"/>
          <w:szCs w:val="21"/>
          <w:lang w:val="pl-PL" w:eastAsia="en-US"/>
        </w:rPr>
        <w:br/>
        <w:t>w Art 3, podani są na pierwszym miejscu). Każda drużyna wyjeżdża na zawody na koszt własny.</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2. Gospodarze zawodów, nie później niż na 14 (czternaście) dni przed wyznaczonym terminem zawodów, obowiązani są wskazać w systemie Extranet dokładny termin (data i godzina) oraz miejsce rozegrania meczu danej kolejki.</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3. Jeśli do meczu pozostało więcej niż 14 dni, gospodarz zawodów może zmienić uprzednio wyznaczony termin bez konieczności uzyskania zgody przeciwnika. Nowy termin musi przypadać w terminie przewidzianym na rozegranie meczów danej kolejki rozgrywek.</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4. Jeśli do meczu pozostało mniej niż 14 dni, gospodarz zawodów może zmienić uprzednio wyznaczony termin, po uzyskaniu, za pośrednictwem systemu Extranet, zgody przeciwnika </w:t>
      </w:r>
      <w:r>
        <w:rPr>
          <w:rFonts w:ascii="Arial" w:eastAsia="Calibri" w:hAnsi="Arial" w:cs="Arial"/>
          <w:sz w:val="21"/>
          <w:szCs w:val="21"/>
          <w:lang w:val="pl-PL" w:eastAsia="en-US"/>
        </w:rPr>
        <w:br/>
        <w:t>i Departamentu Rozgrywek Krajowych PZPN.</w:t>
      </w:r>
    </w:p>
    <w:p w:rsidR="008A7476" w:rsidRDefault="008A7476" w:rsidP="008A7476">
      <w:pPr>
        <w:spacing w:before="240"/>
        <w:jc w:val="both"/>
        <w:rPr>
          <w:rFonts w:ascii="Arial" w:hAnsi="Arial" w:cs="Arial"/>
          <w:sz w:val="21"/>
          <w:szCs w:val="21"/>
          <w:lang w:val="pl-PL"/>
        </w:rPr>
      </w:pPr>
      <w:r>
        <w:rPr>
          <w:rFonts w:ascii="Arial" w:eastAsia="Calibri" w:hAnsi="Arial" w:cs="Arial"/>
          <w:sz w:val="21"/>
          <w:szCs w:val="21"/>
          <w:lang w:val="pl-PL" w:eastAsia="en-US"/>
        </w:rPr>
        <w:t xml:space="preserve">5. </w:t>
      </w:r>
      <w:r>
        <w:rPr>
          <w:rFonts w:ascii="Arial" w:hAnsi="Arial" w:cs="Arial"/>
          <w:sz w:val="21"/>
          <w:szCs w:val="21"/>
          <w:lang w:val="pl-PL"/>
        </w:rPr>
        <w:t>Jeśli do meczu pozostało mniej niż 14 dni gospodarz zawodów może zmienić uprzednio wyznaczone miejsce rozegrania meczu po uzyskaniu zgody Departamentu Rozgrywek Krajowych PZPN.</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Theme="minorHAnsi" w:hAnsi="Arial" w:cs="Arial"/>
          <w:sz w:val="21"/>
          <w:szCs w:val="21"/>
          <w:lang w:val="pl-PL" w:eastAsia="en-US"/>
        </w:rPr>
        <w:t>6. W przypadku nieprzewidzianej i niezależnej od gospodarza przeszkody uniemożliwiającej rozegranie spotkania na wyznaczonym boisku, ma on obowiązek przenieść zawody</w:t>
      </w:r>
      <w:r>
        <w:rPr>
          <w:rFonts w:ascii="Arial" w:eastAsia="Calibri" w:hAnsi="Arial" w:cs="Arial"/>
          <w:sz w:val="21"/>
          <w:szCs w:val="21"/>
          <w:lang w:val="pl-PL" w:eastAsia="en-US"/>
        </w:rPr>
        <w:t xml:space="preserve"> na inny stadion spełniający wymogi licencyjne określone w Podręczniku Licencyjnym dla klubów  I ligi.</w:t>
      </w: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18</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 Zawody muszą być rozegrane w ustalonym terminie.</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Dopuszcza się możliwość rozgrywania meczów wyznaczonych w terminach sobota/niedziela, za wyjątkiem meczów dwóch ostatnich kolejek rozgrywek, w piątki poprzedzające te terminy, bez konieczności uzyskania wcześniejszej zgody przeciwnika. Wyjątkiem od tej zasady jest rozgrywanie następujących po sobie kolejek rozgrywek w terminach środa i sobota/niedziela. W takim przypadku, gdy mecze poprzedniej kolejki zostały rozegrane w środę, możliwość rozegrania meczu w piątek, będzie uzależniona od wcześniejszego uzyskania zgody przeciwnika.</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3. Ustala się, że mecze  I ligi odbywać się będą z zastrzeżeniem terminów obligatoryjnych PZPN, terminów wynikających z przepisów UEFA dotyczących rozgrywek pucharowych oraz terminów ustalonych z nadawcą posiadającym prawa telewizyjne do rozgrywek  I ligi w terminach określonych w terminarzu i rozpoczynać się będą w godzinach ustalonych przez Departament Rozgrywek Krajowych PZPN. </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4. Departament Rozgrywek Krajowych PZPN, w uzgodnieniu z nadawcą posiadającym prawa telewizyjne do rozgrywek  I ligi, może wyznaczyć obligatoryjny termin rozegrania zawodów. </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W przypadku terminów wyznaczanych przez Departament Rozgrywek Krajowych PZPN dopuszcza się możliwość rozgrywania zawodów:</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1) w czwartki i piątki poprzedzające termin „sobota/niedziela”;</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2) poniedziałki przypadające po terminie „sobota/niedziela”;</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3) wtorki poprzedzające termin „środa”,</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4) czwartki przypadające po terminie „środa”.</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5. W wyjątkowych sytuacjach, wynikających z decyzji organu administracyjnego, sądowego lub związkowego, lub innych nadzwyczajnych okoliczności, Departament Rozgrywek Krajowych PZPN może wyznaczyć obligatoryjny termin rozegrania zawodów.</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6. W przypadkach, o których mowa w ust. 4 i 5, terminy wyznaczone przez Departament Rozgrywek Krajowych PZPN są dla klubów wiążące.</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7. Departament Rozgrywek Krajowych PZPN może wyznaczyć rozegranie zawodów </w:t>
      </w:r>
      <w:r>
        <w:rPr>
          <w:rFonts w:ascii="Arial" w:eastAsia="Calibri" w:hAnsi="Arial" w:cs="Arial"/>
          <w:sz w:val="21"/>
          <w:szCs w:val="21"/>
          <w:lang w:val="pl-PL" w:eastAsia="en-US"/>
        </w:rPr>
        <w:br/>
        <w:t>o Mistrzostwo  I ligi na jeden termin o jednej godzinie.</w:t>
      </w: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19</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 Drużyny, które występują w rozgrywkach Pucharu Polski we wtorek, obligatoryjnie rozgrywają zawody mistrzowskie w piątek lub sobotę przed określonymi wyżej zawodami. Na wniosek nadawcy posiadającego prawa telewizyjne do rozgrywek  I ligi drużyny te mogą rozegrać zawody mistrzowskie w czwartek lub piątek przed określonymi wyżej zawodami.</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Drużyny, które występują w rozgrywkach Pucharu Polski w środę, rozgrywają zawody mistrzowskie w sobotę lub niedzielę po tych zawodach.</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3. Drużyny, które występują w rozgrywkach Pucharu Polski w czwartek, rozgrywają zawody mistrzowskie w niedzielę po tych zawodach. </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4. Wyznaczenie meczów w czwartek w ramach rozgrywek Pucharu Polski wymaga zgody Departamentu Rozgrywek Krajowych PZPN. </w:t>
      </w: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20</w:t>
      </w:r>
    </w:p>
    <w:p w:rsidR="008A7476" w:rsidRDefault="008A7476" w:rsidP="008A7476">
      <w:pPr>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 W szczególnie uzasadnionych przypadkach, powołanie na zgrupowanie reprezentacji narodowej, połączone z rozgrywaniem meczu międzypaństwowego w oficjalnym terminie FIFA, co najmniej jednego zawodnika klubu, uprawnionego do gry w rozgrywkach  I ligi, może stanowić podstawę do złożenia przez zainteresowany klub wniosku o przełożenie zawodów na inny termin.</w:t>
      </w:r>
    </w:p>
    <w:p w:rsidR="008A7476" w:rsidRDefault="008A7476" w:rsidP="008A7476">
      <w:pPr>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Departament Rozgrywek Krajowych PZPN każdorazowo dokonuje oceny złożonego wniosku, przy czym nie jest zobowiązany do jego uwzględnienia.</w:t>
      </w:r>
    </w:p>
    <w:p w:rsidR="008A7476" w:rsidRDefault="008A7476" w:rsidP="008A7476">
      <w:pPr>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 Zmiana terminu zawodów może nastąpić po wyrażeniu zgody przez Departament Rozgrywek Krajowych PZPN.</w:t>
      </w: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21</w:t>
      </w:r>
    </w:p>
    <w:p w:rsidR="008A7476" w:rsidRDefault="008A7476" w:rsidP="008A7476">
      <w:pPr>
        <w:spacing w:before="240" w:after="120" w:line="276" w:lineRule="auto"/>
        <w:jc w:val="both"/>
        <w:rPr>
          <w:rFonts w:ascii="Arial" w:hAnsi="Arial" w:cs="Arial"/>
          <w:sz w:val="21"/>
          <w:szCs w:val="21"/>
          <w:lang w:val="pl-PL"/>
        </w:rPr>
      </w:pPr>
      <w:r>
        <w:rPr>
          <w:rFonts w:ascii="Arial" w:hAnsi="Arial" w:cs="Arial"/>
          <w:sz w:val="21"/>
          <w:szCs w:val="21"/>
          <w:lang w:val="pl-PL"/>
        </w:rPr>
        <w:t>Za utrzymanie porządku na boisku i w obrębie obiektu sportowego przed, w czasie i po zawodach odpowiedzialny jest klub będący gospodarzem. Klub organizujący zawody zobowiązany jest do stworzenia bezpiecznych warunków na stadionie i płycie boiska.</w:t>
      </w: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22</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1. Klub organizujący zawody oprócz stworzenia warunków bezpieczeństwa na widowni i płycie stadionu, zobowiązany jest do:</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 xml:space="preserve">zapewnienia obecności podczas całego czasu trwania meczu karetki pogotowia </w:t>
      </w:r>
      <w:r>
        <w:rPr>
          <w:rFonts w:ascii="Arial" w:eastAsia="Calibri" w:hAnsi="Arial" w:cs="Arial"/>
          <w:sz w:val="21"/>
          <w:szCs w:val="21"/>
          <w:lang w:val="pl-PL"/>
        </w:rPr>
        <w:br/>
        <w:t>z zespołem ratowniczym,</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zapewnienia dogodnego dojścia i opuszczenia widowni,</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filmowania całego przebiegu zawodów i zamieszczenia nagrania, w terminie 24 godzin od zakończenia meczu, na serwerze wskazanym przez Departament Rozgrywek Krajowych PZPN,</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zapewnienia miejsca wygodnego dla widzów,</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powołania odpowiedniej liczby porządkowych/stewardów,</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 xml:space="preserve">    zapewnienia pełnej fachowej informacji (spiker zawodów),</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zapewnienia przynajmniej 8 piłek i 6 dzieci do ich podawania w trakcie zawodów,</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kulturalnych warunków związanych z udziałem w widowisku piłkarskim (urządzenia sanitarne, szatnie, bufety),</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 xml:space="preserve">   zapewnienia opieki sanitarnej, medycznej i stworzenia warunków do badań antydopingowych dla zawodników,</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 xml:space="preserve">   zapewnienia specjalnie wydzielonych miejsc dla kierownictw ekip i zawodników rezerwowych,</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zapewnienia wydzielonych miejsc dla przedstawicieli prasy, radia i telewizji oraz umożliwienie im korzystania ze środków łączności (faks, telefon), w miarę możliwości także komunikacji,</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 xml:space="preserve">   niezależnie od obowiązku, o którym mowa w punkcie c), zapewnienia, na wniosek każdego klubu  I ligi, możliwości filmowania całego przebiegu zawodów na własne potrzeby szkoleniowe,</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zapewnienia przedstawicielowi klubu przeciwnika, w dniu i miejscu rozgrywania zawodów, dostępu do komputera i drukarki, celem umożliwienia korzystania z systemu Extranet,</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uruchomienia sztucznego oświetlenia nie później niż na 60 minut przed rozpoczęciem spotkania, celem umożliwienia drużynom przeprowadzenia rozgrzewki w takich samych warunkach, jakie będą panować w trakcie meczu – wyłącznie w przypadku rozgrywania zawodów przy sztucznym oświetleniu,</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zapewnienia min. 10 bezpłatnych zaproszeń na trybunę VIP dla przedstawicieli klubu gości, o ile zgłoszenie zapotrzebowania na nie nastąpi nie później niż na 24 godziny przed rozpoczęciem meczu,</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zapewnienia wstępu na trybunę VIP dla  min. 5 przedstawicieli PZPN,</w:t>
      </w:r>
    </w:p>
    <w:p w:rsidR="008A7476"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zapewnienia dla PZPN 5 akredytacji z dostępem do wszystkich stref,</w:t>
      </w:r>
    </w:p>
    <w:p w:rsidR="008A7476" w:rsidRPr="00012D0D" w:rsidRDefault="008A7476" w:rsidP="008A7476">
      <w:pPr>
        <w:numPr>
          <w:ilvl w:val="0"/>
          <w:numId w:val="85"/>
        </w:numPr>
        <w:tabs>
          <w:tab w:val="left" w:pos="851"/>
        </w:tabs>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rPr>
        <w:t>w przypadku meczów, podczas których będzie wykorzystywany system VAR udzielić ekipie technicznej wszelkiej pomocy niezbędnej do obsługi i  sprawnego funkcjonowania systemu – zgodnie z wymaganiami określonymi przez Departament Rozgrywek Krajowych PZPN.</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2. Niezależnie od powyższego, zgodnie z zaleceniami Komisji ds. Bezpieczeństwa na Obiektach Piłkarskich PZPN zobowiązuje się kluby do:</w:t>
      </w:r>
    </w:p>
    <w:p w:rsidR="008A7476" w:rsidRDefault="008A7476" w:rsidP="008A7476">
      <w:pPr>
        <w:numPr>
          <w:ilvl w:val="0"/>
          <w:numId w:val="86"/>
        </w:numPr>
        <w:suppressAutoHyphens/>
        <w:spacing w:before="240" w:after="200" w:line="276" w:lineRule="auto"/>
        <w:ind w:left="1134" w:hanging="425"/>
        <w:contextualSpacing/>
        <w:jc w:val="both"/>
        <w:rPr>
          <w:rFonts w:ascii="Arial" w:eastAsia="Calibri" w:hAnsi="Arial" w:cs="Arial"/>
          <w:sz w:val="21"/>
          <w:szCs w:val="21"/>
          <w:lang w:val="pl-PL"/>
        </w:rPr>
      </w:pPr>
      <w:r>
        <w:rPr>
          <w:rFonts w:ascii="Arial" w:eastAsia="Calibri" w:hAnsi="Arial" w:cs="Arial"/>
          <w:sz w:val="21"/>
          <w:szCs w:val="21"/>
          <w:lang w:val="pl-PL"/>
        </w:rPr>
        <w:t>monitorowania obiektu sportowego przed, w czasie i po zawodach,</w:t>
      </w:r>
    </w:p>
    <w:p w:rsidR="008A7476" w:rsidRDefault="008A7476" w:rsidP="008A7476">
      <w:pPr>
        <w:numPr>
          <w:ilvl w:val="0"/>
          <w:numId w:val="86"/>
        </w:numPr>
        <w:suppressAutoHyphens/>
        <w:spacing w:before="240" w:after="200" w:line="276" w:lineRule="auto"/>
        <w:ind w:left="1134" w:hanging="425"/>
        <w:contextualSpacing/>
        <w:jc w:val="both"/>
        <w:rPr>
          <w:rFonts w:ascii="Arial" w:eastAsia="Calibri" w:hAnsi="Arial" w:cs="Arial"/>
          <w:sz w:val="21"/>
          <w:szCs w:val="21"/>
          <w:lang w:val="pl-PL"/>
        </w:rPr>
      </w:pPr>
      <w:r>
        <w:rPr>
          <w:rFonts w:ascii="Arial" w:eastAsia="Calibri" w:hAnsi="Arial" w:cs="Arial"/>
          <w:sz w:val="21"/>
          <w:szCs w:val="21"/>
          <w:lang w:val="pl-PL"/>
        </w:rPr>
        <w:t>przestrzegania zakazu wywieszania flag i haseł o treści obelżywej i prowokacyjnej wokół boiska oraz dążenia do wyeliminowania wulgarnych okrzyków widowni; w razie nie przestrzegania powyższego, przedstawiciele PZPN (obserwator lub delegat meczowy) w porozumieniu z sędzią zawodów mogą nie dopuścić do ich rozpoczęcia lub przerwać mecz,</w:t>
      </w:r>
    </w:p>
    <w:p w:rsidR="008A7476" w:rsidRDefault="008A7476" w:rsidP="008A7476">
      <w:pPr>
        <w:numPr>
          <w:ilvl w:val="0"/>
          <w:numId w:val="86"/>
        </w:numPr>
        <w:suppressAutoHyphens/>
        <w:spacing w:before="240" w:after="200" w:line="276" w:lineRule="auto"/>
        <w:ind w:left="1134" w:hanging="425"/>
        <w:contextualSpacing/>
        <w:jc w:val="both"/>
        <w:rPr>
          <w:rFonts w:ascii="Arial" w:eastAsia="Calibri" w:hAnsi="Arial" w:cs="Arial"/>
          <w:sz w:val="21"/>
          <w:szCs w:val="21"/>
          <w:lang w:val="pl-PL"/>
        </w:rPr>
      </w:pPr>
      <w:r>
        <w:rPr>
          <w:rFonts w:ascii="Arial" w:eastAsia="Calibri" w:hAnsi="Arial" w:cs="Arial"/>
          <w:sz w:val="21"/>
          <w:szCs w:val="21"/>
          <w:lang w:val="pl-PL"/>
        </w:rPr>
        <w:t>stosowania tzw. „zakazu klubowego” wobec osób naruszających regulaminy stadionowe i informowanie o tych osobach Departamentu Organizacji Imprez, Bezpieczeństwa i Infrastruktury PZPN celem ewentualnego rozszerzenia tego zakazu na teren całego kraju,</w:t>
      </w:r>
    </w:p>
    <w:p w:rsidR="008A7476" w:rsidRPr="005F091A" w:rsidRDefault="008A7476" w:rsidP="008A7476">
      <w:pPr>
        <w:numPr>
          <w:ilvl w:val="0"/>
          <w:numId w:val="86"/>
        </w:numPr>
        <w:suppressAutoHyphens/>
        <w:spacing w:before="240" w:after="200" w:line="276" w:lineRule="auto"/>
        <w:ind w:left="1134" w:hanging="425"/>
        <w:contextualSpacing/>
        <w:jc w:val="both"/>
        <w:rPr>
          <w:rFonts w:ascii="Arial" w:eastAsia="Calibri" w:hAnsi="Arial" w:cs="Arial"/>
          <w:b/>
          <w:sz w:val="21"/>
          <w:szCs w:val="21"/>
          <w:lang w:val="pl-PL"/>
        </w:rPr>
      </w:pPr>
      <w:r w:rsidRPr="005F091A">
        <w:rPr>
          <w:rFonts w:ascii="Arial" w:eastAsiaTheme="minorHAnsi" w:hAnsi="Arial" w:cs="Arial"/>
          <w:b/>
          <w:sz w:val="22"/>
          <w:szCs w:val="22"/>
          <w:lang w:val="pl-PL" w:eastAsia="en-US"/>
        </w:rPr>
        <w:t>dostarczania właściwym podmiotom informacji organizacyjnych związanych z meczem oraz wypełniania pozostałych obowiązków wynikających z oficjalnych druków meczowych (Informacja Klubu Gościa, Spotkanie Organizacyjne w Dniu Meczu, Lista Obecności, Informacja Organizatora Zawodów). Oficjalne druki meczowe znajdują się w Załączniku nr 7 do niniejszego Regulaminu i stanowią jego integralną część. Departament Organizacji Imprez, Bezpieczeństwa i Infrastruktury PZPN może wskazać kolejki, w których obowiązek wypełnienia druku Informacja Klubu Gościa zastępuje się obowiązkiem wprowadzenia danych do systemu Wymiany Informacji Meczowej.</w:t>
      </w:r>
    </w:p>
    <w:p w:rsidR="008A7476" w:rsidRDefault="008A7476" w:rsidP="008A7476">
      <w:pPr>
        <w:suppressAutoHyphens/>
        <w:spacing w:before="240" w:after="200" w:line="276" w:lineRule="auto"/>
        <w:ind w:left="1134"/>
        <w:contextualSpacing/>
        <w:jc w:val="both"/>
        <w:rPr>
          <w:rFonts w:ascii="Arial" w:eastAsia="Calibri" w:hAnsi="Arial" w:cs="Arial"/>
          <w:sz w:val="21"/>
          <w:szCs w:val="21"/>
          <w:lang w:val="pl-PL"/>
        </w:rPr>
      </w:pPr>
    </w:p>
    <w:p w:rsidR="008A7476" w:rsidRPr="00012D0D" w:rsidRDefault="008A7476" w:rsidP="008A7476">
      <w:pPr>
        <w:numPr>
          <w:ilvl w:val="3"/>
          <w:numId w:val="82"/>
        </w:numPr>
        <w:suppressAutoHyphens/>
        <w:spacing w:before="240" w:after="200" w:line="276" w:lineRule="auto"/>
        <w:contextualSpacing/>
        <w:jc w:val="both"/>
        <w:rPr>
          <w:rFonts w:ascii="Arial" w:eastAsia="Calibri" w:hAnsi="Arial" w:cs="Arial"/>
          <w:sz w:val="21"/>
          <w:szCs w:val="21"/>
          <w:lang w:val="pl-PL"/>
        </w:rPr>
      </w:pPr>
      <w:r>
        <w:rPr>
          <w:rFonts w:ascii="Arial" w:eastAsia="Calibri" w:hAnsi="Arial" w:cs="Arial"/>
          <w:sz w:val="21"/>
          <w:szCs w:val="21"/>
          <w:lang w:val="pl-PL" w:eastAsia="en-US"/>
        </w:rPr>
        <w:t>Niezależnie od powyższego, w związku z faktem, iż mecze o mistrzostwo  I ligi będą rejestrowane i transmitowane, zobowiązuje się kluby do:</w:t>
      </w:r>
    </w:p>
    <w:p w:rsidR="008A7476" w:rsidRDefault="008A7476" w:rsidP="008A7476">
      <w:pPr>
        <w:numPr>
          <w:ilvl w:val="0"/>
          <w:numId w:val="87"/>
        </w:numPr>
        <w:spacing w:line="276" w:lineRule="auto"/>
        <w:ind w:left="1134" w:hanging="425"/>
        <w:contextualSpacing/>
        <w:jc w:val="both"/>
        <w:rPr>
          <w:rFonts w:ascii="Arial" w:eastAsia="Calibri" w:hAnsi="Arial" w:cs="Arial"/>
          <w:sz w:val="21"/>
          <w:szCs w:val="21"/>
          <w:lang w:val="pl-PL"/>
        </w:rPr>
      </w:pPr>
      <w:r>
        <w:rPr>
          <w:rFonts w:ascii="Arial" w:eastAsia="Calibri" w:hAnsi="Arial" w:cs="Arial"/>
          <w:sz w:val="21"/>
          <w:szCs w:val="21"/>
          <w:lang w:val="pl-PL"/>
        </w:rPr>
        <w:t xml:space="preserve">zapewnienia ekipom telewizyjnym nadawcy posiadającego prawa telewizyjne do </w:t>
      </w:r>
      <w:r>
        <w:rPr>
          <w:rFonts w:ascii="Arial" w:eastAsia="Calibri" w:hAnsi="Arial" w:cs="Arial"/>
          <w:sz w:val="21"/>
          <w:szCs w:val="21"/>
          <w:lang w:val="pl-PL" w:eastAsia="en-US"/>
        </w:rPr>
        <w:t>rozgrywek  I ligi</w:t>
      </w:r>
      <w:r>
        <w:rPr>
          <w:rFonts w:ascii="Arial" w:eastAsia="Calibri" w:hAnsi="Arial" w:cs="Arial"/>
          <w:sz w:val="21"/>
          <w:szCs w:val="21"/>
          <w:lang w:val="pl-PL"/>
        </w:rPr>
        <w:t xml:space="preserve"> odpowiednich warunków (określonych w sposób wiążący dla klubów przez </w:t>
      </w:r>
      <w:r>
        <w:rPr>
          <w:rFonts w:ascii="Arial" w:eastAsia="Calibri" w:hAnsi="Arial" w:cs="Arial"/>
          <w:sz w:val="21"/>
          <w:szCs w:val="21"/>
          <w:lang w:val="pl-PL" w:eastAsia="en-US"/>
        </w:rPr>
        <w:t>Departament Rozgrywek Krajowych PZPN w uzgodnieniu z nadawcą</w:t>
      </w:r>
      <w:r>
        <w:rPr>
          <w:rFonts w:ascii="Arial" w:eastAsia="Calibri" w:hAnsi="Arial" w:cs="Arial"/>
          <w:sz w:val="21"/>
          <w:szCs w:val="21"/>
          <w:lang w:val="pl-PL"/>
        </w:rPr>
        <w:t>), umożliwiających należyte przeprowadzenie transmisji i dokonanie nagrania audiowizualnego meczów (w tym warunków dotyczących obsługi technicznej meczów, z uwzględnieniem profesjonalnie przygotowanych miejsc dla komentatorów sportowych, nagłośnienia i odpowiedniego oświetlenia obiektu lub miejsca, w którym odbywają się mecze, przestrzegania przepisów BHP, przeciwpożarowych, oraz ochrony obiektu lub miejsca, w którym odbywają się mecze podczas produkcji telewizyjnej);</w:t>
      </w:r>
    </w:p>
    <w:p w:rsidR="008A7476" w:rsidRDefault="008A7476" w:rsidP="008A7476">
      <w:pPr>
        <w:numPr>
          <w:ilvl w:val="0"/>
          <w:numId w:val="87"/>
        </w:numPr>
        <w:suppressAutoHyphens/>
        <w:spacing w:before="240" w:after="200" w:line="276" w:lineRule="auto"/>
        <w:ind w:left="1134" w:hanging="425"/>
        <w:contextualSpacing/>
        <w:jc w:val="both"/>
        <w:rPr>
          <w:rFonts w:ascii="Arial" w:eastAsia="Calibri" w:hAnsi="Arial" w:cs="Arial"/>
          <w:sz w:val="21"/>
          <w:szCs w:val="21"/>
          <w:lang w:val="pl-PL"/>
        </w:rPr>
      </w:pPr>
      <w:r>
        <w:rPr>
          <w:rFonts w:ascii="Arial" w:eastAsia="Calibri" w:hAnsi="Arial" w:cs="Arial"/>
          <w:sz w:val="21"/>
          <w:szCs w:val="21"/>
          <w:lang w:val="pl-PL"/>
        </w:rPr>
        <w:t xml:space="preserve">zapewnienia ekipom telewizyjnym nadawcy posiadającego prawa telewizyjne do </w:t>
      </w:r>
      <w:r>
        <w:rPr>
          <w:rFonts w:ascii="Arial" w:eastAsia="Calibri" w:hAnsi="Arial" w:cs="Arial"/>
          <w:sz w:val="21"/>
          <w:szCs w:val="21"/>
          <w:lang w:val="pl-PL" w:eastAsia="en-US"/>
        </w:rPr>
        <w:t>rozgrywek  I ligi</w:t>
      </w:r>
      <w:r>
        <w:rPr>
          <w:rFonts w:ascii="Arial" w:eastAsia="Calibri" w:hAnsi="Arial" w:cs="Arial"/>
          <w:sz w:val="21"/>
          <w:szCs w:val="21"/>
          <w:lang w:val="pl-PL"/>
        </w:rPr>
        <w:t xml:space="preserve"> odpowiednich warunków (określonych w sposób wiążący dla klubów przez </w:t>
      </w:r>
      <w:r>
        <w:rPr>
          <w:rFonts w:ascii="Arial" w:eastAsia="Calibri" w:hAnsi="Arial" w:cs="Arial"/>
          <w:sz w:val="21"/>
          <w:szCs w:val="21"/>
          <w:lang w:val="pl-PL" w:eastAsia="en-US"/>
        </w:rPr>
        <w:t>Departament Rozgrywek Krajowych PZPN w uzgodnieniu z nadawcą</w:t>
      </w:r>
      <w:r>
        <w:rPr>
          <w:rFonts w:ascii="Arial" w:eastAsia="Calibri" w:hAnsi="Arial" w:cs="Arial"/>
          <w:sz w:val="21"/>
          <w:szCs w:val="21"/>
          <w:lang w:val="pl-PL"/>
        </w:rPr>
        <w:t>) do zorganizowania studia w ramach realizacji transmisji z meczów tj. w szczególności udostepnienia przestrzeni, niezbędnej do zorganizowania studia na terenie stadionów, na których rozgrywane będą mecze;</w:t>
      </w:r>
    </w:p>
    <w:p w:rsidR="008A7476" w:rsidRDefault="008A7476" w:rsidP="008A7476">
      <w:pPr>
        <w:numPr>
          <w:ilvl w:val="0"/>
          <w:numId w:val="87"/>
        </w:numPr>
        <w:suppressAutoHyphens/>
        <w:spacing w:before="240" w:after="200" w:line="276" w:lineRule="auto"/>
        <w:ind w:left="1134" w:hanging="425"/>
        <w:contextualSpacing/>
        <w:jc w:val="both"/>
        <w:rPr>
          <w:rFonts w:ascii="Arial" w:eastAsia="Calibri" w:hAnsi="Arial" w:cs="Arial"/>
          <w:sz w:val="21"/>
          <w:szCs w:val="21"/>
          <w:lang w:val="pl-PL"/>
        </w:rPr>
      </w:pPr>
      <w:r>
        <w:rPr>
          <w:rFonts w:ascii="Arial" w:eastAsia="Calibri" w:hAnsi="Arial" w:cs="Arial"/>
          <w:sz w:val="21"/>
          <w:szCs w:val="21"/>
          <w:lang w:val="pl-PL"/>
        </w:rPr>
        <w:t>zapewnienia obecności I trenera, prowadzącego drużynę w danym meczu, na organizowanej po zakończeniu zawodów konferencji prasowej.</w:t>
      </w:r>
    </w:p>
    <w:p w:rsidR="008A7476" w:rsidRDefault="008A7476" w:rsidP="008A7476">
      <w:pPr>
        <w:suppressAutoHyphens/>
        <w:spacing w:before="240" w:after="200" w:line="276" w:lineRule="auto"/>
        <w:ind w:left="1134"/>
        <w:contextualSpacing/>
        <w:jc w:val="both"/>
        <w:rPr>
          <w:rFonts w:ascii="Arial" w:eastAsia="Calibri" w:hAnsi="Arial" w:cs="Arial"/>
          <w:sz w:val="21"/>
          <w:szCs w:val="21"/>
          <w:lang w:val="pl-PL"/>
        </w:rPr>
      </w:pP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4. Upoważnia się Departament Rozgrywek Krajowych PZPN do opracowania wytycznych dot. uprawnień podmiotów upoważnionych do przeprowadzenia transmisji z meczów  I ligi oraz standardowych zasad  regulujących  pracę mediów na stadionach oraz warunki techniczno-produkcyjne niezbędne do przeprowadzenia transmisji przez podmiot posiadający licencję głównego nadawcy podczas Rozgrywek  I ligi obowiązujących w sezonie 2018/2019.</w:t>
      </w:r>
    </w:p>
    <w:p w:rsidR="008A7476" w:rsidRDefault="008A7476" w:rsidP="008A7476">
      <w:pPr>
        <w:suppressAutoHyphens/>
        <w:spacing w:before="240" w:after="200" w:line="276" w:lineRule="auto"/>
        <w:contextualSpacing/>
        <w:jc w:val="both"/>
        <w:rPr>
          <w:rFonts w:ascii="Arial" w:eastAsia="Calibri" w:hAnsi="Arial" w:cs="Arial"/>
          <w:sz w:val="21"/>
          <w:szCs w:val="21"/>
          <w:lang w:val="pl-PL"/>
        </w:rPr>
      </w:pP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5. Zegary na stadionach odmierzające czas meczu mogą być użyte pod warunkiem, że zegar ten zatrzyma się na 45 i 90 minucie.</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6. Wszelkie dodatkowe imprezy i uroczystości planowane przed meczem lub w jego przerwie wymagają wcześniejszego uzgodnienia z Departamentem Rozgrywek Krajowych PZPN, </w:t>
      </w:r>
      <w:r>
        <w:rPr>
          <w:rFonts w:ascii="Arial" w:eastAsia="Calibri" w:hAnsi="Arial" w:cs="Arial"/>
          <w:sz w:val="21"/>
          <w:szCs w:val="21"/>
          <w:lang w:val="pl-PL" w:eastAsia="en-US"/>
        </w:rPr>
        <w:br/>
        <w:t>a w wyjątkowych przypadkach z delegatem meczowym PZPN.</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7. </w:t>
      </w:r>
      <w:r>
        <w:rPr>
          <w:rFonts w:ascii="Arial" w:eastAsiaTheme="minorHAnsi" w:hAnsi="Arial" w:cs="Arial"/>
          <w:sz w:val="21"/>
          <w:szCs w:val="21"/>
          <w:lang w:val="pl-PL" w:eastAsia="en-US"/>
        </w:rPr>
        <w:t>W przypadku rozgrywania meczów na boiskach z nawierzchnią naturalną obowiązują następujące zasady koszenia trawy:</w:t>
      </w:r>
    </w:p>
    <w:p w:rsidR="008A7476" w:rsidRDefault="008A7476" w:rsidP="008A7476">
      <w:pPr>
        <w:pStyle w:val="Akapitzlist"/>
        <w:numPr>
          <w:ilvl w:val="0"/>
          <w:numId w:val="35"/>
        </w:numPr>
        <w:spacing w:after="0"/>
        <w:jc w:val="both"/>
        <w:rPr>
          <w:rFonts w:ascii="Arial" w:hAnsi="Arial" w:cs="Arial"/>
          <w:sz w:val="21"/>
          <w:szCs w:val="21"/>
        </w:rPr>
      </w:pPr>
      <w:r>
        <w:rPr>
          <w:rFonts w:ascii="Arial" w:hAnsi="Arial" w:cs="Arial"/>
          <w:sz w:val="21"/>
          <w:szCs w:val="21"/>
        </w:rPr>
        <w:t>w polach karnych - 3 pasy zieleni (równoległe do linii bramkowej), każdy po 5,5 metra szerokości</w:t>
      </w:r>
    </w:p>
    <w:p w:rsidR="008A7476" w:rsidRDefault="008A7476" w:rsidP="008A7476">
      <w:pPr>
        <w:pStyle w:val="Akapitzlist"/>
        <w:numPr>
          <w:ilvl w:val="0"/>
          <w:numId w:val="35"/>
        </w:numPr>
        <w:spacing w:after="0"/>
        <w:jc w:val="both"/>
        <w:rPr>
          <w:rFonts w:ascii="Arial" w:hAnsi="Arial" w:cs="Arial"/>
          <w:sz w:val="21"/>
          <w:szCs w:val="21"/>
        </w:rPr>
      </w:pPr>
      <w:r>
        <w:rPr>
          <w:rFonts w:ascii="Arial" w:hAnsi="Arial" w:cs="Arial"/>
          <w:sz w:val="21"/>
          <w:szCs w:val="21"/>
        </w:rPr>
        <w:t>obszar między linią pola karnego, a linią środkową – 6 pasów zieleni, każdy po 6 metrów szerokości</w:t>
      </w:r>
    </w:p>
    <w:p w:rsidR="008A7476" w:rsidRDefault="008A7476" w:rsidP="008A7476">
      <w:pPr>
        <w:pStyle w:val="Akapitzlist"/>
        <w:numPr>
          <w:ilvl w:val="0"/>
          <w:numId w:val="35"/>
        </w:numPr>
        <w:spacing w:after="0"/>
        <w:jc w:val="both"/>
        <w:rPr>
          <w:rFonts w:ascii="Arial" w:hAnsi="Arial" w:cs="Arial"/>
          <w:sz w:val="21"/>
          <w:szCs w:val="21"/>
        </w:rPr>
      </w:pPr>
      <w:r>
        <w:rPr>
          <w:rFonts w:ascii="Arial" w:hAnsi="Arial" w:cs="Arial"/>
          <w:sz w:val="21"/>
          <w:szCs w:val="21"/>
        </w:rPr>
        <w:t>w przypadku boisk krótszych niż 105 metrów, pas przylegający do linii środkowej winien być odpowiednio krótszy (np. na połowie 100-metrowego pola gry powinno być 5 pasów po 6 metrów każdy i 1 pas o szerokości 1 metra).</w:t>
      </w:r>
    </w:p>
    <w:p w:rsidR="008A7476" w:rsidRPr="00C10FD2" w:rsidRDefault="008A7476" w:rsidP="00012D0D">
      <w:pPr>
        <w:ind w:left="426"/>
        <w:jc w:val="both"/>
        <w:rPr>
          <w:rFonts w:ascii="Arial" w:hAnsi="Arial" w:cs="Arial"/>
          <w:sz w:val="21"/>
          <w:szCs w:val="21"/>
          <w:lang w:val="pl-PL"/>
        </w:rPr>
      </w:pPr>
    </w:p>
    <w:p w:rsidR="008A7476" w:rsidRDefault="008A7476" w:rsidP="008A7476">
      <w:pPr>
        <w:spacing w:line="276" w:lineRule="auto"/>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 xml:space="preserve">8 Jeżeli organizator meczu zamierza podlewać murawę przed meczem, winien poinformować o tym drużynę przeciwną i sędziów na przedmeczowym spotkaniu organizacyjnym. </w:t>
      </w:r>
      <w:r>
        <w:rPr>
          <w:rFonts w:ascii="Arial" w:eastAsiaTheme="minorHAnsi" w:hAnsi="Arial" w:cs="Arial"/>
          <w:sz w:val="21"/>
          <w:szCs w:val="21"/>
          <w:lang w:val="pl-PL" w:eastAsia="en-US"/>
        </w:rPr>
        <w:br/>
        <w:t>Całe boisko winno być podlewane równomiernie, a nie tylko wybrane strefy. Podlewanie może odbywać się tylko w następujących okresach:</w:t>
      </w:r>
    </w:p>
    <w:p w:rsidR="008A7476" w:rsidRDefault="008A7476" w:rsidP="008A7476">
      <w:pPr>
        <w:pStyle w:val="Akapitzlist"/>
        <w:numPr>
          <w:ilvl w:val="0"/>
          <w:numId w:val="35"/>
        </w:numPr>
        <w:spacing w:after="0"/>
        <w:jc w:val="both"/>
        <w:rPr>
          <w:rFonts w:ascii="Arial" w:hAnsi="Arial" w:cs="Arial"/>
          <w:sz w:val="21"/>
          <w:szCs w:val="21"/>
        </w:rPr>
      </w:pPr>
      <w:r>
        <w:rPr>
          <w:rFonts w:ascii="Arial" w:hAnsi="Arial" w:cs="Arial"/>
          <w:sz w:val="21"/>
          <w:szCs w:val="21"/>
        </w:rPr>
        <w:t xml:space="preserve">do 60 minut przed meczem, </w:t>
      </w:r>
    </w:p>
    <w:p w:rsidR="008A7476" w:rsidRDefault="008A7476" w:rsidP="008A7476">
      <w:pPr>
        <w:pStyle w:val="Akapitzlist"/>
        <w:numPr>
          <w:ilvl w:val="0"/>
          <w:numId w:val="35"/>
        </w:numPr>
        <w:spacing w:after="0"/>
        <w:jc w:val="both"/>
        <w:rPr>
          <w:rFonts w:ascii="Arial" w:hAnsi="Arial" w:cs="Arial"/>
          <w:sz w:val="21"/>
          <w:szCs w:val="21"/>
        </w:rPr>
      </w:pPr>
      <w:r>
        <w:rPr>
          <w:rFonts w:ascii="Arial" w:hAnsi="Arial" w:cs="Arial"/>
          <w:sz w:val="21"/>
          <w:szCs w:val="21"/>
        </w:rPr>
        <w:t>między 10 a 5 minutą przed meczem,</w:t>
      </w:r>
    </w:p>
    <w:p w:rsidR="008A7476" w:rsidRDefault="008A7476" w:rsidP="008A7476">
      <w:pPr>
        <w:pStyle w:val="Akapitzlist"/>
        <w:numPr>
          <w:ilvl w:val="0"/>
          <w:numId w:val="35"/>
        </w:numPr>
        <w:spacing w:after="0"/>
        <w:jc w:val="both"/>
        <w:rPr>
          <w:rFonts w:ascii="Arial" w:hAnsi="Arial" w:cs="Arial"/>
          <w:sz w:val="21"/>
          <w:szCs w:val="21"/>
        </w:rPr>
      </w:pPr>
      <w:r>
        <w:rPr>
          <w:rFonts w:ascii="Arial" w:hAnsi="Arial" w:cs="Arial"/>
          <w:sz w:val="21"/>
          <w:szCs w:val="21"/>
        </w:rPr>
        <w:t>w przerwie meczu (maksymalnie 5 minut).</w:t>
      </w:r>
    </w:p>
    <w:p w:rsidR="008A7476" w:rsidRDefault="008A7476" w:rsidP="008A7476">
      <w:pPr>
        <w:spacing w:line="276" w:lineRule="auto"/>
        <w:ind w:left="284"/>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 xml:space="preserve"> Sędzia, po konsultacji z wyznaczonym delegatem, ma prawo zmienić powyższe  ustalenia.</w:t>
      </w: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23</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 Wszelka działalność na boisku lub poza boiskiem, sprzeczna z etyką sportową i rzucającą cień na dobre imię sportu piłkarskiego stwierdzona w trakcie rozgrywek o Mistrzostwo  I ligi, udowodnione przypadki braku sportowej postawy i woli walki o uzyskanie jak najlepszego wyniku może, w oparciu o sprawozdanie obserwatora lub delegata meczowego PZPN, skutkować odpowiedzialnością dyscyplinarną na zasadach określonych w Regulaminie Dyscyplinarnym PZPN.</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Departament Rozgrywek Krajowych PZPN ma prawo występować do właściwych organów PZPN z wnioskami o zastosowanie sankcji dyscyplinarnych.</w:t>
      </w:r>
    </w:p>
    <w:p w:rsidR="008A7476" w:rsidRDefault="008A7476" w:rsidP="008A7476">
      <w:pPr>
        <w:spacing w:after="200" w:line="276" w:lineRule="auto"/>
        <w:rPr>
          <w:rFonts w:ascii="Arial" w:eastAsia="Calibri" w:hAnsi="Arial" w:cs="Arial"/>
          <w:b/>
          <w:bCs/>
          <w:sz w:val="21"/>
          <w:szCs w:val="21"/>
          <w:lang w:val="pl-PL" w:eastAsia="en-US"/>
        </w:rPr>
      </w:pPr>
    </w:p>
    <w:p w:rsidR="008A7476" w:rsidRDefault="008A7476" w:rsidP="008A7476">
      <w:pPr>
        <w:spacing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24</w:t>
      </w:r>
    </w:p>
    <w:p w:rsidR="008A7476" w:rsidRDefault="008A7476" w:rsidP="008A7476">
      <w:pPr>
        <w:tabs>
          <w:tab w:val="left" w:pos="340"/>
        </w:tabs>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 Protest odnośnie przebiegu zawodów wnosi się do Komisji ds. Rozgrywek i Piłkarstwa Profesjonalnego PZPN za pośrednictwem Departamentu Rozgrywek Krajowych PZPN, przy równoczesnym złożeniu odpisu do przeciwnika. Protest musi być złożony w ciągu 48 godzin po zawodach.</w:t>
      </w:r>
    </w:p>
    <w:p w:rsidR="008A7476" w:rsidRDefault="008A7476" w:rsidP="008A7476">
      <w:pPr>
        <w:tabs>
          <w:tab w:val="left" w:pos="340"/>
        </w:tabs>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Do protestu musi być dołączony dowód wpłaty na rachunek PZPN kaucji protestowej w wysokości 1.000 złotych. W przypadku uwzględnienia protestu kaucja podlega zwrotowi.</w:t>
      </w:r>
    </w:p>
    <w:p w:rsidR="00012D0D" w:rsidRDefault="00012D0D" w:rsidP="008A7476">
      <w:pPr>
        <w:tabs>
          <w:tab w:val="left" w:pos="340"/>
        </w:tabs>
        <w:suppressAutoHyphens/>
        <w:spacing w:before="240" w:line="276" w:lineRule="auto"/>
        <w:jc w:val="both"/>
        <w:rPr>
          <w:rFonts w:ascii="Arial" w:eastAsia="Calibri" w:hAnsi="Arial" w:cs="Arial"/>
          <w:sz w:val="21"/>
          <w:szCs w:val="21"/>
          <w:lang w:val="pl-PL" w:eastAsia="en-US"/>
        </w:rPr>
      </w:pPr>
    </w:p>
    <w:p w:rsidR="008A7476" w:rsidRDefault="008A7476" w:rsidP="008A7476">
      <w:pPr>
        <w:suppressAutoHyphens/>
        <w:spacing w:after="240" w:line="276" w:lineRule="auto"/>
        <w:jc w:val="both"/>
        <w:rPr>
          <w:rFonts w:ascii="Arial" w:hAnsi="Arial" w:cs="Arial"/>
          <w:sz w:val="21"/>
          <w:szCs w:val="21"/>
          <w:lang w:val="pl-PL"/>
        </w:rPr>
      </w:pPr>
      <w:r>
        <w:rPr>
          <w:rFonts w:ascii="Arial" w:hAnsi="Arial" w:cs="Arial"/>
          <w:sz w:val="21"/>
          <w:szCs w:val="21"/>
          <w:lang w:val="pl-PL"/>
        </w:rPr>
        <w:t xml:space="preserve">3. Od decyzji podjętej w I instancji przysługuje odwołanie do Najwyższej Komisji Odwoławczej PZPN, wnoszone za pośrednictwem Komisji ds. Rozgrywek i Piłkarstwa Profesjonalnego PZPN w terminie 14 dni od dnia otrzymania decyzji wraz z uzasadnieniem, po wcześniejszym wpłaceniu kaucji w wysokości określonej w Regulaminie Najwyższej Komisji Odwoławczej PZPN. </w:t>
      </w: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25</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1. Uprawnienia podmiotów upoważnionych do przeprowadzania transmisji z meczów określają odrębne przepisy PZPN oraz umowy zawarte z nadawcami, a także wytyczne, o których mowa w art. 22 ust. 3.</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2. Inne podmioty niż te, o których mowa w ust. 1 nie są upoważnione do przeprowadzania jakiejkolwiek transmisji telewizyjnej czy rejestrowania i odtwarzania obrazu ze spotkań o Mistrzostwo  I ligi bez uzyskania zgody PZPN.</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Klub, będący gospodarzem meczu może przeprowadzać z niego transmisje na dużych ekranach wewnątrz stadionu z zachowaniem następujących zasad: </w:t>
      </w:r>
    </w:p>
    <w:p w:rsidR="008A7476" w:rsidRDefault="008A7476" w:rsidP="008A7476">
      <w:pPr>
        <w:numPr>
          <w:ilvl w:val="4"/>
          <w:numId w:val="88"/>
        </w:numPr>
        <w:suppressAutoHyphens/>
        <w:spacing w:before="240" w:line="276" w:lineRule="auto"/>
        <w:ind w:left="567" w:hanging="283"/>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w trakcie jego trwania, w przerwie i bezpośrednio po jego zakończeniu nie może pokazywać powtórek, </w:t>
      </w:r>
    </w:p>
    <w:p w:rsidR="008A7476" w:rsidRDefault="008A7476" w:rsidP="008A7476">
      <w:pPr>
        <w:numPr>
          <w:ilvl w:val="4"/>
          <w:numId w:val="88"/>
        </w:numPr>
        <w:suppressAutoHyphens/>
        <w:spacing w:before="240" w:line="276" w:lineRule="auto"/>
        <w:ind w:left="567" w:hanging="283"/>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w trakcie jego trwania, w przerwie i bezpośrednio po jego zakończeniu nie może pokazywać jakichkolwiek materiałów filmowych mogących podburzyć publiczność lub sprzecznych z zasadami fair-play.</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 W dowolnym momencie sezonu 2018/2019, PZPN przysługuje prawo do zmiany nazwy rozgrywek poprzez uwzględnienie nazwy Sponsora Tytularnego Rozgrywek lub produktu przez niego wskazanego, bez konieczności zmiany niniejszego regulaminu oraz prawo do uwzględnienia nazwy Sponsora Tytularnego Rozgrywek lub produktu przez niego wskazanego w tekście Regulaminu.</w:t>
      </w:r>
    </w:p>
    <w:p w:rsidR="008A7476" w:rsidRDefault="008A7476" w:rsidP="008A7476">
      <w:pPr>
        <w:suppressAutoHyphens/>
        <w:spacing w:before="240" w:line="276" w:lineRule="auto"/>
        <w:jc w:val="both"/>
        <w:rPr>
          <w:rFonts w:ascii="Arial" w:hAnsi="Arial" w:cs="Arial"/>
          <w:sz w:val="21"/>
          <w:szCs w:val="21"/>
          <w:lang w:val="pl-PL"/>
        </w:rPr>
      </w:pPr>
      <w:r>
        <w:rPr>
          <w:rFonts w:ascii="Arial" w:eastAsia="Calibri" w:hAnsi="Arial" w:cs="Arial"/>
          <w:sz w:val="21"/>
          <w:szCs w:val="21"/>
          <w:lang w:val="pl-PL" w:eastAsia="en-US"/>
        </w:rPr>
        <w:t xml:space="preserve">4. Z zastrzeżeniem zdania następnego, PZPN jako podmiotowi organizującemu, prowadzącemu </w:t>
      </w:r>
      <w:r>
        <w:rPr>
          <w:rFonts w:ascii="Arial" w:eastAsia="Calibri" w:hAnsi="Arial" w:cs="Arial"/>
          <w:sz w:val="21"/>
          <w:szCs w:val="21"/>
          <w:lang w:val="pl-PL" w:eastAsia="en-US"/>
        </w:rPr>
        <w:br/>
        <w:t xml:space="preserve">i nadzorującemu rozgrywki o Mistrzostwo  I ligi przysługują prawa komercyjne, w tym </w:t>
      </w:r>
      <w:r>
        <w:rPr>
          <w:rFonts w:ascii="Arial" w:eastAsia="Calibri" w:hAnsi="Arial" w:cs="Arial"/>
          <w:sz w:val="21"/>
          <w:szCs w:val="21"/>
          <w:lang w:val="pl-PL" w:eastAsia="en-US"/>
        </w:rPr>
        <w:br/>
        <w:t xml:space="preserve">w szczególności prawa telewizyjne i pokrewne prawa medialne oraz prawa marketingowe dotyczące rozgrywek. </w:t>
      </w:r>
      <w:r>
        <w:rPr>
          <w:rFonts w:ascii="Arial" w:hAnsi="Arial" w:cs="Arial"/>
          <w:sz w:val="21"/>
          <w:szCs w:val="21"/>
          <w:lang w:val="pl-PL"/>
        </w:rPr>
        <w:t xml:space="preserve">PZPN i Kluby są współwłaścicielami praw telewizyjnych do rozgrywek, </w:t>
      </w:r>
      <w:r>
        <w:rPr>
          <w:rFonts w:ascii="Arial" w:hAnsi="Arial" w:cs="Arial"/>
          <w:sz w:val="21"/>
          <w:szCs w:val="21"/>
          <w:lang w:val="pl-PL"/>
        </w:rPr>
        <w:br/>
        <w:t xml:space="preserve">a dysponowanie tymi prawami odbywa się na podstawie umów zawartych pomiędzy PZPN </w:t>
      </w:r>
      <w:r>
        <w:rPr>
          <w:rFonts w:ascii="Arial" w:hAnsi="Arial" w:cs="Arial"/>
          <w:sz w:val="21"/>
          <w:szCs w:val="21"/>
          <w:lang w:val="pl-PL"/>
        </w:rPr>
        <w:br/>
        <w:t>i klubami (reprezentowanymi przy tej czynności przez podmiot zarządzający rozgrywkami lub przez PZPN – na podstawie udzielonych przez kluby pełnomocnictw), a podmiotem nabywającym te prawa.</w:t>
      </w:r>
    </w:p>
    <w:p w:rsidR="008A7476" w:rsidRDefault="008A7476" w:rsidP="008A7476">
      <w:pPr>
        <w:suppressAutoHyphens/>
        <w:spacing w:before="240" w:line="276" w:lineRule="auto"/>
        <w:jc w:val="both"/>
        <w:rPr>
          <w:rFonts w:ascii="Arial" w:hAnsi="Arial" w:cs="Arial"/>
          <w:sz w:val="21"/>
          <w:szCs w:val="21"/>
          <w:lang w:val="pl-PL"/>
        </w:rPr>
      </w:pPr>
      <w:r>
        <w:rPr>
          <w:rFonts w:ascii="Arial" w:hAnsi="Arial" w:cs="Arial"/>
          <w:sz w:val="21"/>
          <w:szCs w:val="21"/>
          <w:lang w:val="pl-PL"/>
        </w:rPr>
        <w:t>5. PZPN przysługuje prawo do:</w:t>
      </w:r>
    </w:p>
    <w:p w:rsidR="008A7476" w:rsidRDefault="008A7476" w:rsidP="008A7476">
      <w:pPr>
        <w:numPr>
          <w:ilvl w:val="0"/>
          <w:numId w:val="89"/>
        </w:numPr>
        <w:spacing w:after="200" w:line="276" w:lineRule="auto"/>
        <w:ind w:left="284" w:hanging="284"/>
        <w:contextualSpacing/>
        <w:jc w:val="both"/>
        <w:rPr>
          <w:rFonts w:ascii="Arial" w:hAnsi="Arial" w:cs="Arial"/>
          <w:sz w:val="21"/>
          <w:szCs w:val="21"/>
          <w:lang w:val="pl-PL"/>
        </w:rPr>
      </w:pPr>
      <w:r>
        <w:rPr>
          <w:rFonts w:ascii="Arial" w:hAnsi="Arial" w:cs="Arial"/>
          <w:sz w:val="21"/>
          <w:szCs w:val="21"/>
          <w:lang w:val="pl-PL"/>
        </w:rPr>
        <w:t xml:space="preserve">użycia fotograficznego oraz audio-wizualnego materiału dotyczącego zawodników oraz przedstawicieli klubów w strojach klubowych, jak też i nazw klubów, emblematów oraz koszulek meczowych dla komercyjnych  celów w ramach rozgrywek </w:t>
      </w:r>
      <w:r>
        <w:rPr>
          <w:rFonts w:ascii="Arial" w:eastAsiaTheme="minorHAnsi" w:hAnsi="Arial" w:cs="Arial"/>
          <w:sz w:val="21"/>
          <w:szCs w:val="21"/>
          <w:lang w:val="pl-PL"/>
        </w:rPr>
        <w:t xml:space="preserve"> I ligi</w:t>
      </w:r>
      <w:r>
        <w:rPr>
          <w:rFonts w:ascii="Arial" w:hAnsi="Arial" w:cs="Arial"/>
          <w:sz w:val="21"/>
          <w:szCs w:val="21"/>
          <w:lang w:val="pl-PL"/>
        </w:rPr>
        <w:t>. Polski Związek Piłki Nożnej jest upoważniony do sporządzenia fotograficznych i audio-wizualnych materiałów, które mogą być udostępniane mediom, sponsorom i partnerom</w:t>
      </w:r>
      <w:r>
        <w:rPr>
          <w:rFonts w:ascii="Arial" w:hAnsi="Arial" w:cs="Arial"/>
          <w:color w:val="FF0000"/>
          <w:sz w:val="21"/>
          <w:szCs w:val="21"/>
          <w:lang w:val="pl-PL"/>
        </w:rPr>
        <w:t xml:space="preserve"> </w:t>
      </w:r>
      <w:r>
        <w:rPr>
          <w:rFonts w:ascii="Arial" w:hAnsi="Arial" w:cs="Arial"/>
          <w:sz w:val="21"/>
          <w:szCs w:val="21"/>
          <w:lang w:val="pl-PL"/>
        </w:rPr>
        <w:t>celem publikacji,</w:t>
      </w:r>
    </w:p>
    <w:p w:rsidR="008A7476" w:rsidRDefault="008A7476" w:rsidP="008A7476">
      <w:pPr>
        <w:numPr>
          <w:ilvl w:val="0"/>
          <w:numId w:val="89"/>
        </w:numPr>
        <w:spacing w:after="200" w:line="276" w:lineRule="auto"/>
        <w:ind w:left="284" w:hanging="284"/>
        <w:contextualSpacing/>
        <w:jc w:val="both"/>
        <w:rPr>
          <w:rFonts w:ascii="Arial" w:hAnsi="Arial" w:cs="Arial"/>
          <w:sz w:val="21"/>
          <w:szCs w:val="21"/>
          <w:lang w:val="pl-PL"/>
        </w:rPr>
      </w:pPr>
      <w:r>
        <w:rPr>
          <w:rFonts w:ascii="Arial" w:hAnsi="Arial" w:cs="Arial"/>
          <w:sz w:val="21"/>
          <w:szCs w:val="21"/>
          <w:lang w:val="pl-PL"/>
        </w:rPr>
        <w:t>wykorzystywania w celach promocyjnych, w tym również na użytek sponsorów fotografii i nagrań video obejmujących wizerunek zawodników w stroju klubowym i trenerów oraz fotografii i nagrań video drużyny w strojach klubowych,</w:t>
      </w:r>
    </w:p>
    <w:p w:rsidR="008A7476" w:rsidRDefault="008A7476" w:rsidP="008A7476">
      <w:pPr>
        <w:numPr>
          <w:ilvl w:val="0"/>
          <w:numId w:val="89"/>
        </w:numPr>
        <w:spacing w:after="200" w:line="276" w:lineRule="auto"/>
        <w:ind w:left="284" w:hanging="284"/>
        <w:contextualSpacing/>
        <w:jc w:val="both"/>
        <w:rPr>
          <w:rFonts w:ascii="Arial" w:hAnsi="Arial" w:cs="Arial"/>
          <w:sz w:val="21"/>
          <w:szCs w:val="21"/>
          <w:lang w:val="pl-PL"/>
        </w:rPr>
      </w:pPr>
      <w:r>
        <w:rPr>
          <w:rFonts w:ascii="Arial" w:hAnsi="Arial" w:cs="Arial"/>
          <w:sz w:val="21"/>
          <w:szCs w:val="21"/>
          <w:lang w:val="pl-PL"/>
        </w:rPr>
        <w:t>umieszczenia logotypu Partnera/Sponsora rozgrywek na koszulkach zawodników, w przedniej, górnej części koszulek, na powierzchni max. 40 cm2 (np. pola 100 mm x 40 mm, 80 mm x 50 mm, etc.), zgodnie z załącznikiem nr 6,</w:t>
      </w:r>
    </w:p>
    <w:p w:rsidR="008A7476" w:rsidRDefault="008A7476" w:rsidP="008A7476">
      <w:pPr>
        <w:numPr>
          <w:ilvl w:val="0"/>
          <w:numId w:val="89"/>
        </w:numPr>
        <w:spacing w:after="200" w:line="276" w:lineRule="auto"/>
        <w:ind w:left="284" w:hanging="284"/>
        <w:contextualSpacing/>
        <w:jc w:val="both"/>
        <w:rPr>
          <w:rFonts w:ascii="Arial" w:hAnsi="Arial" w:cs="Arial"/>
          <w:sz w:val="21"/>
          <w:szCs w:val="21"/>
          <w:lang w:val="pl-PL"/>
        </w:rPr>
      </w:pPr>
      <w:r>
        <w:rPr>
          <w:rFonts w:ascii="Arial" w:hAnsi="Arial" w:cs="Arial"/>
          <w:sz w:val="21"/>
          <w:szCs w:val="21"/>
          <w:lang w:val="pl-PL"/>
        </w:rPr>
        <w:t>wykorzystania wszystkich 18 herbów drużyn uczestniczących w rozgrywkach razem, jako Klubów gających w  I Lidze, na wszelkich produktach oraz podczas działań sprzedażowych, marketingowych, reklamowych, promocyjnych i informacyjnych w Polsce lub za granicą na rzecz  I Ligi, PZPN oraz Sponsorów i Partnerów rozgrywek,</w:t>
      </w:r>
    </w:p>
    <w:p w:rsidR="008A7476" w:rsidRDefault="008A7476" w:rsidP="008A7476">
      <w:pPr>
        <w:numPr>
          <w:ilvl w:val="0"/>
          <w:numId w:val="90"/>
        </w:numPr>
        <w:spacing w:line="276" w:lineRule="auto"/>
        <w:ind w:left="284" w:hanging="284"/>
        <w:jc w:val="both"/>
        <w:rPr>
          <w:rFonts w:ascii="Arial" w:hAnsi="Arial" w:cs="Arial"/>
          <w:sz w:val="21"/>
          <w:szCs w:val="21"/>
          <w:lang w:val="pl-PL"/>
        </w:rPr>
      </w:pPr>
      <w:r>
        <w:rPr>
          <w:rFonts w:ascii="Arial" w:hAnsi="Arial" w:cs="Arial"/>
          <w:sz w:val="21"/>
          <w:szCs w:val="21"/>
          <w:lang w:val="pl-PL"/>
        </w:rPr>
        <w:t>łącznego wykorzystania wizerunku, obrazu i podobieństwa, imienia i nazwiska oraz pseudonimu, biografii i statystyk zawodników i trenerów wszystkich Klubów,</w:t>
      </w:r>
    </w:p>
    <w:p w:rsidR="008A7476" w:rsidRDefault="008A7476" w:rsidP="008A7476">
      <w:pPr>
        <w:numPr>
          <w:ilvl w:val="0"/>
          <w:numId w:val="90"/>
        </w:numPr>
        <w:spacing w:line="276" w:lineRule="auto"/>
        <w:ind w:left="284" w:hanging="284"/>
        <w:jc w:val="both"/>
        <w:rPr>
          <w:rFonts w:ascii="Arial" w:hAnsi="Arial" w:cs="Arial"/>
          <w:sz w:val="21"/>
          <w:szCs w:val="21"/>
          <w:lang w:val="pl-PL"/>
        </w:rPr>
      </w:pPr>
      <w:r>
        <w:rPr>
          <w:rFonts w:ascii="Arial" w:hAnsi="Arial" w:cs="Arial"/>
          <w:sz w:val="21"/>
          <w:szCs w:val="21"/>
          <w:lang w:val="pl-PL"/>
        </w:rPr>
        <w:t>organizacji aktywności eventowych np. na uzgodnionym obszarze stadionu, na którym odbywają się rozgrywki  I Ligi, przez PZPN oraz Sponsorów i Partnerów rozgrywek.</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6. Upoważnia się Departament Rozgrywek Krajowych PZPN do opracowania wytycznych dot. uprawnień sponsorów Rozgrywek  I ligi, uprawnień PZPN oraz praw i obowiązków Klubów </w:t>
      </w:r>
      <w:r>
        <w:rPr>
          <w:rFonts w:ascii="Arial" w:eastAsia="Calibri" w:hAnsi="Arial" w:cs="Arial"/>
          <w:sz w:val="21"/>
          <w:szCs w:val="21"/>
          <w:lang w:val="pl-PL" w:eastAsia="en-US"/>
        </w:rPr>
        <w:br/>
        <w:t>w zakresie praw marketingowych.</w:t>
      </w:r>
    </w:p>
    <w:p w:rsidR="008A7476" w:rsidRDefault="008A7476" w:rsidP="008A7476">
      <w:pPr>
        <w:suppressAutoHyphens/>
        <w:spacing w:before="24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7. W sezonie 2018/2019 obowiązuje identyfikacja wizualna rozgrywek o Mistrzostwo  I ligi, której podstawowym elementem jest logotyp (Załącznik nr 2).</w:t>
      </w:r>
    </w:p>
    <w:p w:rsidR="008A7476" w:rsidRDefault="008A7476" w:rsidP="008A7476">
      <w:pPr>
        <w:suppressAutoHyphens/>
        <w:spacing w:before="240"/>
        <w:jc w:val="both"/>
        <w:rPr>
          <w:rFonts w:ascii="Arial" w:eastAsia="Calibri" w:hAnsi="Arial" w:cs="Arial"/>
          <w:sz w:val="21"/>
          <w:szCs w:val="21"/>
          <w:lang w:val="pl-PL" w:eastAsia="en-US"/>
        </w:rPr>
      </w:pPr>
      <w:r>
        <w:rPr>
          <w:rFonts w:ascii="Arial" w:eastAsia="Calibri" w:hAnsi="Arial" w:cs="Arial"/>
          <w:sz w:val="21"/>
          <w:szCs w:val="21"/>
          <w:lang w:val="pl-PL" w:eastAsia="en-US"/>
        </w:rPr>
        <w:t>8. W związku z identyfikacją wizualną, kluby uczestniczące w rozgrywkach zobowiązane są do:</w:t>
      </w:r>
    </w:p>
    <w:p w:rsidR="008A7476" w:rsidRDefault="008A7476" w:rsidP="008A7476">
      <w:pPr>
        <w:numPr>
          <w:ilvl w:val="0"/>
          <w:numId w:val="41"/>
        </w:numPr>
        <w:spacing w:after="20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Umieszczenia tablicy centralnej  I ligi o wymiarach 6m x 1m w pierwszym rzędzie reklam (zgodnie z Załącznikiem nr 3),</w:t>
      </w:r>
    </w:p>
    <w:p w:rsidR="008A7476" w:rsidRDefault="008A7476" w:rsidP="008A7476">
      <w:pPr>
        <w:numPr>
          <w:ilvl w:val="0"/>
          <w:numId w:val="41"/>
        </w:numPr>
        <w:spacing w:after="20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Umieszczenia naszywki z logotypem  I ligi </w:t>
      </w:r>
      <w:r>
        <w:rPr>
          <w:rFonts w:ascii="Arial" w:hAnsi="Arial" w:cs="Arial"/>
          <w:sz w:val="21"/>
          <w:szCs w:val="21"/>
          <w:lang w:val="pl-PL"/>
        </w:rPr>
        <w:t>na zewnętrznej części prawego rękawka koszulek meczowych zawodników, na powierzchni max. 64 cm2 (np. pola 100 mm x 60 mm, 80 mm x 80 mm, etc.)</w:t>
      </w:r>
      <w:r>
        <w:rPr>
          <w:rFonts w:ascii="Arial" w:eastAsia="Calibri" w:hAnsi="Arial" w:cs="Arial"/>
          <w:sz w:val="21"/>
          <w:szCs w:val="21"/>
          <w:lang w:val="pl-PL" w:eastAsia="en-US"/>
        </w:rPr>
        <w:t xml:space="preserve"> (zgodnie z Załącznikiem nr 4),</w:t>
      </w:r>
    </w:p>
    <w:p w:rsidR="008A7476" w:rsidRDefault="008A7476" w:rsidP="008A7476">
      <w:pPr>
        <w:numPr>
          <w:ilvl w:val="0"/>
          <w:numId w:val="42"/>
        </w:numPr>
        <w:spacing w:after="20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Wykorzystania ścianki konferencyjnej  I ligi podczas konferencji prasowych, a także ścianki telewizyjnej do wywiadów udzielanych na płycie boiska w trakcie meczów (zgodnie z Załącznikiem nr 5),</w:t>
      </w:r>
    </w:p>
    <w:p w:rsidR="008A7476" w:rsidRDefault="008A7476" w:rsidP="008A7476">
      <w:pPr>
        <w:numPr>
          <w:ilvl w:val="0"/>
          <w:numId w:val="42"/>
        </w:numPr>
        <w:spacing w:after="20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Umieszczenia i ekspozycji w trakcie zawodów nośników reklamowych Partnerów i Sponsorów rozgrywek  I Ligi w miejscach wskazanych przez PLP/PZPN (bandy reklamowe, jamniki 100 x 25 cm w strefie technicznej trenera); materiał reklamowy dostarczony przez Sponsora/PZPN,</w:t>
      </w:r>
    </w:p>
    <w:p w:rsidR="008A7476" w:rsidRDefault="008A7476" w:rsidP="008A7476">
      <w:pPr>
        <w:numPr>
          <w:ilvl w:val="0"/>
          <w:numId w:val="42"/>
        </w:numPr>
        <w:spacing w:after="20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Ekspozycji koła środkowego  I ligi na godzinę przed rozpoczęciem zawodów o mistrzostwo  I Ligi (materiał reklamowy dostarczony przez Sponsora/PZPN),</w:t>
      </w:r>
    </w:p>
    <w:p w:rsidR="008A7476" w:rsidRDefault="008A7476" w:rsidP="008A7476">
      <w:pPr>
        <w:numPr>
          <w:ilvl w:val="0"/>
          <w:numId w:val="42"/>
        </w:numPr>
        <w:spacing w:after="20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Emisji spotów audio oraz wideo Sponsorów i Partnerów rozgrywek (jeśli na obiekcie klubu gospodarza istnieje odpowiednia infrastruktura) zgodnie ze specyfikacją wskazaną przez PLP/PZPN,</w:t>
      </w:r>
    </w:p>
    <w:p w:rsidR="008A7476" w:rsidRDefault="008A7476" w:rsidP="008A7476">
      <w:pPr>
        <w:numPr>
          <w:ilvl w:val="0"/>
          <w:numId w:val="42"/>
        </w:numPr>
        <w:spacing w:after="20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Ekspozycji wszelkich innych materiałów reklamowych Sponsorów i Partnerów rozgrywek  I Ligi, według informacji przekazanych przez PLP/PZPN,</w:t>
      </w:r>
    </w:p>
    <w:p w:rsidR="008A7476" w:rsidRPr="00FB6D90" w:rsidRDefault="008A7476" w:rsidP="008A7476">
      <w:pPr>
        <w:pStyle w:val="Akapitzlist"/>
        <w:numPr>
          <w:ilvl w:val="0"/>
          <w:numId w:val="42"/>
        </w:numPr>
        <w:spacing w:after="0" w:line="240" w:lineRule="auto"/>
        <w:jc w:val="both"/>
        <w:rPr>
          <w:rFonts w:ascii="Arial" w:hAnsi="Arial" w:cs="Arial"/>
          <w:sz w:val="21"/>
          <w:szCs w:val="21"/>
        </w:rPr>
      </w:pPr>
      <w:r>
        <w:rPr>
          <w:rFonts w:ascii="Arial" w:hAnsi="Arial" w:cs="Arial"/>
          <w:sz w:val="21"/>
          <w:szCs w:val="21"/>
        </w:rPr>
        <w:t xml:space="preserve">przekazania do Działu Sponsoringu i </w:t>
      </w:r>
      <w:r w:rsidRPr="00FB6D90">
        <w:rPr>
          <w:rFonts w:ascii="Arial" w:hAnsi="Arial" w:cs="Arial"/>
          <w:sz w:val="21"/>
          <w:szCs w:val="21"/>
        </w:rPr>
        <w:t xml:space="preserve"> Marketingu PZPN jednej koszulki z podpisami zawodników i naszywkami rozgrywek, w miesiącu rozpoczęcia rozgrywek na potrzeby konkursów promujących rozgrywki;</w:t>
      </w:r>
    </w:p>
    <w:p w:rsidR="008A7476" w:rsidRDefault="008A7476" w:rsidP="008A7476">
      <w:pPr>
        <w:jc w:val="both"/>
        <w:rPr>
          <w:rFonts w:ascii="Arial" w:eastAsia="Calibri" w:hAnsi="Arial" w:cs="Arial"/>
          <w:sz w:val="21"/>
          <w:szCs w:val="21"/>
          <w:lang w:val="pl-PL" w:eastAsia="en-US"/>
        </w:rPr>
      </w:pPr>
    </w:p>
    <w:p w:rsidR="008A7476" w:rsidRDefault="008A7476" w:rsidP="008A7476">
      <w:pPr>
        <w:numPr>
          <w:ilvl w:val="0"/>
          <w:numId w:val="91"/>
        </w:numPr>
        <w:spacing w:after="200" w:line="276" w:lineRule="auto"/>
        <w:ind w:left="426" w:hanging="426"/>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Ustala się, iż PZPN dostarczy wszystkim klubom uczestniczącym w rozgrywkach </w:t>
      </w:r>
      <w:r>
        <w:rPr>
          <w:rFonts w:ascii="Arial" w:eastAsia="Calibri" w:hAnsi="Arial" w:cs="Arial"/>
          <w:sz w:val="21"/>
          <w:szCs w:val="21"/>
          <w:lang w:val="pl-PL" w:eastAsia="en-US"/>
        </w:rPr>
        <w:br/>
        <w:t>o Mistrzostwo  I-ej ligi 60 szt. naszywek z logotypem  I ligi oraz tablicę centralną o wymiarach 6m x 1m minimum na tydzień przed rozpoczęciem zawodów.</w:t>
      </w:r>
    </w:p>
    <w:p w:rsidR="008A7476" w:rsidRDefault="008A7476" w:rsidP="008A7476">
      <w:pPr>
        <w:jc w:val="both"/>
        <w:rPr>
          <w:rFonts w:ascii="Arial" w:eastAsia="Calibri" w:hAnsi="Arial" w:cs="Arial"/>
          <w:sz w:val="21"/>
          <w:szCs w:val="21"/>
          <w:lang w:val="pl-PL" w:eastAsia="en-US"/>
        </w:rPr>
      </w:pPr>
    </w:p>
    <w:p w:rsidR="008A7476" w:rsidRDefault="008A7476" w:rsidP="008A7476">
      <w:pPr>
        <w:numPr>
          <w:ilvl w:val="0"/>
          <w:numId w:val="91"/>
        </w:numPr>
        <w:spacing w:after="200" w:line="276" w:lineRule="auto"/>
        <w:ind w:left="426" w:hanging="426"/>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Ścianki do sali konferencyjnej oraz do wywiadów na płycie boiska zostaną dostarczone do każdego klubu indywidualnie.</w:t>
      </w:r>
    </w:p>
    <w:p w:rsidR="008A7476" w:rsidRDefault="008A7476" w:rsidP="008A7476">
      <w:pPr>
        <w:jc w:val="both"/>
        <w:rPr>
          <w:rFonts w:ascii="Arial" w:eastAsia="Calibri" w:hAnsi="Arial" w:cs="Arial"/>
          <w:sz w:val="21"/>
          <w:szCs w:val="21"/>
          <w:lang w:val="pl-PL" w:eastAsia="en-US"/>
        </w:rPr>
      </w:pPr>
    </w:p>
    <w:p w:rsidR="008A7476" w:rsidRDefault="008A7476" w:rsidP="008A7476">
      <w:pPr>
        <w:numPr>
          <w:ilvl w:val="0"/>
          <w:numId w:val="91"/>
        </w:numPr>
        <w:spacing w:after="200" w:line="276" w:lineRule="auto"/>
        <w:ind w:left="426" w:hanging="426"/>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Koszt wykonania powyższych materiałów ponosi PZPN, a następnie dokona potrącenia ze środków pochodzących ze sprzedaży praw telewizyjnych do transmisji meczów  I ligi. </w:t>
      </w:r>
    </w:p>
    <w:p w:rsidR="008A7476" w:rsidRDefault="008A7476" w:rsidP="008A7476">
      <w:pPr>
        <w:spacing w:after="200" w:line="276" w:lineRule="auto"/>
        <w:contextualSpacing/>
        <w:jc w:val="both"/>
        <w:rPr>
          <w:rFonts w:ascii="Arial" w:eastAsia="Calibri" w:hAnsi="Arial" w:cs="Arial"/>
          <w:sz w:val="21"/>
          <w:szCs w:val="21"/>
          <w:lang w:val="pl-PL" w:eastAsia="en-US"/>
        </w:rPr>
      </w:pPr>
    </w:p>
    <w:p w:rsidR="008A7476" w:rsidRDefault="008A7476" w:rsidP="008A7476">
      <w:pPr>
        <w:numPr>
          <w:ilvl w:val="0"/>
          <w:numId w:val="91"/>
        </w:numPr>
        <w:spacing w:after="200" w:line="276" w:lineRule="auto"/>
        <w:ind w:left="426" w:hanging="426"/>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Wszelkie dodatkowe koszty wynikające ze zużycia materiałów lub zmian projektów pokrywają kluby.</w:t>
      </w:r>
    </w:p>
    <w:p w:rsidR="008A7476" w:rsidRDefault="008A7476" w:rsidP="008A7476">
      <w:pPr>
        <w:jc w:val="both"/>
        <w:rPr>
          <w:rFonts w:ascii="Arial" w:eastAsia="Calibri" w:hAnsi="Arial" w:cs="Arial"/>
          <w:sz w:val="21"/>
          <w:szCs w:val="21"/>
          <w:lang w:val="pl-PL" w:eastAsia="en-US"/>
        </w:rPr>
      </w:pPr>
    </w:p>
    <w:p w:rsidR="008A7476" w:rsidRDefault="008A7476" w:rsidP="008A7476">
      <w:pPr>
        <w:numPr>
          <w:ilvl w:val="0"/>
          <w:numId w:val="91"/>
        </w:numPr>
        <w:spacing w:after="200" w:line="276" w:lineRule="auto"/>
        <w:ind w:left="426" w:hanging="426"/>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PZPN rekomenduje również umieszczenie logotypu  I ligi (o wymiarze nie mniejszym niż 2cm x 2cm z zachowaniem pola ochronnego logotypu) na biletach i zaproszeniach na wszystkie mecze o Mistrzostwo  I ligi. Przygotowane projekty należy wysłać na adres mailowy: logotyp@pzpn.pl celem weryfikacji i akceptacji.</w:t>
      </w:r>
    </w:p>
    <w:p w:rsidR="008A7476" w:rsidRDefault="008A7476" w:rsidP="008A7476">
      <w:pPr>
        <w:spacing w:after="200" w:line="276" w:lineRule="auto"/>
        <w:ind w:left="426"/>
        <w:contextualSpacing/>
        <w:jc w:val="both"/>
        <w:rPr>
          <w:rFonts w:ascii="Arial" w:eastAsia="Calibri" w:hAnsi="Arial" w:cs="Arial"/>
          <w:sz w:val="21"/>
          <w:szCs w:val="21"/>
          <w:lang w:val="pl-PL" w:eastAsia="en-US"/>
        </w:rPr>
      </w:pPr>
    </w:p>
    <w:p w:rsidR="008A7476" w:rsidRDefault="008A7476" w:rsidP="008A7476">
      <w:pPr>
        <w:numPr>
          <w:ilvl w:val="0"/>
          <w:numId w:val="91"/>
        </w:numPr>
        <w:spacing w:after="200" w:line="276" w:lineRule="auto"/>
        <w:ind w:left="426" w:hanging="426"/>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 xml:space="preserve">Kluby we własnym zakresie mogą umieścić na koszulkach naszywki z logotypem  I ligi, np. termo transferem, po akceptacji projektu koszulki przez uprawniony organ PZPN. Przygotowany projekt należy wysłać na adres mailowy: </w:t>
      </w:r>
      <w:r>
        <w:rPr>
          <w:rFonts w:ascii="Arial" w:eastAsia="Calibri" w:hAnsi="Arial" w:cs="Arial"/>
          <w:sz w:val="21"/>
          <w:szCs w:val="21"/>
          <w:u w:val="single"/>
          <w:lang w:val="pl-PL" w:eastAsia="en-US"/>
        </w:rPr>
        <w:t>logotyp@pzpn.pl</w:t>
      </w:r>
    </w:p>
    <w:p w:rsidR="008A7476" w:rsidRDefault="008A7476" w:rsidP="008A7476">
      <w:pPr>
        <w:spacing w:after="200" w:line="276" w:lineRule="auto"/>
        <w:ind w:left="426"/>
        <w:contextualSpacing/>
        <w:jc w:val="both"/>
        <w:rPr>
          <w:rFonts w:ascii="Arial" w:eastAsia="Calibri" w:hAnsi="Arial" w:cs="Arial"/>
          <w:sz w:val="21"/>
          <w:szCs w:val="21"/>
          <w:lang w:val="pl-PL" w:eastAsia="en-US"/>
        </w:rPr>
      </w:pPr>
    </w:p>
    <w:p w:rsidR="008A7476" w:rsidRDefault="008A7476" w:rsidP="008A7476">
      <w:pPr>
        <w:spacing w:before="240" w:after="200" w:line="276" w:lineRule="auto"/>
        <w:jc w:val="center"/>
        <w:rPr>
          <w:rFonts w:ascii="Arial" w:eastAsia="Calibri" w:hAnsi="Arial" w:cs="Arial"/>
          <w:b/>
          <w:bCs/>
          <w:sz w:val="21"/>
          <w:szCs w:val="21"/>
          <w:lang w:val="pl-PL" w:eastAsia="en-US"/>
        </w:rPr>
      </w:pPr>
      <w:r>
        <w:rPr>
          <w:rFonts w:ascii="Arial" w:eastAsia="Calibri" w:hAnsi="Arial" w:cs="Arial"/>
          <w:b/>
          <w:bCs/>
          <w:sz w:val="21"/>
          <w:szCs w:val="21"/>
          <w:lang w:val="pl-PL" w:eastAsia="en-US"/>
        </w:rPr>
        <w:t>Art. 26</w:t>
      </w:r>
    </w:p>
    <w:p w:rsidR="008A7476" w:rsidRDefault="008A7476" w:rsidP="008A7476">
      <w:pPr>
        <w:spacing w:before="240" w:after="200" w:line="276" w:lineRule="auto"/>
        <w:jc w:val="both"/>
        <w:rPr>
          <w:rFonts w:ascii="Arial" w:eastAsia="Calibri" w:hAnsi="Arial" w:cs="Arial"/>
          <w:bCs/>
          <w:sz w:val="21"/>
          <w:szCs w:val="21"/>
          <w:lang w:val="pl-PL" w:eastAsia="en-US"/>
        </w:rPr>
      </w:pPr>
      <w:r>
        <w:rPr>
          <w:rFonts w:ascii="Arial" w:eastAsia="Calibri" w:hAnsi="Arial" w:cs="Arial"/>
          <w:bCs/>
          <w:sz w:val="21"/>
          <w:szCs w:val="21"/>
          <w:lang w:val="pl-PL" w:eastAsia="en-US"/>
        </w:rPr>
        <w:t>Decyzje w sprawach nieuregulowanych w niniejszym regulaminie podejmuje Departament Rozgrywek Krajowych PZPN.</w:t>
      </w:r>
    </w:p>
    <w:p w:rsidR="008A7476" w:rsidRDefault="008A7476" w:rsidP="008A7476">
      <w:pPr>
        <w:spacing w:before="240" w:after="200" w:line="276" w:lineRule="auto"/>
        <w:jc w:val="center"/>
        <w:rPr>
          <w:rFonts w:ascii="Arial" w:eastAsia="Calibri" w:hAnsi="Arial" w:cs="Arial"/>
          <w:b/>
          <w:sz w:val="21"/>
          <w:szCs w:val="21"/>
          <w:lang w:val="pl-PL" w:eastAsia="en-US"/>
        </w:rPr>
      </w:pPr>
      <w:r>
        <w:rPr>
          <w:rFonts w:ascii="Arial" w:eastAsia="Calibri" w:hAnsi="Arial" w:cs="Arial"/>
          <w:b/>
          <w:sz w:val="21"/>
          <w:szCs w:val="21"/>
          <w:lang w:val="pl-PL" w:eastAsia="en-US"/>
        </w:rPr>
        <w:t>Art. 27</w:t>
      </w:r>
    </w:p>
    <w:p w:rsidR="008A7476" w:rsidRDefault="008A7476" w:rsidP="008A7476">
      <w:pPr>
        <w:spacing w:before="240" w:after="200" w:line="276"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Prawo interpretacji niniejszego Regulaminu przysługuje Zarządowi PZPN.</w:t>
      </w:r>
    </w:p>
    <w:p w:rsidR="008A7476" w:rsidRDefault="008A7476" w:rsidP="008A7476">
      <w:pPr>
        <w:spacing w:before="240" w:after="200" w:line="276" w:lineRule="auto"/>
        <w:jc w:val="center"/>
        <w:rPr>
          <w:rFonts w:ascii="Arial" w:eastAsia="Calibri" w:hAnsi="Arial" w:cs="Arial"/>
          <w:b/>
          <w:sz w:val="21"/>
          <w:szCs w:val="21"/>
          <w:lang w:val="pl-PL" w:eastAsia="en-US"/>
        </w:rPr>
      </w:pPr>
      <w:r>
        <w:rPr>
          <w:rFonts w:ascii="Arial" w:eastAsia="Calibri" w:hAnsi="Arial" w:cs="Arial"/>
          <w:b/>
          <w:sz w:val="21"/>
          <w:szCs w:val="21"/>
          <w:lang w:val="pl-PL" w:eastAsia="en-US"/>
        </w:rPr>
        <w:t>Art. 28</w:t>
      </w:r>
    </w:p>
    <w:p w:rsidR="008A7476" w:rsidRDefault="008A7476" w:rsidP="008A7476">
      <w:pPr>
        <w:suppressAutoHyphens/>
        <w:spacing w:before="240"/>
        <w:jc w:val="both"/>
        <w:rPr>
          <w:rFonts w:ascii="Arial" w:hAnsi="Arial" w:cs="Arial"/>
          <w:sz w:val="21"/>
          <w:szCs w:val="21"/>
          <w:lang w:val="pl-PL" w:eastAsia="ar-SA"/>
        </w:rPr>
      </w:pPr>
      <w:r>
        <w:rPr>
          <w:rFonts w:ascii="Arial" w:hAnsi="Arial" w:cs="Arial"/>
          <w:sz w:val="21"/>
          <w:szCs w:val="21"/>
          <w:lang w:val="pl-PL" w:eastAsia="ar-SA"/>
        </w:rPr>
        <w:t>Niniejszy Regulamin został zatwierdzony przez Zarząd PZPN w dniu 19 kwietnia 2018 roku.</w:t>
      </w:r>
    </w:p>
    <w:p w:rsidR="008A7476" w:rsidRDefault="008A7476" w:rsidP="008A7476">
      <w:pPr>
        <w:suppressAutoHyphens/>
        <w:spacing w:before="240"/>
        <w:jc w:val="both"/>
        <w:rPr>
          <w:rFonts w:ascii="Arial" w:hAnsi="Arial" w:cs="Arial"/>
          <w:sz w:val="21"/>
          <w:szCs w:val="21"/>
          <w:lang w:val="pl-PL" w:eastAsia="ar-SA"/>
        </w:rPr>
      </w:pPr>
      <w:r>
        <w:rPr>
          <w:rFonts w:ascii="Arial" w:hAnsi="Arial" w:cs="Arial"/>
          <w:sz w:val="21"/>
          <w:szCs w:val="21"/>
          <w:lang w:val="pl-PL" w:eastAsia="ar-SA"/>
        </w:rPr>
        <w:t xml:space="preserve">III. Niniejsza Uchwała wchodzi w życie z dniem podjęcia.              </w:t>
      </w:r>
    </w:p>
    <w:p w:rsidR="008A7476" w:rsidRDefault="008A7476" w:rsidP="008A7476">
      <w:pPr>
        <w:suppressAutoHyphens/>
        <w:spacing w:before="240"/>
        <w:jc w:val="right"/>
        <w:rPr>
          <w:rFonts w:ascii="Arial" w:hAnsi="Arial" w:cs="Arial"/>
          <w:i/>
          <w:sz w:val="21"/>
          <w:szCs w:val="21"/>
          <w:lang w:val="pl-PL"/>
        </w:rPr>
      </w:pPr>
      <w:r>
        <w:rPr>
          <w:rFonts w:ascii="Arial" w:hAnsi="Arial" w:cs="Arial"/>
          <w:sz w:val="21"/>
          <w:szCs w:val="21"/>
          <w:lang w:val="pl-PL" w:eastAsia="ar-SA"/>
        </w:rPr>
        <w:t xml:space="preserve">         </w:t>
      </w:r>
      <w:r>
        <w:rPr>
          <w:rFonts w:ascii="Arial" w:hAnsi="Arial" w:cs="Arial"/>
          <w:i/>
          <w:sz w:val="21"/>
          <w:szCs w:val="21"/>
          <w:lang w:val="pl-PL"/>
        </w:rPr>
        <w:t>Prezes PZPN Zbigniew Boniek</w:t>
      </w:r>
    </w:p>
    <w:p w:rsidR="008A7476" w:rsidRDefault="008A7476" w:rsidP="008A7476">
      <w:pPr>
        <w:suppressAutoHyphens/>
        <w:spacing w:before="240"/>
        <w:jc w:val="right"/>
        <w:rPr>
          <w:rFonts w:ascii="Arial" w:hAnsi="Arial" w:cs="Arial"/>
          <w:i/>
          <w:sz w:val="21"/>
          <w:szCs w:val="21"/>
          <w:lang w:val="pl-PL"/>
        </w:rPr>
      </w:pPr>
    </w:p>
    <w:p w:rsidR="008A7476" w:rsidRDefault="008A7476" w:rsidP="008A7476">
      <w:pPr>
        <w:suppressAutoHyphens/>
        <w:spacing w:before="240"/>
        <w:jc w:val="right"/>
        <w:rPr>
          <w:rFonts w:ascii="Arial" w:hAnsi="Arial" w:cs="Arial"/>
          <w:i/>
          <w:sz w:val="21"/>
          <w:szCs w:val="21"/>
          <w:lang w:val="pl-PL"/>
        </w:rPr>
      </w:pPr>
    </w:p>
    <w:p w:rsidR="008A7476" w:rsidRDefault="008A7476" w:rsidP="008A7476">
      <w:pPr>
        <w:spacing w:after="160" w:line="256" w:lineRule="auto"/>
        <w:rPr>
          <w:rFonts w:ascii="Arial" w:hAnsi="Arial" w:cs="Arial"/>
          <w:i/>
          <w:sz w:val="21"/>
          <w:szCs w:val="21"/>
          <w:lang w:val="pl-PL"/>
        </w:rPr>
      </w:pPr>
    </w:p>
    <w:p w:rsidR="008A7476" w:rsidRPr="009E7423" w:rsidRDefault="008A7476" w:rsidP="008A7476">
      <w:pPr>
        <w:spacing w:after="160" w:line="256" w:lineRule="auto"/>
        <w:ind w:left="5664"/>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ind w:left="5664"/>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012D0D" w:rsidRDefault="00012D0D"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012D0D" w:rsidRDefault="00012D0D"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012D0D" w:rsidRDefault="00012D0D"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012D0D" w:rsidRDefault="00012D0D"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012D0D" w:rsidRDefault="00012D0D"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012D0D" w:rsidRDefault="00012D0D"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012D0D" w:rsidRDefault="00012D0D"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012D0D" w:rsidRDefault="00012D0D"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200" w:line="276" w:lineRule="auto"/>
        <w:jc w:val="both"/>
        <w:rPr>
          <w:rFonts w:ascii="Arial" w:eastAsiaTheme="minorHAnsi" w:hAnsi="Arial" w:cs="Arial"/>
          <w:b/>
          <w:sz w:val="21"/>
          <w:szCs w:val="21"/>
          <w:lang w:val="pl-PL" w:eastAsia="en-US"/>
        </w:rPr>
      </w:pPr>
      <w:r>
        <w:rPr>
          <w:rFonts w:ascii="Arial" w:eastAsiaTheme="minorHAnsi" w:hAnsi="Arial" w:cs="Arial"/>
          <w:b/>
          <w:sz w:val="21"/>
          <w:szCs w:val="21"/>
          <w:lang w:val="pl-PL" w:eastAsia="en-US"/>
        </w:rPr>
        <w:t xml:space="preserve">Załącznik nr 1 do </w:t>
      </w:r>
      <w:r>
        <w:rPr>
          <w:rFonts w:ascii="Arial" w:eastAsiaTheme="minorHAnsi" w:hAnsi="Arial" w:cs="Arial"/>
          <w:b/>
          <w:sz w:val="21"/>
          <w:szCs w:val="21"/>
          <w:lang w:val="pl-PL" w:eastAsia="ar-SA"/>
        </w:rPr>
        <w:t xml:space="preserve">Uchwały nr IV/68 z dnia 19  kwietnia 2018 roku Zarządu Polskiego Związku Piłki Nożnej w sprawie przyjęcia Regulaminu Rozgrywek Piłkarskich o Mistrzostwo I ligi na sezon </w:t>
      </w:r>
      <w:r>
        <w:rPr>
          <w:rFonts w:ascii="Arial" w:eastAsia="Calibri" w:hAnsi="Arial" w:cs="Arial"/>
          <w:b/>
          <w:sz w:val="21"/>
          <w:szCs w:val="21"/>
          <w:lang w:val="pl-PL" w:eastAsia="en-US"/>
        </w:rPr>
        <w:t>2018/2019</w:t>
      </w: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Data, miejsce</w:t>
      </w:r>
    </w:p>
    <w:p w:rsidR="008A7476" w:rsidRDefault="008A7476" w:rsidP="008A7476">
      <w:pPr>
        <w:jc w:val="both"/>
        <w:rPr>
          <w:rFonts w:ascii="Arial" w:eastAsiaTheme="minorHAnsi" w:hAnsi="Arial" w:cs="Arial"/>
          <w:sz w:val="21"/>
          <w:szCs w:val="21"/>
          <w:lang w:val="pl-PL" w:eastAsia="en-US"/>
        </w:rPr>
      </w:pPr>
    </w:p>
    <w:p w:rsidR="008A7476" w:rsidRDefault="008A7476" w:rsidP="008A7476">
      <w:pPr>
        <w:spacing w:after="200" w:line="276" w:lineRule="auto"/>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_____________________________</w:t>
      </w: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Klub:</w:t>
      </w: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_____________________________</w:t>
      </w: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b/>
          <w:sz w:val="21"/>
          <w:szCs w:val="21"/>
          <w:lang w:val="pl-PL" w:eastAsia="en-US"/>
        </w:rPr>
      </w:pPr>
      <w:r>
        <w:rPr>
          <w:rFonts w:ascii="Arial" w:eastAsiaTheme="minorHAnsi" w:hAnsi="Arial" w:cs="Arial"/>
          <w:b/>
          <w:sz w:val="21"/>
          <w:szCs w:val="21"/>
          <w:lang w:val="pl-PL" w:eastAsia="en-US"/>
        </w:rPr>
        <w:t>Do: Departament Rozgrywek Krajowych PZPN</w:t>
      </w: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Niniejszym informujemy, iż oficjalny adres e-mail naszego klubu to:</w:t>
      </w: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_______________________________________________________</w:t>
      </w: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sz w:val="21"/>
          <w:szCs w:val="21"/>
          <w:lang w:val="pl-PL" w:eastAsia="en-US"/>
        </w:rPr>
      </w:pPr>
    </w:p>
    <w:p w:rsidR="008A7476" w:rsidRDefault="008A7476" w:rsidP="008A7476">
      <w:pPr>
        <w:jc w:val="both"/>
        <w:rPr>
          <w:rFonts w:ascii="Arial" w:eastAsiaTheme="minorHAnsi" w:hAnsi="Arial" w:cs="Arial"/>
          <w:sz w:val="21"/>
          <w:szCs w:val="21"/>
          <w:lang w:val="pl-PL" w:eastAsia="en-US"/>
        </w:rPr>
      </w:pPr>
    </w:p>
    <w:p w:rsidR="008A7476" w:rsidRDefault="008A7476" w:rsidP="008A7476">
      <w:pPr>
        <w:spacing w:line="360" w:lineRule="auto"/>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Jednocześnie zobowiązujemy się, iż upoważniony przedstawiciel Klubu będzie sprawdzał zawartość tej skrzynki w każdy roboczy dzień tygodnia co najmniej dwukrotnie – o 10.00 oraz 15.00.</w:t>
      </w:r>
    </w:p>
    <w:p w:rsidR="008A7476" w:rsidRDefault="008A7476" w:rsidP="008A7476">
      <w:pPr>
        <w:spacing w:line="360" w:lineRule="auto"/>
        <w:jc w:val="both"/>
        <w:rPr>
          <w:rFonts w:ascii="Arial" w:eastAsiaTheme="minorHAnsi" w:hAnsi="Arial" w:cs="Arial"/>
          <w:sz w:val="21"/>
          <w:szCs w:val="21"/>
          <w:lang w:val="pl-PL" w:eastAsia="en-US"/>
        </w:rPr>
      </w:pPr>
    </w:p>
    <w:p w:rsidR="008A7476" w:rsidRDefault="008A7476" w:rsidP="008A7476">
      <w:pPr>
        <w:spacing w:line="360" w:lineRule="auto"/>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Przyjmujemy do wiadomości, iż na wyżej wskazany adres będą przesyłane wszelkie informacje Departamentu Rozgrywek Krajowych PZPN dot. rozgrywek I ligi.</w:t>
      </w:r>
    </w:p>
    <w:p w:rsidR="008A7476" w:rsidRDefault="008A7476" w:rsidP="008A7476">
      <w:pPr>
        <w:spacing w:line="360" w:lineRule="auto"/>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Klub oświadcza, iż wszelkie informacje uzyskane za pośrednictwem poczty elektronicznej będzie traktował jako wiążące.</w:t>
      </w:r>
    </w:p>
    <w:p w:rsidR="008A7476" w:rsidRDefault="008A7476" w:rsidP="008A7476">
      <w:pPr>
        <w:rPr>
          <w:rFonts w:ascii="Arial" w:eastAsiaTheme="minorHAnsi" w:hAnsi="Arial" w:cs="Arial"/>
          <w:sz w:val="21"/>
          <w:szCs w:val="21"/>
          <w:lang w:val="pl-PL" w:eastAsia="en-US"/>
        </w:rPr>
      </w:pPr>
    </w:p>
    <w:p w:rsidR="008A7476" w:rsidRDefault="008A7476" w:rsidP="008A7476">
      <w:pPr>
        <w:rPr>
          <w:rFonts w:ascii="Arial" w:eastAsiaTheme="minorHAnsi" w:hAnsi="Arial" w:cs="Arial"/>
          <w:sz w:val="21"/>
          <w:szCs w:val="21"/>
          <w:lang w:val="pl-PL" w:eastAsia="en-US"/>
        </w:rPr>
      </w:pPr>
    </w:p>
    <w:p w:rsidR="008A7476" w:rsidRDefault="008A7476" w:rsidP="008A7476">
      <w:pPr>
        <w:rPr>
          <w:rFonts w:ascii="Arial" w:eastAsiaTheme="minorHAnsi" w:hAnsi="Arial" w:cs="Arial"/>
          <w:sz w:val="21"/>
          <w:szCs w:val="21"/>
          <w:lang w:val="pl-PL" w:eastAsia="en-US"/>
        </w:rPr>
      </w:pPr>
      <w:r>
        <w:rPr>
          <w:rFonts w:ascii="Arial" w:eastAsiaTheme="minorHAnsi" w:hAnsi="Arial" w:cs="Arial"/>
          <w:sz w:val="21"/>
          <w:szCs w:val="21"/>
          <w:lang w:val="pl-PL" w:eastAsia="en-US"/>
        </w:rPr>
        <w:t>W imieniu Klubu:</w:t>
      </w:r>
    </w:p>
    <w:p w:rsidR="008A7476" w:rsidRDefault="008A7476" w:rsidP="008A7476">
      <w:pPr>
        <w:rPr>
          <w:rFonts w:ascii="Arial" w:eastAsiaTheme="minorHAnsi" w:hAnsi="Arial" w:cs="Arial"/>
          <w:sz w:val="21"/>
          <w:szCs w:val="21"/>
          <w:lang w:val="pl-PL" w:eastAsia="en-US"/>
        </w:rPr>
      </w:pPr>
    </w:p>
    <w:p w:rsidR="008A7476" w:rsidRDefault="008A7476" w:rsidP="008A7476">
      <w:pPr>
        <w:rPr>
          <w:rFonts w:ascii="Arial" w:eastAsiaTheme="minorHAnsi" w:hAnsi="Arial" w:cs="Arial"/>
          <w:sz w:val="21"/>
          <w:szCs w:val="21"/>
          <w:lang w:val="pl-PL" w:eastAsia="en-US"/>
        </w:rPr>
      </w:pPr>
      <w:r>
        <w:rPr>
          <w:rFonts w:ascii="Arial" w:eastAsiaTheme="minorHAnsi" w:hAnsi="Arial" w:cs="Arial"/>
          <w:sz w:val="21"/>
          <w:szCs w:val="21"/>
          <w:lang w:val="pl-PL" w:eastAsia="en-US"/>
        </w:rPr>
        <w:t>______________________________</w:t>
      </w:r>
    </w:p>
    <w:p w:rsidR="008A7476" w:rsidRDefault="008A7476" w:rsidP="008A7476">
      <w:pPr>
        <w:spacing w:after="200" w:line="276" w:lineRule="auto"/>
        <w:rPr>
          <w:rFonts w:ascii="Arial" w:eastAsiaTheme="minorHAnsi" w:hAnsi="Arial" w:cs="Arial"/>
          <w:i/>
          <w:sz w:val="21"/>
          <w:szCs w:val="21"/>
          <w:lang w:val="pl-PL" w:eastAsia="en-US"/>
        </w:rPr>
      </w:pPr>
      <w:r>
        <w:rPr>
          <w:rFonts w:ascii="Arial" w:eastAsiaTheme="minorHAnsi" w:hAnsi="Arial" w:cs="Arial"/>
          <w:i/>
          <w:sz w:val="21"/>
          <w:szCs w:val="21"/>
          <w:lang w:val="pl-PL" w:eastAsia="en-US"/>
        </w:rPr>
        <w:br w:type="page"/>
      </w:r>
    </w:p>
    <w:p w:rsidR="008A7476" w:rsidRDefault="008A7476" w:rsidP="008A7476">
      <w:pPr>
        <w:spacing w:after="200" w:line="276" w:lineRule="auto"/>
        <w:jc w:val="both"/>
        <w:rPr>
          <w:rFonts w:ascii="Arial" w:eastAsia="Calibri" w:hAnsi="Arial" w:cs="Arial"/>
          <w:b/>
          <w:sz w:val="21"/>
          <w:szCs w:val="21"/>
          <w:lang w:val="pl-PL" w:eastAsia="en-US"/>
        </w:rPr>
      </w:pPr>
      <w:r>
        <w:rPr>
          <w:rFonts w:ascii="Arial" w:eastAsiaTheme="minorHAnsi" w:hAnsi="Arial" w:cs="Arial"/>
          <w:b/>
          <w:sz w:val="21"/>
          <w:szCs w:val="21"/>
          <w:lang w:val="pl-PL" w:eastAsia="en-US"/>
        </w:rPr>
        <w:t xml:space="preserve">Załącznik nr 2 do </w:t>
      </w:r>
      <w:r>
        <w:rPr>
          <w:rFonts w:ascii="Arial" w:eastAsiaTheme="minorHAnsi" w:hAnsi="Arial" w:cs="Arial"/>
          <w:b/>
          <w:sz w:val="21"/>
          <w:szCs w:val="21"/>
          <w:lang w:val="pl-PL" w:eastAsia="ar-SA"/>
        </w:rPr>
        <w:t xml:space="preserve">Uchwały nr IV/68 z dnia 19 kwietnia 2018 roku Zarządu Polskiego Związku Piłki Nożnej w sprawie przyjęcia Regulaminu Rozgrywek Piłkarskich o Mistrzostwo I ligi na sezon </w:t>
      </w:r>
      <w:r>
        <w:rPr>
          <w:rFonts w:ascii="Arial" w:eastAsia="Calibri" w:hAnsi="Arial" w:cs="Arial"/>
          <w:b/>
          <w:sz w:val="21"/>
          <w:szCs w:val="21"/>
          <w:lang w:val="pl-PL" w:eastAsia="en-US"/>
        </w:rPr>
        <w:t>2018/2019</w:t>
      </w:r>
    </w:p>
    <w:p w:rsidR="008A7476" w:rsidRDefault="008A7476" w:rsidP="008A7476">
      <w:pPr>
        <w:spacing w:after="200" w:line="276" w:lineRule="auto"/>
        <w:jc w:val="both"/>
        <w:rPr>
          <w:rFonts w:ascii="Arial" w:eastAsia="Calibri" w:hAnsi="Arial" w:cs="Arial"/>
          <w:b/>
          <w:sz w:val="21"/>
          <w:szCs w:val="21"/>
          <w:lang w:val="pl-PL" w:eastAsia="en-US"/>
        </w:rPr>
      </w:pPr>
    </w:p>
    <w:p w:rsidR="008A7476" w:rsidRDefault="008A7476" w:rsidP="008A7476">
      <w:pPr>
        <w:spacing w:after="200" w:line="276" w:lineRule="auto"/>
        <w:jc w:val="center"/>
        <w:rPr>
          <w:rFonts w:ascii="Arial" w:eastAsiaTheme="minorHAnsi" w:hAnsi="Arial" w:cs="Arial"/>
          <w:b/>
          <w:sz w:val="21"/>
          <w:szCs w:val="21"/>
          <w:lang w:val="pl-PL" w:eastAsia="en-US"/>
        </w:rPr>
      </w:pPr>
      <w:r>
        <w:rPr>
          <w:noProof/>
          <w:lang w:val="pl-PL"/>
        </w:rPr>
        <w:drawing>
          <wp:inline distT="0" distB="0" distL="0" distR="0" wp14:anchorId="2F0CD48A" wp14:editId="1A42841B">
            <wp:extent cx="2878455" cy="2878455"/>
            <wp:effectExtent l="0" t="0" r="0" b="0"/>
            <wp:docPr id="49" name="Obraz 49" descr="C:\Users\konrad.kowalski\AppData\Local\Microsoft\Windows\INetCache\Content.Word\PZPN_2018_Fortuna_Kompozyt_Kolor_Pion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nrad.kowalski\AppData\Local\Microsoft\Windows\INetCache\Content.Word\PZPN_2018_Fortuna_Kompozyt_Kolor_Pion_CMYK.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8455" cy="2878455"/>
                    </a:xfrm>
                    <a:prstGeom prst="rect">
                      <a:avLst/>
                    </a:prstGeom>
                    <a:noFill/>
                    <a:ln>
                      <a:noFill/>
                    </a:ln>
                  </pic:spPr>
                </pic:pic>
              </a:graphicData>
            </a:graphic>
          </wp:inline>
        </w:drawing>
      </w:r>
    </w:p>
    <w:p w:rsidR="008A7476" w:rsidRDefault="008A7476" w:rsidP="008A7476">
      <w:pPr>
        <w:spacing w:after="200" w:line="276" w:lineRule="auto"/>
        <w:jc w:val="center"/>
        <w:rPr>
          <w:rFonts w:ascii="Arial" w:eastAsiaTheme="minorHAnsi" w:hAnsi="Arial" w:cs="Arial"/>
          <w:b/>
          <w:sz w:val="21"/>
          <w:szCs w:val="21"/>
          <w:lang w:val="pl-PL" w:eastAsia="en-US"/>
        </w:rPr>
      </w:pPr>
    </w:p>
    <w:p w:rsidR="008A7476" w:rsidRDefault="008A7476" w:rsidP="008A7476">
      <w:pPr>
        <w:spacing w:after="200" w:line="276" w:lineRule="auto"/>
        <w:jc w:val="center"/>
        <w:rPr>
          <w:rFonts w:ascii="Arial" w:eastAsiaTheme="minorHAnsi" w:hAnsi="Arial" w:cs="Arial"/>
          <w:b/>
          <w:sz w:val="21"/>
          <w:szCs w:val="21"/>
          <w:lang w:val="pl-PL" w:eastAsia="en-US"/>
        </w:rPr>
      </w:pPr>
    </w:p>
    <w:p w:rsidR="008A7476" w:rsidRDefault="008A7476" w:rsidP="008A7476">
      <w:pPr>
        <w:spacing w:after="200" w:line="276" w:lineRule="auto"/>
        <w:jc w:val="center"/>
        <w:rPr>
          <w:rFonts w:ascii="Arial" w:eastAsiaTheme="minorHAnsi" w:hAnsi="Arial" w:cs="Arial"/>
          <w:b/>
          <w:sz w:val="21"/>
          <w:szCs w:val="21"/>
          <w:lang w:val="pl-PL" w:eastAsia="en-US"/>
        </w:rPr>
      </w:pPr>
      <w:r>
        <w:rPr>
          <w:noProof/>
          <w:lang w:val="pl-PL"/>
        </w:rPr>
        <w:drawing>
          <wp:inline distT="0" distB="0" distL="0" distR="0" wp14:anchorId="04D2CEB6" wp14:editId="2650D9DC">
            <wp:extent cx="5398770" cy="1749425"/>
            <wp:effectExtent l="0" t="0" r="0" b="3175"/>
            <wp:docPr id="50" name="Obraz 50" descr="C:\Users\konrad.kowalski\AppData\Local\Microsoft\Windows\INetCache\Content.Word\PZPN_2018_Fortuna_Kompozyt_Kolor_Poziom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nrad.kowalski\AppData\Local\Microsoft\Windows\INetCache\Content.Word\PZPN_2018_Fortuna_Kompozyt_Kolor_Poziom_CMYK.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98770" cy="1749425"/>
                    </a:xfrm>
                    <a:prstGeom prst="rect">
                      <a:avLst/>
                    </a:prstGeom>
                    <a:noFill/>
                    <a:ln>
                      <a:noFill/>
                    </a:ln>
                  </pic:spPr>
                </pic:pic>
              </a:graphicData>
            </a:graphic>
          </wp:inline>
        </w:drawing>
      </w:r>
    </w:p>
    <w:p w:rsidR="008A7476" w:rsidRDefault="008A7476" w:rsidP="008A7476">
      <w:pPr>
        <w:jc w:val="center"/>
        <w:rPr>
          <w:rFonts w:ascii="Arial" w:eastAsiaTheme="minorHAnsi" w:hAnsi="Arial" w:cs="Arial"/>
          <w:noProof/>
          <w:sz w:val="21"/>
          <w:szCs w:val="21"/>
          <w:lang w:val="pl-PL"/>
        </w:rPr>
      </w:pPr>
    </w:p>
    <w:p w:rsidR="008A7476" w:rsidRDefault="008A7476" w:rsidP="008A7476">
      <w:pPr>
        <w:jc w:val="center"/>
        <w:rPr>
          <w:rFonts w:ascii="Arial" w:eastAsiaTheme="minorHAnsi" w:hAnsi="Arial" w:cs="Arial"/>
          <w:b/>
          <w:sz w:val="21"/>
          <w:szCs w:val="21"/>
          <w:lang w:val="pl-PL" w:eastAsia="en-US"/>
        </w:rPr>
      </w:pPr>
    </w:p>
    <w:p w:rsidR="008A7476" w:rsidRDefault="008A7476" w:rsidP="008A7476">
      <w:pPr>
        <w:spacing w:after="200" w:line="276" w:lineRule="auto"/>
        <w:rPr>
          <w:rFonts w:ascii="Arial" w:eastAsiaTheme="minorHAnsi" w:hAnsi="Arial" w:cs="Arial"/>
          <w:b/>
          <w:sz w:val="21"/>
          <w:szCs w:val="21"/>
          <w:lang w:val="pl-PL" w:eastAsia="en-US"/>
        </w:rPr>
      </w:pPr>
      <w:r w:rsidRPr="00F239D6">
        <w:rPr>
          <w:rFonts w:ascii="Arial" w:hAnsi="Arial" w:cs="Arial"/>
          <w:b/>
          <w:sz w:val="21"/>
          <w:szCs w:val="21"/>
          <w:lang w:val="pl-PL"/>
        </w:rPr>
        <w:br w:type="page"/>
      </w:r>
    </w:p>
    <w:p w:rsidR="008A7476" w:rsidRDefault="008A7476" w:rsidP="008A7476">
      <w:pPr>
        <w:spacing w:after="200" w:line="276" w:lineRule="auto"/>
        <w:jc w:val="both"/>
        <w:rPr>
          <w:rFonts w:ascii="Arial" w:eastAsiaTheme="minorHAnsi" w:hAnsi="Arial" w:cs="Arial"/>
          <w:b/>
          <w:sz w:val="21"/>
          <w:szCs w:val="21"/>
          <w:lang w:val="pl-PL" w:eastAsia="en-US"/>
        </w:rPr>
      </w:pPr>
      <w:r>
        <w:rPr>
          <w:rFonts w:ascii="Arial" w:eastAsiaTheme="minorHAnsi" w:hAnsi="Arial" w:cs="Arial"/>
          <w:b/>
          <w:sz w:val="21"/>
          <w:szCs w:val="21"/>
          <w:lang w:val="pl-PL" w:eastAsia="en-US"/>
        </w:rPr>
        <w:t xml:space="preserve">Załącznik nr 3 do </w:t>
      </w:r>
      <w:r>
        <w:rPr>
          <w:rFonts w:ascii="Arial" w:eastAsiaTheme="minorHAnsi" w:hAnsi="Arial" w:cs="Arial"/>
          <w:b/>
          <w:sz w:val="21"/>
          <w:szCs w:val="21"/>
          <w:lang w:val="pl-PL" w:eastAsia="ar-SA"/>
        </w:rPr>
        <w:t xml:space="preserve">Uchwały nr IV/68 z dnia 19 kwietnia 2018 roku Zarządu Polskiego Związku Piłki Nożnej w sprawie przyjęcia Regulaminu Rozgrywek Piłkarskich o Mistrzostwo I ligi na sezon </w:t>
      </w:r>
      <w:r>
        <w:rPr>
          <w:rFonts w:ascii="Arial" w:eastAsia="Calibri" w:hAnsi="Arial" w:cs="Arial"/>
          <w:b/>
          <w:sz w:val="21"/>
          <w:szCs w:val="21"/>
          <w:lang w:val="pl-PL" w:eastAsia="en-US"/>
        </w:rPr>
        <w:t>2018/2019</w:t>
      </w:r>
    </w:p>
    <w:p w:rsidR="008A7476" w:rsidRDefault="008A7476" w:rsidP="008A7476">
      <w:pPr>
        <w:jc w:val="center"/>
        <w:rPr>
          <w:rFonts w:ascii="Arial" w:eastAsiaTheme="minorHAnsi" w:hAnsi="Arial" w:cs="Arial"/>
          <w:b/>
          <w:sz w:val="21"/>
          <w:szCs w:val="21"/>
          <w:lang w:val="pl-PL" w:eastAsia="en-US"/>
        </w:rPr>
      </w:pPr>
    </w:p>
    <w:p w:rsidR="008A7476" w:rsidRDefault="008A7476" w:rsidP="008A7476">
      <w:pPr>
        <w:jc w:val="center"/>
        <w:rPr>
          <w:rFonts w:ascii="Arial" w:eastAsiaTheme="minorHAnsi" w:hAnsi="Arial" w:cs="Arial"/>
          <w:b/>
          <w:sz w:val="21"/>
          <w:szCs w:val="21"/>
          <w:lang w:val="pl-PL" w:eastAsia="en-US"/>
        </w:rPr>
      </w:pPr>
      <w:r>
        <w:rPr>
          <w:noProof/>
          <w:lang w:val="pl-PL"/>
        </w:rPr>
        <w:drawing>
          <wp:inline distT="0" distB="0" distL="0" distR="0" wp14:anchorId="06C29A2D" wp14:editId="72A16E3C">
            <wp:extent cx="4351020" cy="261366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51020" cy="2613660"/>
                    </a:xfrm>
                    <a:prstGeom prst="rect">
                      <a:avLst/>
                    </a:prstGeom>
                    <a:noFill/>
                    <a:ln>
                      <a:noFill/>
                    </a:ln>
                  </pic:spPr>
                </pic:pic>
              </a:graphicData>
            </a:graphic>
          </wp:inline>
        </w:drawing>
      </w:r>
    </w:p>
    <w:p w:rsidR="008A7476" w:rsidRDefault="008A7476" w:rsidP="008A7476">
      <w:pPr>
        <w:jc w:val="center"/>
        <w:rPr>
          <w:rFonts w:ascii="Arial" w:eastAsiaTheme="minorHAnsi" w:hAnsi="Arial" w:cs="Arial"/>
          <w:b/>
          <w:sz w:val="21"/>
          <w:szCs w:val="21"/>
          <w:lang w:val="pl-PL" w:eastAsia="en-US"/>
        </w:rPr>
      </w:pPr>
    </w:p>
    <w:p w:rsidR="008A7476" w:rsidRDefault="008A7476" w:rsidP="008A7476">
      <w:pPr>
        <w:jc w:val="center"/>
        <w:rPr>
          <w:rFonts w:ascii="Arial" w:eastAsiaTheme="minorHAnsi" w:hAnsi="Arial" w:cs="Arial"/>
          <w:b/>
          <w:sz w:val="21"/>
          <w:szCs w:val="21"/>
          <w:lang w:val="pl-PL" w:eastAsia="en-US"/>
        </w:rPr>
      </w:pPr>
    </w:p>
    <w:p w:rsidR="008A7476" w:rsidRDefault="008A7476" w:rsidP="008A7476">
      <w:pPr>
        <w:jc w:val="center"/>
        <w:rPr>
          <w:rFonts w:ascii="Arial" w:eastAsiaTheme="minorHAnsi" w:hAnsi="Arial" w:cs="Arial"/>
          <w:b/>
          <w:sz w:val="21"/>
          <w:szCs w:val="21"/>
          <w:lang w:val="pl-PL" w:eastAsia="en-US"/>
        </w:rPr>
      </w:pPr>
    </w:p>
    <w:p w:rsidR="008A7476" w:rsidRDefault="008A7476" w:rsidP="008A7476">
      <w:pPr>
        <w:jc w:val="center"/>
        <w:rPr>
          <w:rFonts w:ascii="Arial" w:eastAsiaTheme="minorHAnsi" w:hAnsi="Arial" w:cs="Arial"/>
          <w:b/>
          <w:sz w:val="21"/>
          <w:szCs w:val="21"/>
          <w:lang w:val="pl-PL" w:eastAsia="en-US"/>
        </w:rPr>
      </w:pPr>
    </w:p>
    <w:p w:rsidR="008A7476" w:rsidRDefault="008A7476" w:rsidP="008A7476">
      <w:pPr>
        <w:jc w:val="center"/>
        <w:rPr>
          <w:rFonts w:ascii="Arial" w:hAnsi="Arial" w:cs="Arial"/>
          <w:b/>
          <w:sz w:val="21"/>
          <w:szCs w:val="21"/>
        </w:rPr>
      </w:pPr>
      <w:r>
        <w:rPr>
          <w:noProof/>
          <w:lang w:val="pl-PL"/>
        </w:rPr>
        <w:drawing>
          <wp:inline distT="0" distB="0" distL="0" distR="0" wp14:anchorId="360EF559" wp14:editId="76E7336A">
            <wp:extent cx="5760720" cy="996241"/>
            <wp:effectExtent l="0" t="0" r="0" b="0"/>
            <wp:docPr id="52" name="Obraz 52" descr="C:\Users\konrad.kowalski\AppData\Local\Microsoft\Windows\INetCache\Content.Word\tablica centralna F1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nrad.kowalski\AppData\Local\Microsoft\Windows\INetCache\Content.Word\tablica centralna F1L.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996241"/>
                    </a:xfrm>
                    <a:prstGeom prst="rect">
                      <a:avLst/>
                    </a:prstGeom>
                    <a:noFill/>
                    <a:ln>
                      <a:noFill/>
                    </a:ln>
                  </pic:spPr>
                </pic:pic>
              </a:graphicData>
            </a:graphic>
          </wp:inline>
        </w:drawing>
      </w:r>
    </w:p>
    <w:p w:rsidR="008A7476" w:rsidRDefault="008A7476" w:rsidP="008A7476">
      <w:pPr>
        <w:jc w:val="center"/>
        <w:rPr>
          <w:rFonts w:ascii="Arial" w:eastAsiaTheme="minorHAnsi" w:hAnsi="Arial" w:cs="Arial"/>
          <w:b/>
          <w:sz w:val="21"/>
          <w:szCs w:val="21"/>
          <w:lang w:val="pl-PL" w:eastAsia="en-US"/>
        </w:rPr>
      </w:pPr>
      <w:r w:rsidRPr="007147AD">
        <w:rPr>
          <w:rFonts w:ascii="Arial" w:hAnsi="Arial" w:cs="Arial"/>
          <w:b/>
          <w:sz w:val="21"/>
          <w:szCs w:val="21"/>
          <w:lang w:val="pl-PL"/>
        </w:rPr>
        <w:t xml:space="preserve">Tablica Centralna </w:t>
      </w:r>
      <w:r>
        <w:rPr>
          <w:rFonts w:ascii="Arial" w:hAnsi="Arial" w:cs="Arial"/>
          <w:b/>
          <w:sz w:val="21"/>
          <w:szCs w:val="21"/>
          <w:lang w:val="pl-PL"/>
        </w:rPr>
        <w:t xml:space="preserve">o wymiarach </w:t>
      </w:r>
      <w:r w:rsidRPr="007147AD">
        <w:rPr>
          <w:rFonts w:ascii="Arial" w:hAnsi="Arial" w:cs="Arial"/>
          <w:b/>
          <w:sz w:val="21"/>
          <w:szCs w:val="21"/>
          <w:lang w:val="pl-PL"/>
        </w:rPr>
        <w:t>6m x 1 m</w:t>
      </w:r>
      <w:r w:rsidRPr="007147AD">
        <w:rPr>
          <w:rFonts w:ascii="Arial" w:hAnsi="Arial" w:cs="Arial"/>
          <w:b/>
          <w:sz w:val="21"/>
          <w:szCs w:val="21"/>
          <w:lang w:val="pl-PL"/>
        </w:rPr>
        <w:br w:type="page"/>
      </w:r>
    </w:p>
    <w:p w:rsidR="008A7476" w:rsidRDefault="008A7476" w:rsidP="008A7476">
      <w:pPr>
        <w:spacing w:after="200" w:line="276" w:lineRule="auto"/>
        <w:jc w:val="both"/>
        <w:rPr>
          <w:rFonts w:ascii="Arial" w:eastAsiaTheme="minorHAnsi" w:hAnsi="Arial" w:cs="Arial"/>
          <w:b/>
          <w:sz w:val="21"/>
          <w:szCs w:val="21"/>
          <w:lang w:val="pl-PL" w:eastAsia="en-US"/>
        </w:rPr>
      </w:pPr>
      <w:r>
        <w:rPr>
          <w:rFonts w:ascii="Arial" w:eastAsiaTheme="minorHAnsi" w:hAnsi="Arial" w:cs="Arial"/>
          <w:b/>
          <w:sz w:val="21"/>
          <w:szCs w:val="21"/>
          <w:lang w:val="pl-PL" w:eastAsia="en-US"/>
        </w:rPr>
        <w:t xml:space="preserve">Załącznik nr 4 do </w:t>
      </w:r>
      <w:r>
        <w:rPr>
          <w:rFonts w:ascii="Arial" w:eastAsiaTheme="minorHAnsi" w:hAnsi="Arial" w:cs="Arial"/>
          <w:b/>
          <w:sz w:val="21"/>
          <w:szCs w:val="21"/>
          <w:lang w:val="pl-PL" w:eastAsia="ar-SA"/>
        </w:rPr>
        <w:t xml:space="preserve">Uchwały nr IV/68 z dnia 19  kwietnia 2018 roku Zarządu Polskiego Związku Piłki Nożnej w sprawie przyjęcia Regulaminu Rozgrywek Piłkarskich o Mistrzostwo I ligi na sezon </w:t>
      </w:r>
      <w:r>
        <w:rPr>
          <w:rFonts w:ascii="Arial" w:eastAsia="Calibri" w:hAnsi="Arial" w:cs="Arial"/>
          <w:b/>
          <w:sz w:val="21"/>
          <w:szCs w:val="21"/>
          <w:lang w:val="pl-PL" w:eastAsia="en-US"/>
        </w:rPr>
        <w:t>2018/2019</w:t>
      </w:r>
    </w:p>
    <w:p w:rsidR="008A7476" w:rsidRDefault="008A7476" w:rsidP="008A7476">
      <w:pPr>
        <w:jc w:val="center"/>
        <w:rPr>
          <w:rFonts w:ascii="Arial" w:eastAsiaTheme="minorHAnsi" w:hAnsi="Arial" w:cs="Arial"/>
          <w:noProof/>
          <w:sz w:val="21"/>
          <w:szCs w:val="21"/>
          <w:lang w:val="pl-PL"/>
        </w:rPr>
      </w:pPr>
    </w:p>
    <w:p w:rsidR="008A7476" w:rsidRDefault="008A7476" w:rsidP="008A7476">
      <w:pPr>
        <w:jc w:val="center"/>
        <w:rPr>
          <w:rFonts w:ascii="Arial" w:eastAsiaTheme="minorHAnsi" w:hAnsi="Arial" w:cs="Arial"/>
          <w:b/>
          <w:sz w:val="21"/>
          <w:szCs w:val="21"/>
          <w:lang w:val="pl-PL" w:eastAsia="en-US"/>
        </w:rPr>
      </w:pPr>
    </w:p>
    <w:p w:rsidR="008A7476" w:rsidRDefault="008A7476" w:rsidP="008A7476">
      <w:pPr>
        <w:jc w:val="center"/>
        <w:rPr>
          <w:rFonts w:ascii="Arial" w:eastAsiaTheme="minorHAnsi" w:hAnsi="Arial" w:cs="Arial"/>
          <w:b/>
          <w:sz w:val="21"/>
          <w:szCs w:val="21"/>
          <w:lang w:val="pl-PL" w:eastAsia="en-US"/>
        </w:rPr>
      </w:pPr>
      <w:r>
        <w:rPr>
          <w:noProof/>
          <w:lang w:val="pl-PL"/>
        </w:rPr>
        <w:drawing>
          <wp:inline distT="0" distB="0" distL="0" distR="0" wp14:anchorId="1EAC72C7" wp14:editId="58BC0D24">
            <wp:extent cx="5716905" cy="4699000"/>
            <wp:effectExtent l="0" t="0" r="0" b="6350"/>
            <wp:docPr id="53" name="Obraz 53" descr="C:\Users\konrad.kowalski\AppData\Local\Microsoft\Windows\INetCache\Content.Word\koszulka z naszywk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nrad.kowalski\AppData\Local\Microsoft\Windows\INetCache\Content.Word\koszulka z naszywką.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6905" cy="4699000"/>
                    </a:xfrm>
                    <a:prstGeom prst="rect">
                      <a:avLst/>
                    </a:prstGeom>
                    <a:noFill/>
                    <a:ln>
                      <a:noFill/>
                    </a:ln>
                  </pic:spPr>
                </pic:pic>
              </a:graphicData>
            </a:graphic>
          </wp:inline>
        </w:drawing>
      </w:r>
    </w:p>
    <w:p w:rsidR="008A7476" w:rsidRDefault="008A7476" w:rsidP="008A7476">
      <w:pPr>
        <w:rPr>
          <w:rFonts w:ascii="Arial" w:hAnsi="Arial" w:cs="Arial"/>
          <w:sz w:val="21"/>
          <w:szCs w:val="21"/>
          <w:lang w:val="pl-PL" w:eastAsia="en-US"/>
        </w:rPr>
      </w:pPr>
    </w:p>
    <w:p w:rsidR="008A7476" w:rsidRDefault="008A7476" w:rsidP="008A7476">
      <w:pPr>
        <w:rPr>
          <w:rFonts w:ascii="Arial" w:hAnsi="Arial" w:cs="Arial"/>
          <w:sz w:val="21"/>
          <w:szCs w:val="21"/>
          <w:lang w:val="pl-PL" w:eastAsia="en-US"/>
        </w:rPr>
      </w:pPr>
    </w:p>
    <w:p w:rsidR="008A7476" w:rsidRDefault="008A7476" w:rsidP="008A7476">
      <w:pPr>
        <w:rPr>
          <w:rFonts w:ascii="Arial" w:hAnsi="Arial" w:cs="Arial"/>
          <w:sz w:val="21"/>
          <w:szCs w:val="21"/>
          <w:lang w:val="pl-PL" w:eastAsia="en-US"/>
        </w:rPr>
      </w:pPr>
    </w:p>
    <w:p w:rsidR="008A7476" w:rsidRDefault="008A7476" w:rsidP="008A7476">
      <w:pPr>
        <w:rPr>
          <w:rFonts w:ascii="Arial" w:hAnsi="Arial" w:cs="Arial"/>
          <w:sz w:val="21"/>
          <w:szCs w:val="21"/>
          <w:lang w:val="pl-PL" w:eastAsia="en-US"/>
        </w:rPr>
      </w:pPr>
    </w:p>
    <w:p w:rsidR="008A7476" w:rsidRDefault="008A7476" w:rsidP="008A7476">
      <w:pPr>
        <w:spacing w:after="200" w:line="276" w:lineRule="auto"/>
        <w:rPr>
          <w:rFonts w:ascii="Arial" w:hAnsi="Arial" w:cs="Arial"/>
          <w:sz w:val="21"/>
          <w:szCs w:val="21"/>
          <w:lang w:val="pl-PL" w:eastAsia="en-US"/>
        </w:rPr>
      </w:pPr>
      <w:r>
        <w:rPr>
          <w:rFonts w:ascii="Arial" w:hAnsi="Arial" w:cs="Arial"/>
          <w:sz w:val="21"/>
          <w:szCs w:val="21"/>
          <w:lang w:val="pl-PL" w:eastAsia="en-US"/>
        </w:rPr>
        <w:br w:type="page"/>
      </w:r>
    </w:p>
    <w:p w:rsidR="008A7476" w:rsidRDefault="008A7476" w:rsidP="008A7476">
      <w:pPr>
        <w:spacing w:after="200" w:line="276" w:lineRule="auto"/>
        <w:jc w:val="both"/>
        <w:rPr>
          <w:rFonts w:ascii="Arial" w:eastAsiaTheme="minorHAnsi" w:hAnsi="Arial" w:cs="Arial"/>
          <w:b/>
          <w:sz w:val="21"/>
          <w:szCs w:val="21"/>
          <w:lang w:val="pl-PL" w:eastAsia="en-US"/>
        </w:rPr>
      </w:pPr>
      <w:r>
        <w:rPr>
          <w:rFonts w:ascii="Arial" w:eastAsiaTheme="minorHAnsi" w:hAnsi="Arial" w:cs="Arial"/>
          <w:b/>
          <w:sz w:val="21"/>
          <w:szCs w:val="21"/>
          <w:lang w:val="pl-PL" w:eastAsia="en-US"/>
        </w:rPr>
        <w:t xml:space="preserve">Załącznik nr 5 do </w:t>
      </w:r>
      <w:r>
        <w:rPr>
          <w:rFonts w:ascii="Arial" w:eastAsiaTheme="minorHAnsi" w:hAnsi="Arial" w:cs="Arial"/>
          <w:b/>
          <w:sz w:val="21"/>
          <w:szCs w:val="21"/>
          <w:lang w:val="pl-PL" w:eastAsia="ar-SA"/>
        </w:rPr>
        <w:t xml:space="preserve">Uchwały nr IV/68  z dnia 19  kwietnia 2018 roku Zarządu Polskiego Związku Piłki Nożnej w sprawie przyjęcia Regulaminu Rozgrywek Piłkarskich o Mistrzostwo I ligi na sezon </w:t>
      </w:r>
      <w:r>
        <w:rPr>
          <w:rFonts w:ascii="Arial" w:eastAsia="Calibri" w:hAnsi="Arial" w:cs="Arial"/>
          <w:b/>
          <w:sz w:val="21"/>
          <w:szCs w:val="21"/>
          <w:lang w:val="pl-PL" w:eastAsia="en-US"/>
        </w:rPr>
        <w:t>2018/2019</w:t>
      </w:r>
    </w:p>
    <w:p w:rsidR="008A7476" w:rsidRDefault="008A7476" w:rsidP="008A7476">
      <w:pPr>
        <w:spacing w:after="200" w:line="276" w:lineRule="auto"/>
        <w:jc w:val="both"/>
        <w:rPr>
          <w:rFonts w:ascii="Arial" w:eastAsiaTheme="minorHAnsi" w:hAnsi="Arial" w:cs="Arial"/>
          <w:i/>
          <w:sz w:val="21"/>
          <w:szCs w:val="21"/>
          <w:lang w:val="pl-PL" w:eastAsia="en-US"/>
        </w:rPr>
      </w:pPr>
      <w:r>
        <w:rPr>
          <w:noProof/>
          <w:lang w:val="pl-PL"/>
        </w:rPr>
        <w:drawing>
          <wp:inline distT="0" distB="0" distL="0" distR="0" wp14:anchorId="4150F78B" wp14:editId="5A3564B0">
            <wp:extent cx="5760720" cy="4077209"/>
            <wp:effectExtent l="0" t="0" r="0" b="0"/>
            <wp:docPr id="54" name="Obraz 54" descr="C:\Users\konrad.kowalski\AppData\Local\Microsoft\Windows\INetCache\Content.Word\ścianka flash F1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nrad.kowalski\AppData\Local\Microsoft\Windows\INetCache\Content.Word\ścianka flash F1L.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4077209"/>
                    </a:xfrm>
                    <a:prstGeom prst="rect">
                      <a:avLst/>
                    </a:prstGeom>
                    <a:noFill/>
                    <a:ln>
                      <a:noFill/>
                    </a:ln>
                  </pic:spPr>
                </pic:pic>
              </a:graphicData>
            </a:graphic>
          </wp:inline>
        </w:drawing>
      </w:r>
    </w:p>
    <w:p w:rsidR="008A7476" w:rsidRDefault="008A7476" w:rsidP="008A7476">
      <w:pPr>
        <w:spacing w:after="200" w:line="276" w:lineRule="auto"/>
        <w:jc w:val="both"/>
        <w:rPr>
          <w:rFonts w:ascii="Arial" w:eastAsiaTheme="minorHAnsi" w:hAnsi="Arial" w:cs="Arial"/>
          <w:i/>
          <w:sz w:val="21"/>
          <w:szCs w:val="21"/>
          <w:lang w:val="pl-PL" w:eastAsia="en-US"/>
        </w:rPr>
      </w:pPr>
    </w:p>
    <w:p w:rsidR="008A7476" w:rsidRDefault="008A7476" w:rsidP="008A7476">
      <w:pPr>
        <w:spacing w:after="200" w:line="276" w:lineRule="auto"/>
        <w:jc w:val="both"/>
        <w:rPr>
          <w:rFonts w:ascii="Arial" w:eastAsiaTheme="minorHAnsi" w:hAnsi="Arial" w:cs="Arial"/>
          <w:i/>
          <w:sz w:val="21"/>
          <w:szCs w:val="21"/>
          <w:lang w:val="pl-PL" w:eastAsia="en-US"/>
        </w:rPr>
      </w:pPr>
      <w:r>
        <w:rPr>
          <w:noProof/>
          <w:lang w:val="pl-PL"/>
        </w:rPr>
        <w:drawing>
          <wp:inline distT="0" distB="0" distL="0" distR="0" wp14:anchorId="4D64A1EF" wp14:editId="28A51A2E">
            <wp:extent cx="5760720" cy="2915896"/>
            <wp:effectExtent l="0" t="0" r="0" b="0"/>
            <wp:docPr id="55" name="Obraz 55" descr="C:\Users\konrad.kowalski\AppData\Local\Microsoft\Windows\INetCache\Content.Word\ścianka konferencja F1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nrad.kowalski\AppData\Local\Microsoft\Windows\INetCache\Content.Word\ścianka konferencja F1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2915896"/>
                    </a:xfrm>
                    <a:prstGeom prst="rect">
                      <a:avLst/>
                    </a:prstGeom>
                    <a:noFill/>
                    <a:ln>
                      <a:noFill/>
                    </a:ln>
                  </pic:spPr>
                </pic:pic>
              </a:graphicData>
            </a:graphic>
          </wp:inline>
        </w:drawing>
      </w:r>
    </w:p>
    <w:p w:rsidR="008A7476" w:rsidRDefault="008A7476" w:rsidP="008A7476">
      <w:pPr>
        <w:spacing w:after="200" w:line="276" w:lineRule="auto"/>
        <w:jc w:val="both"/>
        <w:rPr>
          <w:rFonts w:ascii="Arial" w:eastAsiaTheme="minorHAnsi" w:hAnsi="Arial" w:cs="Arial"/>
          <w:i/>
          <w:sz w:val="21"/>
          <w:szCs w:val="21"/>
          <w:lang w:val="pl-PL" w:eastAsia="en-US"/>
        </w:rPr>
      </w:pPr>
      <w:r>
        <w:rPr>
          <w:rFonts w:ascii="Arial" w:eastAsiaTheme="minorHAnsi" w:hAnsi="Arial" w:cs="Arial"/>
          <w:sz w:val="21"/>
          <w:szCs w:val="21"/>
          <w:lang w:val="pl-PL" w:eastAsia="en-US"/>
        </w:rPr>
        <w:t>Poglądowa ścianka do sal konferencyjnych na meczach o Mistrzostwo I ligi</w:t>
      </w:r>
    </w:p>
    <w:p w:rsidR="008A7476" w:rsidRDefault="008A7476" w:rsidP="008A7476">
      <w:pPr>
        <w:spacing w:after="200" w:line="276" w:lineRule="auto"/>
        <w:jc w:val="both"/>
        <w:rPr>
          <w:rFonts w:ascii="Arial" w:eastAsiaTheme="minorHAnsi" w:hAnsi="Arial" w:cs="Arial"/>
          <w:b/>
          <w:sz w:val="21"/>
          <w:szCs w:val="21"/>
          <w:lang w:val="pl-PL" w:eastAsia="en-US"/>
        </w:rPr>
      </w:pPr>
    </w:p>
    <w:p w:rsidR="008A7476" w:rsidRDefault="008A7476" w:rsidP="008A7476">
      <w:pPr>
        <w:spacing w:after="200" w:line="276" w:lineRule="auto"/>
        <w:jc w:val="both"/>
        <w:rPr>
          <w:rFonts w:ascii="Arial" w:eastAsiaTheme="minorHAnsi" w:hAnsi="Arial" w:cs="Arial"/>
          <w:b/>
          <w:sz w:val="21"/>
          <w:szCs w:val="21"/>
          <w:lang w:val="pl-PL" w:eastAsia="ar-SA"/>
        </w:rPr>
      </w:pPr>
      <w:r>
        <w:rPr>
          <w:rFonts w:ascii="Arial" w:eastAsiaTheme="minorHAnsi" w:hAnsi="Arial" w:cs="Arial"/>
          <w:b/>
          <w:sz w:val="21"/>
          <w:szCs w:val="21"/>
          <w:lang w:val="pl-PL" w:eastAsia="en-US"/>
        </w:rPr>
        <w:t xml:space="preserve">Załącznik nr 6 do </w:t>
      </w:r>
      <w:r>
        <w:rPr>
          <w:rFonts w:ascii="Arial" w:eastAsiaTheme="minorHAnsi" w:hAnsi="Arial" w:cs="Arial"/>
          <w:b/>
          <w:sz w:val="21"/>
          <w:szCs w:val="21"/>
          <w:lang w:val="pl-PL" w:eastAsia="ar-SA"/>
        </w:rPr>
        <w:t xml:space="preserve">Uchwały nr IV/68 z dnia 19  kwietnia 2018 roku Zarządu Polskiego Związku Piłki Nożnej w sprawie przyjęcia Regulaminu Rozgrywek Piłkarskich o Mistrzostwo I ligi na sezon </w:t>
      </w:r>
      <w:r>
        <w:rPr>
          <w:rFonts w:ascii="Arial" w:eastAsia="Calibri" w:hAnsi="Arial" w:cs="Arial"/>
          <w:b/>
          <w:sz w:val="21"/>
          <w:szCs w:val="21"/>
          <w:lang w:val="pl-PL" w:eastAsia="en-US"/>
        </w:rPr>
        <w:t>2018/2019</w:t>
      </w:r>
    </w:p>
    <w:p w:rsidR="008A7476" w:rsidRDefault="008A7476" w:rsidP="008A7476">
      <w:pPr>
        <w:spacing w:after="200" w:line="276" w:lineRule="auto"/>
        <w:jc w:val="both"/>
        <w:rPr>
          <w:rFonts w:ascii="Arial" w:eastAsiaTheme="minorHAnsi" w:hAnsi="Arial" w:cs="Arial"/>
          <w:b/>
          <w:sz w:val="21"/>
          <w:szCs w:val="21"/>
          <w:lang w:val="pl-PL" w:eastAsia="en-US"/>
        </w:rPr>
      </w:pPr>
    </w:p>
    <w:p w:rsidR="008A7476" w:rsidRDefault="008A7476" w:rsidP="008A7476">
      <w:pPr>
        <w:spacing w:after="200" w:line="276" w:lineRule="auto"/>
        <w:jc w:val="center"/>
        <w:rPr>
          <w:rFonts w:ascii="Arial" w:eastAsiaTheme="minorHAnsi" w:hAnsi="Arial" w:cs="Arial"/>
          <w:i/>
          <w:sz w:val="21"/>
          <w:szCs w:val="21"/>
          <w:lang w:val="pl-PL" w:eastAsia="en-US"/>
        </w:rPr>
      </w:pPr>
      <w:r>
        <w:rPr>
          <w:noProof/>
          <w:lang w:val="pl-PL"/>
        </w:rPr>
        <w:drawing>
          <wp:inline distT="0" distB="0" distL="0" distR="0" wp14:anchorId="60EA0DB5" wp14:editId="0E1CBF09">
            <wp:extent cx="4858385" cy="4142740"/>
            <wp:effectExtent l="0" t="0" r="0" b="0"/>
            <wp:docPr id="56" name="Obraz 56" descr="C:\Users\konrad.kowalski\AppData\Local\Microsoft\Windows\INetCache\Content.Word\koszulka z naszywką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nrad.kowalski\AppData\Local\Microsoft\Windows\INetCache\Content.Word\koszulka z naszywką fron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8385" cy="4142740"/>
                    </a:xfrm>
                    <a:prstGeom prst="rect">
                      <a:avLst/>
                    </a:prstGeom>
                    <a:noFill/>
                    <a:ln>
                      <a:noFill/>
                    </a:ln>
                  </pic:spPr>
                </pic:pic>
              </a:graphicData>
            </a:graphic>
          </wp:inline>
        </w:drawing>
      </w:r>
    </w:p>
    <w:p w:rsidR="008A7476" w:rsidRDefault="008A7476" w:rsidP="008A7476">
      <w:pPr>
        <w:spacing w:after="200" w:line="276" w:lineRule="auto"/>
        <w:rPr>
          <w:rFonts w:ascii="Arial" w:eastAsiaTheme="minorHAnsi" w:hAnsi="Arial" w:cs="Arial"/>
          <w:i/>
          <w:sz w:val="21"/>
          <w:szCs w:val="21"/>
          <w:lang w:val="pl-PL" w:eastAsia="en-US"/>
        </w:rPr>
      </w:pPr>
    </w:p>
    <w:p w:rsidR="008A7476" w:rsidRDefault="008A7476" w:rsidP="008A7476">
      <w:pPr>
        <w:spacing w:after="200" w:line="276" w:lineRule="auto"/>
        <w:rPr>
          <w:rFonts w:ascii="Arial" w:eastAsiaTheme="minorHAnsi" w:hAnsi="Arial" w:cs="Arial"/>
          <w:i/>
          <w:sz w:val="21"/>
          <w:szCs w:val="21"/>
          <w:lang w:val="pl-PL" w:eastAsia="en-US"/>
        </w:rPr>
      </w:pPr>
    </w:p>
    <w:p w:rsidR="008A7476" w:rsidRDefault="008A7476" w:rsidP="008A7476">
      <w:pPr>
        <w:spacing w:after="200" w:line="276" w:lineRule="auto"/>
        <w:rPr>
          <w:rFonts w:ascii="Arial" w:eastAsiaTheme="minorHAnsi" w:hAnsi="Arial" w:cs="Arial"/>
          <w:i/>
          <w:sz w:val="21"/>
          <w:szCs w:val="21"/>
          <w:lang w:val="pl-PL" w:eastAsia="en-US"/>
        </w:rPr>
      </w:pPr>
    </w:p>
    <w:p w:rsidR="008A7476" w:rsidRDefault="008A7476" w:rsidP="008A7476">
      <w:pPr>
        <w:spacing w:after="200" w:line="276" w:lineRule="auto"/>
        <w:rPr>
          <w:rFonts w:ascii="Arial" w:eastAsiaTheme="minorHAnsi" w:hAnsi="Arial" w:cs="Arial"/>
          <w:i/>
          <w:sz w:val="21"/>
          <w:szCs w:val="21"/>
          <w:lang w:val="pl-PL" w:eastAsia="en-US"/>
        </w:rPr>
      </w:pPr>
    </w:p>
    <w:p w:rsidR="008A7476" w:rsidRDefault="008A7476" w:rsidP="008A7476">
      <w:pPr>
        <w:spacing w:after="200" w:line="276" w:lineRule="auto"/>
        <w:jc w:val="both"/>
        <w:rPr>
          <w:rFonts w:ascii="Arial" w:eastAsiaTheme="minorHAnsi" w:hAnsi="Arial" w:cs="Arial"/>
          <w:noProof/>
          <w:sz w:val="21"/>
          <w:szCs w:val="21"/>
          <w:lang w:val="pl-PL"/>
        </w:rPr>
      </w:pPr>
      <w:r>
        <w:rPr>
          <w:rFonts w:ascii="Arial" w:eastAsiaTheme="minorHAnsi" w:hAnsi="Arial" w:cs="Arial"/>
          <w:i/>
          <w:sz w:val="21"/>
          <w:szCs w:val="21"/>
          <w:lang w:val="pl-PL" w:eastAsia="en-US"/>
        </w:rPr>
        <w:br w:type="page"/>
      </w:r>
    </w:p>
    <w:p w:rsidR="008A7476" w:rsidRDefault="008A7476" w:rsidP="008A7476">
      <w:pPr>
        <w:spacing w:after="200" w:line="276" w:lineRule="auto"/>
        <w:jc w:val="both"/>
        <w:rPr>
          <w:rFonts w:ascii="Arial" w:eastAsiaTheme="minorHAnsi" w:hAnsi="Arial" w:cs="Arial"/>
          <w:b/>
          <w:sz w:val="21"/>
          <w:szCs w:val="21"/>
          <w:lang w:val="pl-PL" w:eastAsia="ar-SA"/>
        </w:rPr>
      </w:pPr>
      <w:r>
        <w:rPr>
          <w:rFonts w:ascii="Arial" w:eastAsiaTheme="minorHAnsi" w:hAnsi="Arial" w:cs="Arial"/>
          <w:b/>
          <w:sz w:val="21"/>
          <w:szCs w:val="21"/>
          <w:lang w:val="pl-PL" w:eastAsia="en-US"/>
        </w:rPr>
        <w:t xml:space="preserve">Załącznik nr 7 do </w:t>
      </w:r>
      <w:r>
        <w:rPr>
          <w:rFonts w:ascii="Arial" w:eastAsiaTheme="minorHAnsi" w:hAnsi="Arial" w:cs="Arial"/>
          <w:b/>
          <w:sz w:val="21"/>
          <w:szCs w:val="21"/>
          <w:lang w:val="pl-PL" w:eastAsia="ar-SA"/>
        </w:rPr>
        <w:t xml:space="preserve">Uchwały nr IV/68 z dnia 19  kwietnia 2018 roku Zarządu Polskiego Związku Piłki Nożnej w sprawie przyjęcia Regulaminu Rozgrywek Piłkarskich o Mistrzostwo I ligi na sezon </w:t>
      </w:r>
      <w:r>
        <w:rPr>
          <w:rFonts w:ascii="Arial" w:eastAsia="Calibri" w:hAnsi="Arial" w:cs="Arial"/>
          <w:b/>
          <w:sz w:val="21"/>
          <w:szCs w:val="21"/>
          <w:lang w:val="pl-PL" w:eastAsia="en-US"/>
        </w:rPr>
        <w:t>2018/2019</w:t>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7FD96D6B" wp14:editId="5347A811">
            <wp:extent cx="5760720" cy="8147636"/>
            <wp:effectExtent l="0" t="0" r="0" b="6350"/>
            <wp:docPr id="61" name="Obraz 61" descr="C:\Users\konrad.kowalski\AppData\Local\Microsoft\Windows\INetCache\Content.Word\20180703_druki_I.liga-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konrad.kowalski\AppData\Local\Microsoft\Windows\INetCache\Content.Word\20180703_druki_I.liga-page-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7F077A4D" wp14:editId="5CEBCBEA">
            <wp:extent cx="5760720" cy="8147636"/>
            <wp:effectExtent l="0" t="0" r="0" b="6350"/>
            <wp:docPr id="62" name="Obraz 62" descr="C:\Users\konrad.kowalski\AppData\Local\Microsoft\Windows\INetCache\Content.Word\20180703_druki_I.liga-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konrad.kowalski\AppData\Local\Microsoft\Windows\INetCache\Content.Word\20180703_druki_I.liga-page-0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5CFAB83B" wp14:editId="197AA2AD">
            <wp:extent cx="5760720" cy="8147636"/>
            <wp:effectExtent l="0" t="0" r="0" b="6350"/>
            <wp:docPr id="63" name="Obraz 63" descr="C:\Users\konrad.kowalski\AppData\Local\Microsoft\Windows\INetCache\Content.Word\20180703_druki_I.liga-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konrad.kowalski\AppData\Local\Microsoft\Windows\INetCache\Content.Word\20180703_druki_I.liga-page-0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10BF8843" wp14:editId="1EDB3BC6">
            <wp:extent cx="5760720" cy="8147636"/>
            <wp:effectExtent l="0" t="0" r="0" b="6350"/>
            <wp:docPr id="64" name="Obraz 64" descr="C:\Users\konrad.kowalski\AppData\Local\Microsoft\Windows\INetCache\Content.Word\20180703_druki_I.liga-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konrad.kowalski\AppData\Local\Microsoft\Windows\INetCache\Content.Word\20180703_druki_I.liga-page-0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5B90CEB4" wp14:editId="5D56BCEF">
            <wp:extent cx="5760720" cy="8147636"/>
            <wp:effectExtent l="0" t="0" r="0" b="6350"/>
            <wp:docPr id="65" name="Obraz 65" descr="C:\Users\konrad.kowalski\AppData\Local\Microsoft\Windows\INetCache\Content.Word\20180703_druki_I.liga-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konrad.kowalski\AppData\Local\Microsoft\Windows\INetCache\Content.Word\20180703_druki_I.liga-page-0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639B0C17" wp14:editId="4E2BC471">
            <wp:extent cx="5760720" cy="8147636"/>
            <wp:effectExtent l="0" t="0" r="0" b="6350"/>
            <wp:docPr id="66" name="Obraz 66" descr="C:\Users\konrad.kowalski\AppData\Local\Microsoft\Windows\INetCache\Content.Word\20180703_druki_I.liga-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konrad.kowalski\AppData\Local\Microsoft\Windows\INetCache\Content.Word\20180703_druki_I.liga-page-00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001C0716" wp14:editId="4E4876E9">
            <wp:extent cx="5760720" cy="8147636"/>
            <wp:effectExtent l="0" t="0" r="0" b="6350"/>
            <wp:docPr id="67" name="Obraz 67" descr="C:\Users\konrad.kowalski\AppData\Local\Microsoft\Windows\INetCache\Content.Word\20180703_druki_I.liga-p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konrad.kowalski\AppData\Local\Microsoft\Windows\INetCache\Content.Word\20180703_druki_I.liga-page-0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4D06B105" wp14:editId="14C1F605">
            <wp:extent cx="5760720" cy="8147636"/>
            <wp:effectExtent l="0" t="0" r="0" b="6350"/>
            <wp:docPr id="68" name="Obraz 68" descr="C:\Users\konrad.kowalski\AppData\Local\Microsoft\Windows\INetCache\Content.Word\20180703_druki_I.liga-p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konrad.kowalski\AppData\Local\Microsoft\Windows\INetCache\Content.Word\20180703_druki_I.liga-page-0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7007D230" wp14:editId="77177A5D">
            <wp:extent cx="5760720" cy="8147636"/>
            <wp:effectExtent l="0" t="0" r="0" b="6350"/>
            <wp:docPr id="69" name="Obraz 69" descr="C:\Users\konrad.kowalski\AppData\Local\Microsoft\Windows\INetCache\Content.Word\20180703_druki_I.liga-p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konrad.kowalski\AppData\Local\Microsoft\Windows\INetCache\Content.Word\20180703_druki_I.liga-page-0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5ABE3699" wp14:editId="4E416C50">
            <wp:extent cx="5760720" cy="8147636"/>
            <wp:effectExtent l="0" t="0" r="0" b="6350"/>
            <wp:docPr id="70" name="Obraz 70" descr="C:\Users\konrad.kowalski\AppData\Local\Microsoft\Windows\INetCache\Content.Word\20180703_druki_I.liga-p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konrad.kowalski\AppData\Local\Microsoft\Windows\INetCache\Content.Word\20180703_druki_I.liga-page-0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3EE52602" wp14:editId="77EFF89C">
            <wp:extent cx="5760720" cy="8147636"/>
            <wp:effectExtent l="0" t="0" r="0" b="6350"/>
            <wp:docPr id="71" name="Obraz 71" descr="C:\Users\konrad.kowalski\AppData\Local\Microsoft\Windows\INetCache\Content.Word\20180703_druki_I.liga-p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konrad.kowalski\AppData\Local\Microsoft\Windows\INetCache\Content.Word\20180703_druki_I.liga-page-0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4C21695D" wp14:editId="38D3F5D1">
            <wp:extent cx="5760720" cy="8147636"/>
            <wp:effectExtent l="0" t="0" r="0" b="6350"/>
            <wp:docPr id="72" name="Obraz 72" descr="C:\Users\konrad.kowalski\AppData\Local\Microsoft\Windows\INetCache\Content.Word\20180703_druki_I.liga-p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konrad.kowalski\AppData\Local\Microsoft\Windows\INetCache\Content.Word\20180703_druki_I.liga-page-0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368A3562" wp14:editId="6F2EBE00">
            <wp:extent cx="5760720" cy="8147636"/>
            <wp:effectExtent l="0" t="0" r="0" b="6350"/>
            <wp:docPr id="73" name="Obraz 73" descr="C:\Users\konrad.kowalski\AppData\Local\Microsoft\Windows\INetCache\Content.Word\20180703_druki_I.liga-p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konrad.kowalski\AppData\Local\Microsoft\Windows\INetCache\Content.Word\20180703_druki_I.liga-page-0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p>
    <w:p w:rsidR="008A7476" w:rsidRPr="009E7423" w:rsidRDefault="008A7476" w:rsidP="008A7476">
      <w:pPr>
        <w:spacing w:after="160" w:line="256" w:lineRule="auto"/>
        <w:contextualSpacing/>
        <w:jc w:val="both"/>
        <w:rPr>
          <w:rFonts w:ascii="Arial" w:eastAsiaTheme="minorHAnsi" w:hAnsi="Arial" w:cs="Arial"/>
          <w:i/>
          <w:color w:val="000000" w:themeColor="text1"/>
          <w:sz w:val="21"/>
          <w:szCs w:val="21"/>
          <w:lang w:val="pl-PL" w:eastAsia="en-US"/>
        </w:rPr>
      </w:pPr>
      <w:r>
        <w:rPr>
          <w:noProof/>
          <w:lang w:val="pl-PL"/>
        </w:rPr>
        <w:drawing>
          <wp:inline distT="0" distB="0" distL="0" distR="0" wp14:anchorId="6F3BF830" wp14:editId="6AAD42BE">
            <wp:extent cx="5760720" cy="8147636"/>
            <wp:effectExtent l="0" t="0" r="0" b="6350"/>
            <wp:docPr id="74" name="Obraz 74" descr="C:\Users\konrad.kowalski\AppData\Local\Microsoft\Windows\INetCache\Content.Word\20180703_druki_I.liga-p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konrad.kowalski\AppData\Local\Microsoft\Windows\INetCache\Content.Word\20180703_druki_I.liga-page-0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8147636"/>
                    </a:xfrm>
                    <a:prstGeom prst="rect">
                      <a:avLst/>
                    </a:prstGeom>
                    <a:noFill/>
                    <a:ln>
                      <a:noFill/>
                    </a:ln>
                  </pic:spPr>
                </pic:pic>
              </a:graphicData>
            </a:graphic>
          </wp:inline>
        </w:drawing>
      </w:r>
    </w:p>
    <w:p w:rsidR="003E7725" w:rsidRDefault="003E7725" w:rsidP="003E7725">
      <w:pPr>
        <w:spacing w:after="160" w:line="256" w:lineRule="auto"/>
        <w:ind w:left="5664"/>
        <w:contextualSpacing/>
        <w:jc w:val="both"/>
        <w:rPr>
          <w:rFonts w:ascii="Arial" w:eastAsiaTheme="minorHAnsi" w:hAnsi="Arial" w:cs="Arial"/>
          <w:i/>
          <w:color w:val="000000" w:themeColor="text1"/>
          <w:sz w:val="21"/>
          <w:szCs w:val="21"/>
          <w:lang w:val="pl-PL" w:eastAsia="en-US"/>
        </w:rPr>
      </w:pPr>
    </w:p>
    <w:p w:rsidR="003E7725" w:rsidRDefault="003E7725">
      <w:pPr>
        <w:rPr>
          <w:rFonts w:ascii="Arial" w:hAnsi="Arial" w:cs="Arial"/>
          <w:i/>
          <w:sz w:val="21"/>
          <w:szCs w:val="21"/>
        </w:rPr>
      </w:pPr>
    </w:p>
    <w:p w:rsidR="003E7725" w:rsidRPr="00631770" w:rsidRDefault="003E7725">
      <w:pPr>
        <w:rPr>
          <w:rFonts w:ascii="Arial" w:hAnsi="Arial" w:cs="Arial"/>
          <w:i/>
          <w:sz w:val="21"/>
          <w:szCs w:val="21"/>
        </w:rPr>
      </w:pPr>
    </w:p>
    <w:p w:rsidR="00F923CB" w:rsidRDefault="00F923CB" w:rsidP="00631770">
      <w:pPr>
        <w:suppressAutoHyphens/>
        <w:jc w:val="center"/>
        <w:rPr>
          <w:rFonts w:ascii="Arial" w:hAnsi="Arial" w:cs="Arial"/>
          <w:b/>
          <w:sz w:val="21"/>
          <w:szCs w:val="21"/>
          <w:lang w:val="pl-PL"/>
        </w:rPr>
      </w:pPr>
      <w:bookmarkStart w:id="7" w:name="_Hlk519166090"/>
    </w:p>
    <w:p w:rsidR="00F923CB" w:rsidRPr="00F923CB" w:rsidRDefault="00F923CB" w:rsidP="00631770">
      <w:pPr>
        <w:suppressAutoHyphens/>
        <w:jc w:val="center"/>
        <w:rPr>
          <w:rFonts w:ascii="Arial" w:hAnsi="Arial" w:cs="Arial"/>
          <w:b/>
          <w:sz w:val="21"/>
          <w:szCs w:val="21"/>
          <w:u w:val="single"/>
          <w:lang w:val="pl-PL"/>
        </w:rPr>
      </w:pPr>
      <w:r w:rsidRPr="00F923CB">
        <w:rPr>
          <w:rFonts w:ascii="Arial" w:hAnsi="Arial" w:cs="Arial"/>
          <w:b/>
          <w:sz w:val="21"/>
          <w:szCs w:val="21"/>
          <w:u w:val="single"/>
          <w:lang w:val="pl-PL"/>
        </w:rPr>
        <w:t>114</w:t>
      </w:r>
    </w:p>
    <w:p w:rsidR="00631770" w:rsidRPr="00631770" w:rsidRDefault="00631770" w:rsidP="00631770">
      <w:pPr>
        <w:suppressAutoHyphens/>
        <w:jc w:val="center"/>
        <w:rPr>
          <w:rFonts w:ascii="Arial" w:hAnsi="Arial" w:cs="Arial"/>
          <w:b/>
          <w:sz w:val="21"/>
          <w:szCs w:val="21"/>
          <w:lang w:val="pl-PL" w:eastAsia="ar-SA"/>
        </w:rPr>
      </w:pPr>
      <w:r w:rsidRPr="00631770">
        <w:rPr>
          <w:rFonts w:ascii="Arial" w:hAnsi="Arial" w:cs="Arial"/>
          <w:b/>
          <w:sz w:val="21"/>
          <w:szCs w:val="21"/>
          <w:lang w:val="pl-PL"/>
        </w:rPr>
        <w:t xml:space="preserve">Uchwała nr </w:t>
      </w:r>
      <w:r w:rsidR="00166F90">
        <w:rPr>
          <w:rFonts w:ascii="Arial" w:hAnsi="Arial" w:cs="Arial"/>
          <w:b/>
          <w:sz w:val="21"/>
          <w:szCs w:val="21"/>
          <w:lang w:val="pl-PL"/>
        </w:rPr>
        <w:t>VI/114</w:t>
      </w:r>
      <w:r w:rsidRPr="00631770">
        <w:rPr>
          <w:rFonts w:ascii="Arial" w:hAnsi="Arial" w:cs="Arial"/>
          <w:b/>
          <w:sz w:val="21"/>
          <w:szCs w:val="21"/>
          <w:lang w:val="pl-PL"/>
        </w:rPr>
        <w:t xml:space="preserve"> z dnia 14 lipca 2018 roku Zarządu Polskiego Związku Piłki Nożnej</w:t>
      </w:r>
      <w:r w:rsidRPr="00631770">
        <w:rPr>
          <w:rFonts w:ascii="Arial" w:hAnsi="Arial" w:cs="Arial"/>
          <w:b/>
          <w:sz w:val="21"/>
          <w:szCs w:val="21"/>
          <w:lang w:val="pl-PL"/>
        </w:rPr>
        <w:br/>
        <w:t xml:space="preserve">w sprawie zmiany </w:t>
      </w:r>
      <w:r w:rsidRPr="00631770">
        <w:rPr>
          <w:rFonts w:ascii="Arial" w:hAnsi="Arial" w:cs="Arial"/>
          <w:b/>
          <w:sz w:val="21"/>
          <w:szCs w:val="21"/>
          <w:lang w:val="pl-PL" w:eastAsia="ar-SA"/>
        </w:rPr>
        <w:t xml:space="preserve">Uchwały nr IV/69 z dnia 19 kwietnia 2018 roku </w:t>
      </w:r>
    </w:p>
    <w:p w:rsidR="00631770" w:rsidRPr="00631770" w:rsidRDefault="00631770" w:rsidP="00631770">
      <w:pPr>
        <w:suppressAutoHyphens/>
        <w:jc w:val="center"/>
        <w:rPr>
          <w:rFonts w:ascii="Arial" w:hAnsi="Arial" w:cs="Arial"/>
          <w:b/>
          <w:sz w:val="21"/>
          <w:szCs w:val="21"/>
          <w:lang w:val="pl-PL" w:eastAsia="ar-SA"/>
        </w:rPr>
      </w:pPr>
      <w:r w:rsidRPr="00631770">
        <w:rPr>
          <w:rFonts w:ascii="Arial" w:hAnsi="Arial" w:cs="Arial"/>
          <w:b/>
          <w:sz w:val="21"/>
          <w:szCs w:val="21"/>
          <w:lang w:val="pl-PL" w:eastAsia="ar-SA"/>
        </w:rPr>
        <w:t xml:space="preserve">Zarządu Polskiego Związku Piłki Nożnej dot. przyjęcia </w:t>
      </w:r>
    </w:p>
    <w:p w:rsidR="00631770" w:rsidRPr="00631770" w:rsidRDefault="00631770" w:rsidP="00631770">
      <w:pPr>
        <w:suppressAutoHyphens/>
        <w:jc w:val="center"/>
        <w:rPr>
          <w:rFonts w:ascii="Arial" w:hAnsi="Arial" w:cs="Arial"/>
          <w:b/>
          <w:sz w:val="21"/>
          <w:szCs w:val="21"/>
          <w:lang w:val="pl-PL" w:eastAsia="ar-SA"/>
        </w:rPr>
      </w:pPr>
      <w:r w:rsidRPr="00631770">
        <w:rPr>
          <w:rFonts w:ascii="Arial" w:hAnsi="Arial" w:cs="Arial"/>
          <w:b/>
          <w:sz w:val="21"/>
          <w:szCs w:val="21"/>
          <w:lang w:val="pl-PL" w:eastAsia="ar-SA"/>
        </w:rPr>
        <w:t>Regulaminu Rozgrywek Piłkarskich o Mistrzostwo II ligi na sezon 2018/2019</w:t>
      </w:r>
    </w:p>
    <w:p w:rsidR="00631770" w:rsidRPr="00631770" w:rsidRDefault="00631770" w:rsidP="00631770">
      <w:pPr>
        <w:suppressAutoHyphens/>
        <w:jc w:val="center"/>
        <w:rPr>
          <w:rFonts w:ascii="Arial" w:hAnsi="Arial" w:cs="Arial"/>
          <w:sz w:val="21"/>
          <w:szCs w:val="21"/>
          <w:lang w:val="pl-PL" w:eastAsia="ar-SA"/>
        </w:rPr>
      </w:pPr>
    </w:p>
    <w:p w:rsidR="00631770" w:rsidRPr="00631770" w:rsidRDefault="00631770" w:rsidP="00631770">
      <w:pPr>
        <w:pStyle w:val="Bezodstpw"/>
        <w:jc w:val="both"/>
        <w:rPr>
          <w:rFonts w:ascii="Arial" w:hAnsi="Arial" w:cs="Arial"/>
          <w:sz w:val="21"/>
          <w:szCs w:val="21"/>
          <w:lang w:val="pl-PL" w:eastAsia="en-US"/>
        </w:rPr>
      </w:pPr>
    </w:p>
    <w:bookmarkEnd w:id="7"/>
    <w:p w:rsidR="00631770" w:rsidRPr="00E803EF" w:rsidRDefault="00631770" w:rsidP="00631770">
      <w:pPr>
        <w:pStyle w:val="Bezodstpw"/>
        <w:jc w:val="both"/>
        <w:rPr>
          <w:rFonts w:ascii="Arial" w:hAnsi="Arial" w:cs="Arial"/>
          <w:sz w:val="21"/>
          <w:szCs w:val="21"/>
          <w:lang w:val="pl-PL"/>
        </w:rPr>
      </w:pPr>
      <w:r w:rsidRPr="00E803EF">
        <w:rPr>
          <w:rFonts w:ascii="Arial" w:hAnsi="Arial" w:cs="Arial"/>
          <w:sz w:val="21"/>
          <w:szCs w:val="21"/>
          <w:lang w:val="pl-PL"/>
        </w:rPr>
        <w:t>Na podstawie art. 36 §1 pkt 9 i 12 Statutu PZPN postanawia się, co następuje:</w:t>
      </w:r>
    </w:p>
    <w:p w:rsidR="00631770" w:rsidRPr="00E803EF" w:rsidRDefault="00631770" w:rsidP="00631770">
      <w:pPr>
        <w:pStyle w:val="Bezodstpw"/>
        <w:jc w:val="both"/>
        <w:rPr>
          <w:rFonts w:ascii="Arial" w:hAnsi="Arial" w:cs="Arial"/>
          <w:sz w:val="21"/>
          <w:szCs w:val="21"/>
          <w:lang w:val="pl-PL"/>
        </w:rPr>
      </w:pPr>
    </w:p>
    <w:p w:rsidR="00631770" w:rsidRPr="00E803EF" w:rsidRDefault="00631770" w:rsidP="00631770">
      <w:pPr>
        <w:pStyle w:val="Bezodstpw"/>
        <w:jc w:val="both"/>
        <w:rPr>
          <w:rFonts w:ascii="Arial" w:hAnsi="Arial" w:cs="Arial"/>
          <w:sz w:val="21"/>
          <w:szCs w:val="21"/>
          <w:lang w:val="pl-PL"/>
        </w:rPr>
      </w:pPr>
      <w:r w:rsidRPr="00E803EF">
        <w:rPr>
          <w:rFonts w:ascii="Arial" w:hAnsi="Arial" w:cs="Arial"/>
          <w:sz w:val="21"/>
          <w:szCs w:val="21"/>
          <w:lang w:val="pl-PL"/>
        </w:rPr>
        <w:t>I. W Regulaminie Rozgrywek Piłkarskich o Mistrzostwo II ligi na sezon 2018/2019 wprowadza się następujące zmiany:</w:t>
      </w:r>
    </w:p>
    <w:p w:rsidR="00631770" w:rsidRPr="00E803EF" w:rsidRDefault="00631770" w:rsidP="00631770">
      <w:pPr>
        <w:pStyle w:val="Bezodstpw"/>
        <w:jc w:val="both"/>
        <w:rPr>
          <w:rFonts w:ascii="Arial" w:hAnsi="Arial" w:cs="Arial"/>
          <w:sz w:val="21"/>
          <w:szCs w:val="21"/>
          <w:lang w:val="pl-PL"/>
        </w:rPr>
      </w:pPr>
    </w:p>
    <w:p w:rsidR="00631770" w:rsidRPr="00E803EF" w:rsidRDefault="00631770" w:rsidP="00631770">
      <w:pPr>
        <w:pStyle w:val="Bezodstpw"/>
        <w:numPr>
          <w:ilvl w:val="0"/>
          <w:numId w:val="11"/>
        </w:numPr>
        <w:jc w:val="both"/>
        <w:rPr>
          <w:rFonts w:ascii="Arial" w:hAnsi="Arial" w:cs="Arial"/>
          <w:sz w:val="21"/>
          <w:szCs w:val="21"/>
          <w:lang w:val="pl-PL"/>
        </w:rPr>
      </w:pPr>
      <w:r w:rsidRPr="00E803EF">
        <w:rPr>
          <w:rFonts w:ascii="Arial" w:hAnsi="Arial" w:cs="Arial"/>
          <w:sz w:val="21"/>
          <w:szCs w:val="21"/>
          <w:lang w:val="pl-PL"/>
        </w:rPr>
        <w:t>art. 2 ust. 2 lit. g otrzymuje następujące brzmienie:</w:t>
      </w:r>
    </w:p>
    <w:p w:rsidR="00631770" w:rsidRPr="00E803EF" w:rsidRDefault="00631770" w:rsidP="00631770">
      <w:pPr>
        <w:pStyle w:val="Bezodstpw"/>
        <w:ind w:left="720"/>
        <w:jc w:val="both"/>
        <w:rPr>
          <w:rFonts w:ascii="Arial" w:hAnsi="Arial" w:cs="Arial"/>
          <w:sz w:val="21"/>
          <w:szCs w:val="21"/>
          <w:lang w:val="pl-PL"/>
        </w:rPr>
      </w:pPr>
      <w:r w:rsidRPr="00E803EF">
        <w:rPr>
          <w:rFonts w:ascii="Arial" w:hAnsi="Arial" w:cs="Arial"/>
          <w:sz w:val="21"/>
          <w:szCs w:val="21"/>
          <w:lang w:val="pl-PL"/>
        </w:rPr>
        <w:t>„g. dostarczać właściwym podmiotom informacje organizacyjne związane z meczem oraz wypełniać pozostałe obowiązki wynikające z oficjalnych druków meczowych (Informacja Klubu Gościa, Spotkanie Organizacyjne w Dniu Meczu, Lista Obecności, Informacja Organizatora Zawodów). Oficjalne druki meczowe znajdują się w Załączniku nr 6 do niniejszego Regulaminu i stanowią jego integralną część. Departament Organizacji Imprez, Bezpieczeństwa i Infrastruktury PZPN może wskazać kolejki, w których obowiązek wypełnienia druku Informacja Klubu Gościa zastępuje się obowiązkiem wprowadzenia danych do systemu Wymiany Informacji Meczowej,”;</w:t>
      </w:r>
    </w:p>
    <w:p w:rsidR="00631770" w:rsidRPr="00E803EF" w:rsidRDefault="00631770" w:rsidP="00631770">
      <w:pPr>
        <w:pStyle w:val="Bezodstpw"/>
        <w:ind w:left="720"/>
        <w:jc w:val="both"/>
        <w:rPr>
          <w:rFonts w:ascii="Arial" w:hAnsi="Arial" w:cs="Arial"/>
          <w:sz w:val="21"/>
          <w:szCs w:val="21"/>
          <w:lang w:val="pl-PL"/>
        </w:rPr>
      </w:pPr>
    </w:p>
    <w:p w:rsidR="00631770" w:rsidRPr="00E803EF" w:rsidRDefault="00631770" w:rsidP="00631770">
      <w:pPr>
        <w:pStyle w:val="Bezodstpw"/>
        <w:numPr>
          <w:ilvl w:val="0"/>
          <w:numId w:val="11"/>
        </w:numPr>
        <w:jc w:val="both"/>
        <w:rPr>
          <w:rFonts w:ascii="Arial" w:hAnsi="Arial" w:cs="Arial"/>
          <w:sz w:val="21"/>
          <w:szCs w:val="21"/>
          <w:lang w:val="pl-PL"/>
        </w:rPr>
      </w:pPr>
      <w:r w:rsidRPr="00E803EF">
        <w:rPr>
          <w:rFonts w:ascii="Arial" w:hAnsi="Arial" w:cs="Arial"/>
          <w:sz w:val="21"/>
          <w:szCs w:val="21"/>
          <w:lang w:val="pl-PL"/>
        </w:rPr>
        <w:t>art. 22 ust. 2 lit. d otrzymuje następujące brzmienie:</w:t>
      </w:r>
    </w:p>
    <w:p w:rsidR="00631770" w:rsidRPr="00E803EF" w:rsidRDefault="00631770" w:rsidP="00631770">
      <w:pPr>
        <w:pStyle w:val="Bezodstpw"/>
        <w:ind w:left="720"/>
        <w:jc w:val="both"/>
        <w:rPr>
          <w:rFonts w:ascii="Arial" w:hAnsi="Arial" w:cs="Arial"/>
          <w:sz w:val="21"/>
          <w:szCs w:val="21"/>
          <w:lang w:val="pl-PL"/>
        </w:rPr>
      </w:pPr>
      <w:r w:rsidRPr="00E803EF">
        <w:rPr>
          <w:rFonts w:ascii="Arial" w:hAnsi="Arial" w:cs="Arial"/>
          <w:sz w:val="21"/>
          <w:szCs w:val="21"/>
          <w:lang w:val="pl-PL"/>
        </w:rPr>
        <w:t>„d) dostarczania właściwym podmiotom informacji organizacyjnych związanych z meczem oraz wypełniania pozostałych obowiązków wynikających z oficjalnych druków meczowych (Informacja Klubu Gościa, Spotkanie Organizacyjne w Dniu Meczu, Lista Obecności, Informacja Organizatora Zawodów). Oficjalne druki meczowe znajdują się w Załączniku nr 6 do niniejszego Regulaminu i stanowią jego integralną część. Departament Organizacji Imprez, Bezpieczeństwa i Infrastruktury PZPN może wskazać kolejki, w których obowiązek wypełnienia druku Informacja Klubu Gościa zastępuje się obowiązkiem wprowadzenia danych do systemu Wymiany Informacji Meczowej.”;</w:t>
      </w:r>
    </w:p>
    <w:p w:rsidR="00631770" w:rsidRPr="00E803EF" w:rsidRDefault="00631770" w:rsidP="00631770">
      <w:pPr>
        <w:pStyle w:val="Bezodstpw"/>
        <w:ind w:left="720"/>
        <w:jc w:val="both"/>
        <w:rPr>
          <w:rFonts w:ascii="Arial" w:hAnsi="Arial" w:cs="Arial"/>
          <w:sz w:val="21"/>
          <w:szCs w:val="21"/>
          <w:lang w:val="pl-PL"/>
        </w:rPr>
      </w:pPr>
    </w:p>
    <w:p w:rsidR="00631770" w:rsidRPr="00E803EF" w:rsidRDefault="00631770" w:rsidP="00631770">
      <w:pPr>
        <w:pStyle w:val="Bezodstpw"/>
        <w:numPr>
          <w:ilvl w:val="0"/>
          <w:numId w:val="11"/>
        </w:numPr>
        <w:jc w:val="both"/>
        <w:rPr>
          <w:rFonts w:ascii="Arial" w:hAnsi="Arial" w:cs="Arial"/>
          <w:sz w:val="21"/>
          <w:szCs w:val="21"/>
          <w:lang w:val="pl-PL"/>
        </w:rPr>
      </w:pPr>
      <w:r w:rsidRPr="00E803EF">
        <w:rPr>
          <w:rFonts w:ascii="Arial" w:hAnsi="Arial" w:cs="Arial"/>
          <w:sz w:val="21"/>
          <w:szCs w:val="21"/>
          <w:lang w:val="pl-PL"/>
        </w:rPr>
        <w:t>w załączniku nr 6 druk „Informacja Klubu Gościa dotycząca Spotkania Organizacyjnego w Dniu Meczu” zastępuje się drukiem w brzmieniu stanowiącym załącznik do niniejszej uchwały.</w:t>
      </w:r>
    </w:p>
    <w:p w:rsidR="00631770" w:rsidRPr="00E803EF" w:rsidRDefault="00631770" w:rsidP="00631770">
      <w:pPr>
        <w:pStyle w:val="Bezodstpw"/>
        <w:jc w:val="both"/>
        <w:rPr>
          <w:rFonts w:ascii="Arial" w:hAnsi="Arial" w:cs="Arial"/>
          <w:sz w:val="21"/>
          <w:szCs w:val="21"/>
          <w:lang w:val="pl-PL"/>
        </w:rPr>
      </w:pPr>
    </w:p>
    <w:p w:rsidR="00631770" w:rsidRPr="00E803EF" w:rsidRDefault="00631770" w:rsidP="00631770">
      <w:pPr>
        <w:pStyle w:val="Bezodstpw"/>
        <w:jc w:val="both"/>
        <w:rPr>
          <w:rFonts w:ascii="Arial" w:hAnsi="Arial" w:cs="Arial"/>
          <w:sz w:val="21"/>
          <w:szCs w:val="21"/>
          <w:lang w:val="pl-PL"/>
        </w:rPr>
      </w:pPr>
      <w:r w:rsidRPr="00E803EF">
        <w:rPr>
          <w:rFonts w:ascii="Arial" w:hAnsi="Arial" w:cs="Arial"/>
          <w:sz w:val="21"/>
          <w:szCs w:val="21"/>
          <w:lang w:val="pl-PL"/>
        </w:rPr>
        <w:t>II. Niniejsza Uchwała wchodzi w życie z dniem podjęcia.</w:t>
      </w:r>
    </w:p>
    <w:p w:rsidR="00631770" w:rsidRPr="00631770" w:rsidRDefault="00631770" w:rsidP="00631770">
      <w:pPr>
        <w:jc w:val="both"/>
        <w:rPr>
          <w:rFonts w:ascii="Arial" w:hAnsi="Arial" w:cs="Arial"/>
          <w:b/>
          <w:sz w:val="21"/>
          <w:szCs w:val="21"/>
          <w:lang w:val="pl-PL" w:eastAsia="ar-SA"/>
        </w:rPr>
      </w:pPr>
    </w:p>
    <w:p w:rsidR="00631770" w:rsidRPr="00631770" w:rsidRDefault="00631770" w:rsidP="00631770">
      <w:pPr>
        <w:ind w:left="4956" w:firstLine="708"/>
        <w:jc w:val="both"/>
        <w:rPr>
          <w:rFonts w:ascii="Arial" w:eastAsiaTheme="minorHAnsi" w:hAnsi="Arial" w:cs="Arial"/>
          <w:i/>
          <w:sz w:val="21"/>
          <w:szCs w:val="21"/>
          <w:lang w:val="pl-PL" w:eastAsia="en-US"/>
        </w:rPr>
      </w:pPr>
      <w:r w:rsidRPr="00631770">
        <w:rPr>
          <w:rFonts w:ascii="Arial" w:eastAsiaTheme="minorHAnsi" w:hAnsi="Arial" w:cs="Arial"/>
          <w:i/>
          <w:sz w:val="21"/>
          <w:szCs w:val="21"/>
          <w:lang w:val="pl-PL" w:eastAsia="en-US"/>
        </w:rPr>
        <w:t xml:space="preserve">       Prezes PZPN Zbigniew Boniek </w:t>
      </w:r>
    </w:p>
    <w:p w:rsidR="00631770" w:rsidRPr="00631770" w:rsidRDefault="00631770" w:rsidP="00631770">
      <w:pPr>
        <w:ind w:left="4956" w:firstLine="708"/>
        <w:jc w:val="both"/>
        <w:rPr>
          <w:rFonts w:ascii="Arial" w:eastAsiaTheme="minorHAnsi" w:hAnsi="Arial" w:cs="Arial"/>
          <w:i/>
          <w:sz w:val="21"/>
          <w:szCs w:val="21"/>
          <w:lang w:val="pl-PL" w:eastAsia="en-US"/>
        </w:rPr>
      </w:pPr>
    </w:p>
    <w:p w:rsidR="00631770" w:rsidRPr="00631770" w:rsidRDefault="00631770" w:rsidP="00631770">
      <w:pPr>
        <w:jc w:val="both"/>
        <w:rPr>
          <w:rFonts w:ascii="Arial" w:eastAsiaTheme="minorHAnsi" w:hAnsi="Arial" w:cs="Arial"/>
          <w:i/>
          <w:sz w:val="21"/>
          <w:szCs w:val="21"/>
          <w:lang w:val="pl-PL" w:eastAsia="en-US"/>
        </w:rPr>
      </w:pPr>
    </w:p>
    <w:p w:rsidR="00631770" w:rsidRPr="00631770" w:rsidRDefault="00631770" w:rsidP="00631770">
      <w:pPr>
        <w:suppressAutoHyphens/>
        <w:rPr>
          <w:rFonts w:ascii="Arial" w:hAnsi="Arial" w:cs="Arial"/>
          <w:i/>
          <w:sz w:val="21"/>
          <w:szCs w:val="21"/>
          <w:lang w:val="pl-PL" w:eastAsia="ar-SA"/>
        </w:rPr>
      </w:pPr>
      <w:r w:rsidRPr="00631770">
        <w:rPr>
          <w:rFonts w:ascii="Arial" w:hAnsi="Arial" w:cs="Arial"/>
          <w:i/>
          <w:sz w:val="21"/>
          <w:szCs w:val="21"/>
          <w:lang w:val="pl-PL" w:eastAsia="ar-SA"/>
        </w:rPr>
        <w:br w:type="page"/>
      </w:r>
    </w:p>
    <w:p w:rsidR="00631770" w:rsidRPr="00631770" w:rsidRDefault="00631770" w:rsidP="00631770">
      <w:pPr>
        <w:spacing w:after="160" w:line="256" w:lineRule="auto"/>
        <w:rPr>
          <w:rFonts w:ascii="Arial" w:hAnsi="Arial" w:cs="Arial"/>
          <w:b/>
          <w:sz w:val="21"/>
          <w:szCs w:val="21"/>
          <w:lang w:val="pl-PL" w:eastAsia="ar-SA"/>
        </w:rPr>
      </w:pPr>
      <w:r w:rsidRPr="00631770">
        <w:rPr>
          <w:rFonts w:ascii="Arial" w:hAnsi="Arial" w:cs="Arial"/>
          <w:b/>
          <w:sz w:val="21"/>
          <w:szCs w:val="21"/>
          <w:lang w:val="pl-PL" w:eastAsia="ar-SA"/>
        </w:rPr>
        <w:t>t.j. U nr IV/69 z 19.04.2018r.</w:t>
      </w:r>
    </w:p>
    <w:p w:rsidR="00631770" w:rsidRPr="00631770" w:rsidRDefault="00631770" w:rsidP="00631770">
      <w:pPr>
        <w:spacing w:after="160" w:line="256" w:lineRule="auto"/>
        <w:rPr>
          <w:rFonts w:ascii="Arial" w:hAnsi="Arial" w:cs="Arial"/>
          <w:b/>
          <w:sz w:val="21"/>
          <w:szCs w:val="21"/>
          <w:lang w:val="pl-PL" w:eastAsia="ar-SA"/>
        </w:rPr>
      </w:pPr>
      <w:r w:rsidRPr="00631770">
        <w:rPr>
          <w:rFonts w:ascii="Arial" w:hAnsi="Arial" w:cs="Arial"/>
          <w:b/>
          <w:sz w:val="21"/>
          <w:szCs w:val="21"/>
          <w:lang w:val="pl-PL" w:eastAsia="ar-SA"/>
        </w:rPr>
        <w:t xml:space="preserve">zm. U nr </w:t>
      </w:r>
      <w:r w:rsidR="00166F90">
        <w:rPr>
          <w:rFonts w:ascii="Arial" w:hAnsi="Arial" w:cs="Arial"/>
          <w:b/>
          <w:sz w:val="21"/>
          <w:szCs w:val="21"/>
          <w:lang w:val="pl-PL" w:eastAsia="ar-SA"/>
        </w:rPr>
        <w:t>VI/114</w:t>
      </w:r>
      <w:r w:rsidRPr="00631770">
        <w:rPr>
          <w:rFonts w:ascii="Arial" w:hAnsi="Arial" w:cs="Arial"/>
          <w:b/>
          <w:sz w:val="21"/>
          <w:szCs w:val="21"/>
          <w:lang w:val="pl-PL" w:eastAsia="ar-SA"/>
        </w:rPr>
        <w:t xml:space="preserve"> z 14.07.2018r.</w:t>
      </w:r>
    </w:p>
    <w:p w:rsidR="00631770" w:rsidRPr="00631770" w:rsidRDefault="00631770" w:rsidP="00631770">
      <w:pPr>
        <w:suppressAutoHyphens/>
        <w:jc w:val="center"/>
        <w:rPr>
          <w:rFonts w:ascii="Arial" w:hAnsi="Arial" w:cs="Arial"/>
          <w:b/>
          <w:sz w:val="21"/>
          <w:szCs w:val="21"/>
          <w:lang w:val="pl-PL" w:eastAsia="ar-SA"/>
        </w:rPr>
      </w:pPr>
    </w:p>
    <w:p w:rsidR="00631770" w:rsidRPr="00631770" w:rsidRDefault="00631770" w:rsidP="00631770">
      <w:pPr>
        <w:suppressAutoHyphens/>
        <w:jc w:val="center"/>
        <w:rPr>
          <w:rFonts w:ascii="Arial" w:hAnsi="Arial" w:cs="Arial"/>
          <w:b/>
          <w:sz w:val="21"/>
          <w:szCs w:val="21"/>
          <w:lang w:val="pl-PL" w:eastAsia="ar-SA"/>
        </w:rPr>
      </w:pPr>
      <w:r w:rsidRPr="00631770">
        <w:rPr>
          <w:rFonts w:ascii="Arial" w:hAnsi="Arial" w:cs="Arial"/>
          <w:b/>
          <w:sz w:val="21"/>
          <w:szCs w:val="21"/>
          <w:lang w:val="pl-PL" w:eastAsia="ar-SA"/>
        </w:rPr>
        <w:t xml:space="preserve">Uchwała nr IV/69 z dnia 19 kwietnia 2018 roku </w:t>
      </w:r>
    </w:p>
    <w:p w:rsidR="00631770" w:rsidRPr="00631770" w:rsidRDefault="00631770" w:rsidP="00631770">
      <w:pPr>
        <w:suppressAutoHyphens/>
        <w:jc w:val="center"/>
        <w:rPr>
          <w:rFonts w:ascii="Arial" w:hAnsi="Arial" w:cs="Arial"/>
          <w:b/>
          <w:sz w:val="21"/>
          <w:szCs w:val="21"/>
          <w:lang w:val="pl-PL" w:eastAsia="ar-SA"/>
        </w:rPr>
      </w:pPr>
      <w:r w:rsidRPr="00631770">
        <w:rPr>
          <w:rFonts w:ascii="Arial" w:hAnsi="Arial" w:cs="Arial"/>
          <w:b/>
          <w:sz w:val="21"/>
          <w:szCs w:val="21"/>
          <w:lang w:val="pl-PL" w:eastAsia="ar-SA"/>
        </w:rPr>
        <w:t xml:space="preserve">Zarządu Polskiego Związku Piłki Nożnej w sprawie przyjęcia </w:t>
      </w:r>
    </w:p>
    <w:p w:rsidR="00631770" w:rsidRPr="00631770" w:rsidRDefault="00631770" w:rsidP="00631770">
      <w:pPr>
        <w:suppressAutoHyphens/>
        <w:jc w:val="center"/>
        <w:rPr>
          <w:rFonts w:ascii="Arial" w:hAnsi="Arial" w:cs="Arial"/>
          <w:b/>
          <w:sz w:val="21"/>
          <w:szCs w:val="21"/>
          <w:lang w:val="pl-PL" w:eastAsia="ar-SA"/>
        </w:rPr>
      </w:pPr>
      <w:r w:rsidRPr="00631770">
        <w:rPr>
          <w:rFonts w:ascii="Arial" w:hAnsi="Arial" w:cs="Arial"/>
          <w:b/>
          <w:sz w:val="21"/>
          <w:szCs w:val="21"/>
          <w:lang w:val="pl-PL" w:eastAsia="ar-SA"/>
        </w:rPr>
        <w:t>Regulaminu Rozgrywek Piłkarskich o Mistrzostwo II ligi na sezon 2018/2019</w:t>
      </w:r>
    </w:p>
    <w:p w:rsidR="00631770" w:rsidRPr="00631770" w:rsidRDefault="00631770" w:rsidP="00631770">
      <w:pPr>
        <w:suppressAutoHyphens/>
        <w:jc w:val="center"/>
        <w:rPr>
          <w:rFonts w:ascii="Arial" w:hAnsi="Arial" w:cs="Arial"/>
          <w:sz w:val="21"/>
          <w:szCs w:val="21"/>
          <w:lang w:val="pl-PL" w:eastAsia="ar-SA"/>
        </w:rPr>
      </w:pPr>
    </w:p>
    <w:p w:rsidR="00631770" w:rsidRPr="00631770" w:rsidRDefault="00631770" w:rsidP="00631770">
      <w:pPr>
        <w:suppressAutoHyphens/>
        <w:jc w:val="both"/>
        <w:rPr>
          <w:rFonts w:ascii="Arial" w:hAnsi="Arial" w:cs="Arial"/>
          <w:sz w:val="21"/>
          <w:szCs w:val="21"/>
          <w:lang w:val="pl-PL" w:eastAsia="ar-SA"/>
        </w:rPr>
      </w:pPr>
      <w:r w:rsidRPr="00631770">
        <w:rPr>
          <w:rFonts w:ascii="Arial" w:hAnsi="Arial" w:cs="Arial"/>
          <w:sz w:val="21"/>
          <w:szCs w:val="21"/>
          <w:lang w:val="pl-PL" w:eastAsia="ar-SA"/>
        </w:rPr>
        <w:t>Na podstawie art. 36 §1 pkt 9 i 12 Statutu PZPN postanawia się, co następuje:</w:t>
      </w:r>
    </w:p>
    <w:p w:rsidR="00631770" w:rsidRPr="00631770" w:rsidRDefault="00631770" w:rsidP="00631770">
      <w:pPr>
        <w:jc w:val="both"/>
        <w:rPr>
          <w:rFonts w:ascii="Arial" w:hAnsi="Arial" w:cs="Arial"/>
          <w:sz w:val="21"/>
          <w:szCs w:val="21"/>
          <w:lang w:val="pl-PL" w:eastAsia="ar-SA"/>
        </w:rPr>
      </w:pPr>
    </w:p>
    <w:p w:rsidR="00631770" w:rsidRPr="00631770" w:rsidRDefault="00631770" w:rsidP="00631770">
      <w:pPr>
        <w:jc w:val="both"/>
        <w:rPr>
          <w:rFonts w:ascii="Arial" w:hAnsi="Arial" w:cs="Arial"/>
          <w:sz w:val="21"/>
          <w:szCs w:val="21"/>
          <w:lang w:val="pl-PL" w:eastAsia="ar-SA"/>
        </w:rPr>
      </w:pPr>
      <w:r w:rsidRPr="00631770">
        <w:rPr>
          <w:rFonts w:ascii="Arial" w:hAnsi="Arial" w:cs="Arial"/>
          <w:sz w:val="21"/>
          <w:szCs w:val="21"/>
          <w:lang w:val="pl-PL" w:eastAsia="ar-SA"/>
        </w:rPr>
        <w:t xml:space="preserve">I. Przyjmuje się Regulamin Rozgrywek Piłkarskich o Mistrzostwo II ligi na sezon 2018/2019 w następującym brzmieniu: </w:t>
      </w:r>
    </w:p>
    <w:p w:rsidR="00631770" w:rsidRPr="00631770" w:rsidRDefault="00631770" w:rsidP="00631770">
      <w:pPr>
        <w:suppressAutoHyphens/>
        <w:rPr>
          <w:rFonts w:ascii="Arial" w:hAnsi="Arial" w:cs="Arial"/>
          <w:sz w:val="21"/>
          <w:szCs w:val="21"/>
          <w:lang w:val="pl-PL" w:eastAsia="ar-SA"/>
        </w:rPr>
      </w:pPr>
    </w:p>
    <w:p w:rsidR="00631770" w:rsidRPr="00631770" w:rsidRDefault="00631770" w:rsidP="00631770">
      <w:pPr>
        <w:suppressAutoHyphens/>
        <w:rPr>
          <w:rFonts w:ascii="Arial" w:hAnsi="Arial" w:cs="Arial"/>
          <w:sz w:val="21"/>
          <w:szCs w:val="21"/>
          <w:lang w:val="pl-PL" w:eastAsia="ar-SA"/>
        </w:rPr>
      </w:pPr>
    </w:p>
    <w:tbl>
      <w:tblPr>
        <w:tblW w:w="9225" w:type="dxa"/>
        <w:tblInd w:w="-5" w:type="dxa"/>
        <w:tblLayout w:type="fixed"/>
        <w:tblCellMar>
          <w:left w:w="70" w:type="dxa"/>
          <w:right w:w="70" w:type="dxa"/>
        </w:tblCellMar>
        <w:tblLook w:val="04A0" w:firstRow="1" w:lastRow="0" w:firstColumn="1" w:lastColumn="0" w:noHBand="0" w:noVBand="1"/>
      </w:tblPr>
      <w:tblGrid>
        <w:gridCol w:w="9225"/>
      </w:tblGrid>
      <w:tr w:rsidR="00631770" w:rsidRPr="003952A2" w:rsidTr="00631770">
        <w:tc>
          <w:tcPr>
            <w:tcW w:w="9220" w:type="dxa"/>
            <w:tcBorders>
              <w:top w:val="single" w:sz="4" w:space="0" w:color="000000"/>
              <w:left w:val="single" w:sz="4" w:space="0" w:color="000000"/>
              <w:bottom w:val="nil"/>
              <w:right w:val="single" w:sz="4" w:space="0" w:color="000000"/>
            </w:tcBorders>
            <w:hideMark/>
          </w:tcPr>
          <w:p w:rsidR="00631770" w:rsidRPr="00631770" w:rsidRDefault="00631770">
            <w:pPr>
              <w:keepNext/>
              <w:tabs>
                <w:tab w:val="left" w:pos="0"/>
              </w:tabs>
              <w:suppressAutoHyphens/>
              <w:snapToGrid w:val="0"/>
              <w:spacing w:line="256" w:lineRule="auto"/>
              <w:jc w:val="center"/>
              <w:outlineLvl w:val="0"/>
              <w:rPr>
                <w:rFonts w:ascii="Arial" w:hAnsi="Arial" w:cs="Arial"/>
                <w:b/>
                <w:bCs/>
                <w:sz w:val="21"/>
                <w:szCs w:val="21"/>
                <w:lang w:val="pl-PL" w:eastAsia="ar-SA"/>
              </w:rPr>
            </w:pPr>
            <w:r w:rsidRPr="00631770">
              <w:rPr>
                <w:rFonts w:ascii="Arial" w:hAnsi="Arial" w:cs="Arial"/>
                <w:b/>
                <w:bCs/>
                <w:sz w:val="21"/>
                <w:szCs w:val="21"/>
                <w:lang w:val="pl-PL" w:eastAsia="ar-SA"/>
              </w:rPr>
              <w:t>REGULAMIN ROZGRYWEK PIŁKARSKICH O MISTRZOSTWO II LIGI</w:t>
            </w:r>
          </w:p>
        </w:tc>
      </w:tr>
      <w:tr w:rsidR="00631770" w:rsidRPr="00631770" w:rsidTr="00631770">
        <w:tc>
          <w:tcPr>
            <w:tcW w:w="9220" w:type="dxa"/>
            <w:tcBorders>
              <w:top w:val="nil"/>
              <w:left w:val="single" w:sz="4" w:space="0" w:color="000000"/>
              <w:bottom w:val="single" w:sz="4" w:space="0" w:color="000000"/>
              <w:right w:val="single" w:sz="4" w:space="0" w:color="000000"/>
            </w:tcBorders>
            <w:hideMark/>
          </w:tcPr>
          <w:p w:rsidR="00631770" w:rsidRPr="00631770" w:rsidRDefault="00631770">
            <w:pPr>
              <w:suppressAutoHyphens/>
              <w:snapToGrid w:val="0"/>
              <w:spacing w:line="256" w:lineRule="auto"/>
              <w:jc w:val="center"/>
              <w:rPr>
                <w:rFonts w:ascii="Arial" w:hAnsi="Arial" w:cs="Arial"/>
                <w:b/>
                <w:bCs/>
                <w:sz w:val="21"/>
                <w:szCs w:val="21"/>
                <w:lang w:val="pl-PL" w:eastAsia="ar-SA"/>
              </w:rPr>
            </w:pPr>
            <w:r w:rsidRPr="00631770">
              <w:rPr>
                <w:rFonts w:ascii="Arial" w:hAnsi="Arial" w:cs="Arial"/>
                <w:b/>
                <w:bCs/>
                <w:sz w:val="21"/>
                <w:szCs w:val="21"/>
                <w:lang w:val="pl-PL" w:eastAsia="ar-SA"/>
              </w:rPr>
              <w:t>NA SEZON 2018/2019</w:t>
            </w:r>
          </w:p>
        </w:tc>
      </w:tr>
    </w:tbl>
    <w:p w:rsidR="00631770" w:rsidRPr="00631770" w:rsidRDefault="00631770" w:rsidP="00631770">
      <w:pPr>
        <w:suppressAutoHyphens/>
        <w:rPr>
          <w:rFonts w:ascii="Arial" w:hAnsi="Arial" w:cs="Arial"/>
          <w:sz w:val="21"/>
          <w:szCs w:val="21"/>
          <w:lang w:val="pl-PL" w:eastAsia="ar-SA"/>
        </w:rPr>
      </w:pPr>
    </w:p>
    <w:p w:rsidR="00631770" w:rsidRPr="00631770" w:rsidRDefault="00631770" w:rsidP="00631770">
      <w:pPr>
        <w:suppressAutoHyphens/>
        <w:rPr>
          <w:rFonts w:ascii="Arial" w:hAnsi="Arial" w:cs="Arial"/>
          <w:sz w:val="21"/>
          <w:szCs w:val="21"/>
          <w:lang w:val="pl-PL" w:eastAsia="ar-SA"/>
        </w:rPr>
      </w:pPr>
    </w:p>
    <w:p w:rsidR="00631770" w:rsidRPr="00631770" w:rsidRDefault="00631770" w:rsidP="00631770">
      <w:pPr>
        <w:suppressAutoHyphens/>
        <w:jc w:val="center"/>
        <w:rPr>
          <w:rFonts w:ascii="Arial" w:hAnsi="Arial" w:cs="Arial"/>
          <w:b/>
          <w:sz w:val="21"/>
          <w:szCs w:val="21"/>
          <w:lang w:val="pl-PL" w:eastAsia="ar-SA"/>
        </w:rPr>
      </w:pPr>
      <w:r w:rsidRPr="00631770">
        <w:rPr>
          <w:rFonts w:ascii="Arial" w:hAnsi="Arial" w:cs="Arial"/>
          <w:b/>
          <w:sz w:val="21"/>
          <w:szCs w:val="21"/>
          <w:lang w:val="pl-PL" w:eastAsia="ar-SA"/>
        </w:rPr>
        <w:t>Art. 1</w:t>
      </w:r>
    </w:p>
    <w:p w:rsidR="00631770" w:rsidRPr="00631770" w:rsidRDefault="00631770" w:rsidP="00631770">
      <w:pPr>
        <w:numPr>
          <w:ilvl w:val="2"/>
          <w:numId w:val="12"/>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Rozgrywki o Mistrzostwo II ligi prowadzi Departament Rozgrywek Krajowych PZPN.</w:t>
      </w:r>
    </w:p>
    <w:p w:rsidR="00631770" w:rsidRPr="00631770" w:rsidRDefault="00631770" w:rsidP="00631770">
      <w:pPr>
        <w:numPr>
          <w:ilvl w:val="2"/>
          <w:numId w:val="12"/>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Sędziów i Obserwatorów do prowadzenia zawodów wyznacza Kolegium Sędziów PZPN. W razie nie przybycia sędziego lub niemożności prowadzenia zawodów przez wyznaczonego sędziego – obowiązują zasady zawarte w § 11 przepisów w sprawie organizacji rozgrywek w piłkę nożną.</w:t>
      </w:r>
    </w:p>
    <w:p w:rsidR="00631770" w:rsidRPr="00631770" w:rsidRDefault="00631770" w:rsidP="00631770">
      <w:pPr>
        <w:numPr>
          <w:ilvl w:val="2"/>
          <w:numId w:val="12"/>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Wprowadza się bezwzględny zakaz kontaktowania się przedstawicieli klubu z sędziami wyznaczonymi do prowadzenia zawodów. Naruszenie tego zakazu przez przedstawicieli klubu stanowi rażące naruszenie przepisów związkowych. Właściwym do orzekania kary jest Komisja Dyscyplinarna PZPN.</w:t>
      </w:r>
    </w:p>
    <w:p w:rsidR="00631770" w:rsidRPr="00631770" w:rsidRDefault="00631770" w:rsidP="00631770">
      <w:pPr>
        <w:suppressAutoHyphens/>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2</w:t>
      </w:r>
    </w:p>
    <w:p w:rsidR="00631770" w:rsidRPr="00631770" w:rsidRDefault="00631770" w:rsidP="00631770">
      <w:pPr>
        <w:suppressAutoHyphens/>
        <w:jc w:val="center"/>
        <w:rPr>
          <w:rFonts w:ascii="Arial" w:hAnsi="Arial" w:cs="Arial"/>
          <w:b/>
          <w:bCs/>
          <w:sz w:val="21"/>
          <w:szCs w:val="21"/>
          <w:lang w:val="pl-PL" w:eastAsia="ar-SA"/>
        </w:rPr>
      </w:pPr>
    </w:p>
    <w:p w:rsidR="00631770" w:rsidRPr="00631770" w:rsidRDefault="00631770" w:rsidP="00631770">
      <w:pPr>
        <w:suppressAutoHyphens/>
        <w:jc w:val="both"/>
        <w:rPr>
          <w:rFonts w:ascii="Arial" w:hAnsi="Arial" w:cs="Arial"/>
          <w:sz w:val="21"/>
          <w:szCs w:val="21"/>
          <w:lang w:val="pl-PL" w:eastAsia="ar-SA"/>
        </w:rPr>
      </w:pPr>
      <w:r w:rsidRPr="00631770">
        <w:rPr>
          <w:rFonts w:ascii="Arial" w:hAnsi="Arial" w:cs="Arial"/>
          <w:sz w:val="21"/>
          <w:szCs w:val="21"/>
          <w:lang w:val="pl-PL" w:eastAsia="ar-SA"/>
        </w:rPr>
        <w:t>1.  Zawody o Mistrzostwo II ligi rozgrywane są na podstawie przepisów gry w piłkę nożną,  zgodnie z niniejszym regulaminem i obowiązującymi przepisami PZPN.</w:t>
      </w:r>
    </w:p>
    <w:p w:rsidR="00631770" w:rsidRPr="00631770" w:rsidRDefault="00631770" w:rsidP="00631770">
      <w:pPr>
        <w:suppressAutoHyphens/>
        <w:jc w:val="both"/>
        <w:rPr>
          <w:rFonts w:ascii="Arial" w:hAnsi="Arial" w:cs="Arial"/>
          <w:sz w:val="21"/>
          <w:szCs w:val="21"/>
          <w:lang w:val="pl-PL" w:eastAsia="ar-SA"/>
        </w:rPr>
      </w:pPr>
    </w:p>
    <w:p w:rsidR="00631770" w:rsidRPr="00631770" w:rsidRDefault="00631770" w:rsidP="00631770">
      <w:pPr>
        <w:spacing w:after="200" w:line="276" w:lineRule="auto"/>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2. Uczestnicząc w rozgrywkach o Mistrzostwo II ligi kluby zobowiązane są:</w:t>
      </w:r>
    </w:p>
    <w:p w:rsidR="00631770" w:rsidRPr="00631770" w:rsidRDefault="00631770" w:rsidP="00631770">
      <w:pPr>
        <w:spacing w:after="200" w:line="276" w:lineRule="auto"/>
        <w:ind w:left="426" w:hanging="426"/>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a.</w:t>
      </w:r>
      <w:r w:rsidRPr="00631770">
        <w:rPr>
          <w:rFonts w:ascii="Arial" w:eastAsia="Calibri" w:hAnsi="Arial" w:cs="Arial"/>
          <w:sz w:val="21"/>
          <w:szCs w:val="21"/>
          <w:lang w:val="pl-PL" w:eastAsia="en-US"/>
        </w:rPr>
        <w:tab/>
        <w:t xml:space="preserve">przestrzegać zasad określonych w Przepisach gry i innych regulaminach PZPN, </w:t>
      </w:r>
    </w:p>
    <w:p w:rsidR="00631770" w:rsidRPr="00631770" w:rsidRDefault="00631770" w:rsidP="00631770">
      <w:pPr>
        <w:spacing w:after="200" w:line="276" w:lineRule="auto"/>
        <w:ind w:left="426" w:hanging="426"/>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b.</w:t>
      </w:r>
      <w:r w:rsidRPr="00631770">
        <w:rPr>
          <w:rFonts w:ascii="Arial" w:eastAsia="Calibri" w:hAnsi="Arial" w:cs="Arial"/>
          <w:sz w:val="21"/>
          <w:szCs w:val="21"/>
          <w:lang w:val="pl-PL" w:eastAsia="en-US"/>
        </w:rPr>
        <w:tab/>
        <w:t>przestrzegać zasady fair play,</w:t>
      </w:r>
    </w:p>
    <w:p w:rsidR="00631770" w:rsidRPr="00631770" w:rsidRDefault="00631770" w:rsidP="00631770">
      <w:pPr>
        <w:spacing w:after="200" w:line="276" w:lineRule="auto"/>
        <w:ind w:left="426" w:hanging="426"/>
        <w:jc w:val="both"/>
        <w:rPr>
          <w:rFonts w:ascii="Arial" w:eastAsia="Calibri" w:hAnsi="Arial" w:cs="Arial"/>
          <w:bCs/>
          <w:sz w:val="21"/>
          <w:szCs w:val="21"/>
          <w:lang w:val="pl-PL" w:eastAsia="en-US"/>
        </w:rPr>
      </w:pPr>
      <w:r w:rsidRPr="00631770">
        <w:rPr>
          <w:rFonts w:ascii="Arial" w:eastAsia="Calibri" w:hAnsi="Arial" w:cs="Arial"/>
          <w:bCs/>
          <w:sz w:val="21"/>
          <w:szCs w:val="21"/>
          <w:lang w:val="pl-PL" w:eastAsia="en-US"/>
        </w:rPr>
        <w:t>c.</w:t>
      </w:r>
      <w:r w:rsidRPr="00631770">
        <w:rPr>
          <w:rFonts w:ascii="Arial" w:eastAsia="Calibri" w:hAnsi="Arial" w:cs="Arial"/>
          <w:bCs/>
          <w:sz w:val="21"/>
          <w:szCs w:val="21"/>
          <w:lang w:val="pl-PL" w:eastAsia="en-US"/>
        </w:rPr>
        <w:tab/>
        <w:t>wystawiać w zawodach najsilniejszy skład,</w:t>
      </w:r>
    </w:p>
    <w:p w:rsidR="00631770" w:rsidRPr="00631770" w:rsidRDefault="00631770" w:rsidP="00631770">
      <w:pPr>
        <w:spacing w:after="200" w:line="276" w:lineRule="auto"/>
        <w:ind w:left="426" w:hanging="426"/>
        <w:jc w:val="both"/>
        <w:rPr>
          <w:rFonts w:ascii="Arial" w:eastAsia="Calibri" w:hAnsi="Arial" w:cs="Arial"/>
          <w:bCs/>
          <w:sz w:val="21"/>
          <w:szCs w:val="21"/>
          <w:lang w:val="pl-PL" w:eastAsia="en-US"/>
        </w:rPr>
      </w:pPr>
      <w:r w:rsidRPr="00631770">
        <w:rPr>
          <w:rFonts w:ascii="Arial" w:eastAsia="Calibri" w:hAnsi="Arial" w:cs="Arial"/>
          <w:sz w:val="21"/>
          <w:szCs w:val="21"/>
          <w:lang w:val="pl-PL" w:eastAsia="en-US"/>
        </w:rPr>
        <w:t>d.</w:t>
      </w:r>
      <w:r w:rsidRPr="00631770">
        <w:rPr>
          <w:rFonts w:ascii="Arial" w:eastAsia="Calibri" w:hAnsi="Arial" w:cs="Arial"/>
          <w:sz w:val="21"/>
          <w:szCs w:val="21"/>
          <w:lang w:val="pl-PL" w:eastAsia="en-US"/>
        </w:rPr>
        <w:tab/>
        <w:t xml:space="preserve">postępować zgodnie z </w:t>
      </w:r>
      <w:r w:rsidRPr="00631770">
        <w:rPr>
          <w:rFonts w:ascii="Arial" w:eastAsia="Calibri" w:hAnsi="Arial" w:cs="Arial"/>
          <w:bCs/>
          <w:sz w:val="21"/>
          <w:szCs w:val="21"/>
          <w:lang w:val="pl-PL" w:eastAsia="en-US"/>
        </w:rPr>
        <w:t>Regulaminem w zakresie bezpieczeństwa podczas rozgrywek  organizowanych przez PZPN,</w:t>
      </w:r>
    </w:p>
    <w:p w:rsidR="00631770" w:rsidRPr="00631770" w:rsidRDefault="00631770" w:rsidP="00631770">
      <w:pPr>
        <w:spacing w:after="200" w:line="276" w:lineRule="auto"/>
        <w:ind w:left="426" w:hanging="426"/>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e.</w:t>
      </w:r>
      <w:r w:rsidRPr="00631770">
        <w:rPr>
          <w:rFonts w:ascii="Arial" w:eastAsia="Calibri" w:hAnsi="Arial" w:cs="Arial"/>
          <w:sz w:val="21"/>
          <w:szCs w:val="21"/>
          <w:lang w:val="pl-PL" w:eastAsia="en-US"/>
        </w:rPr>
        <w:tab/>
        <w:t xml:space="preserve">przekazać przed rozpoczęciem rozgrywek w terminie wskazanym przez PZPN zdjęcia </w:t>
      </w:r>
      <w:r w:rsidRPr="00631770">
        <w:rPr>
          <w:rFonts w:ascii="Arial" w:eastAsia="Calibri" w:hAnsi="Arial" w:cs="Arial"/>
          <w:sz w:val="21"/>
          <w:szCs w:val="21"/>
          <w:lang w:val="pl-PL" w:eastAsia="en-US"/>
        </w:rPr>
        <w:br/>
        <w:t>i statystyki swoich zawodników i trenerów, informacje o historii klubu oraz zdjęcia stadionu, a także inne informacje wymagane przez PZPN  do celów promocyjnych,</w:t>
      </w:r>
    </w:p>
    <w:p w:rsidR="00631770" w:rsidRPr="00631770" w:rsidRDefault="00631770" w:rsidP="00631770">
      <w:pPr>
        <w:spacing w:after="200" w:line="276" w:lineRule="auto"/>
        <w:ind w:left="426" w:hanging="426"/>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f.</w:t>
      </w:r>
      <w:r w:rsidRPr="00631770">
        <w:rPr>
          <w:rFonts w:ascii="Arial" w:eastAsia="Calibri" w:hAnsi="Arial" w:cs="Arial"/>
          <w:sz w:val="21"/>
          <w:szCs w:val="21"/>
          <w:lang w:val="pl-PL" w:eastAsia="en-US"/>
        </w:rPr>
        <w:tab/>
        <w:t>przekazać przed rozpoczęciem rozgrywek do PZPN zdjęcia wszystkich oficjalnych kompletów strojów meczowych (koszulki, spodenki, getry, w tym stroje bramkarzy),</w:t>
      </w:r>
    </w:p>
    <w:p w:rsidR="00631770" w:rsidRPr="00631770" w:rsidRDefault="00631770" w:rsidP="00CB3A4F">
      <w:pPr>
        <w:spacing w:after="200" w:line="276" w:lineRule="auto"/>
        <w:ind w:left="426" w:hanging="426"/>
        <w:contextualSpacing/>
        <w:jc w:val="both"/>
        <w:rPr>
          <w:rFonts w:ascii="Arial" w:eastAsia="Calibri" w:hAnsi="Arial" w:cs="Arial"/>
          <w:b/>
          <w:sz w:val="21"/>
          <w:szCs w:val="21"/>
          <w:lang w:val="pl-PL" w:eastAsia="en-US"/>
        </w:rPr>
      </w:pPr>
      <w:r w:rsidRPr="00631770">
        <w:rPr>
          <w:rFonts w:ascii="Arial" w:hAnsi="Arial" w:cs="Arial"/>
          <w:b/>
          <w:sz w:val="21"/>
          <w:szCs w:val="21"/>
          <w:lang w:val="pl-PL"/>
        </w:rPr>
        <w:t xml:space="preserve">g. </w:t>
      </w:r>
      <w:r w:rsidR="00CB3A4F">
        <w:rPr>
          <w:rFonts w:ascii="Arial" w:hAnsi="Arial" w:cs="Arial"/>
          <w:b/>
          <w:sz w:val="21"/>
          <w:szCs w:val="21"/>
          <w:lang w:val="pl-PL"/>
        </w:rPr>
        <w:t xml:space="preserve">  </w:t>
      </w:r>
      <w:r w:rsidRPr="00631770">
        <w:rPr>
          <w:rFonts w:ascii="Arial" w:hAnsi="Arial" w:cs="Arial"/>
          <w:b/>
          <w:sz w:val="21"/>
          <w:szCs w:val="21"/>
          <w:lang w:val="pl-PL"/>
        </w:rPr>
        <w:t xml:space="preserve">dostarczać właściwym podmiotom informacje organizacyjne związane z meczem oraz wypełniać pozostałe obowiązki wynikające z oficjalnych druków meczowych (Informacja Klubu Gościa, Spotkanie Organizacyjne w Dniu Meczu, Lista Obecności, Informacja Organizatora Zawodów). Oficjalne druki meczowe znajdują się w Załączniku nr 6 do niniejszego Regulaminu i stanowią jego integralną część. Departament Organizacji Imprez, Bezpieczeństwa i Infrastruktury PZPN może wskazać kolejki, w których obowiązek wypełnienia druku Informacja Klubu Gościa zastępuje się obowiązkiem wprowadzenia danych do systemu Wymiany Informacji Meczowej </w:t>
      </w:r>
    </w:p>
    <w:p w:rsidR="00631770" w:rsidRPr="00631770" w:rsidRDefault="00631770" w:rsidP="00631770">
      <w:pPr>
        <w:suppressAutoHyphens/>
        <w:ind w:left="426" w:hanging="426"/>
        <w:jc w:val="both"/>
        <w:rPr>
          <w:rFonts w:ascii="Arial" w:hAnsi="Arial" w:cs="Arial"/>
          <w:sz w:val="21"/>
          <w:szCs w:val="21"/>
          <w:lang w:val="pl-PL" w:eastAsia="ar-SA"/>
        </w:rPr>
      </w:pPr>
      <w:r w:rsidRPr="00631770">
        <w:rPr>
          <w:rFonts w:ascii="Arial" w:eastAsia="Calibri" w:hAnsi="Arial" w:cs="Arial"/>
          <w:sz w:val="21"/>
          <w:szCs w:val="21"/>
          <w:lang w:val="pl-PL" w:eastAsia="en-US"/>
        </w:rPr>
        <w:t>h.</w:t>
      </w:r>
      <w:r w:rsidRPr="00631770">
        <w:rPr>
          <w:rFonts w:ascii="Arial" w:eastAsia="Calibri" w:hAnsi="Arial" w:cs="Arial"/>
          <w:sz w:val="21"/>
          <w:szCs w:val="21"/>
          <w:lang w:val="pl-PL" w:eastAsia="en-US"/>
        </w:rPr>
        <w:tab/>
        <w:t>posiadać aktywne konto klubowe na portalu Łączy Nas Piłka przez cały czas trwania sezonu.</w:t>
      </w:r>
    </w:p>
    <w:p w:rsidR="00631770" w:rsidRPr="00631770" w:rsidRDefault="00631770" w:rsidP="00631770">
      <w:pPr>
        <w:suppressAutoHyphens/>
        <w:jc w:val="center"/>
        <w:rPr>
          <w:rFonts w:ascii="Arial" w:hAnsi="Arial" w:cs="Arial"/>
          <w:b/>
          <w:sz w:val="21"/>
          <w:szCs w:val="21"/>
          <w:lang w:val="pl-PL" w:eastAsia="ar-SA"/>
        </w:rPr>
      </w:pPr>
    </w:p>
    <w:p w:rsidR="00631770" w:rsidRPr="00631770" w:rsidRDefault="00631770" w:rsidP="00631770">
      <w:pPr>
        <w:spacing w:after="200" w:line="276" w:lineRule="auto"/>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3. Podczas meczów II ligi może być wykorzystywany system VAR (Video Assistant Referee). Decyzje w zakresie wykorzystania systemu podczas wybranych meczów, każdorazowo podejmuje Departament Rozgrywek Krajowych PZPN.</w:t>
      </w:r>
    </w:p>
    <w:p w:rsidR="00631770" w:rsidRPr="00631770" w:rsidRDefault="00631770" w:rsidP="00631770">
      <w:pPr>
        <w:jc w:val="both"/>
        <w:rPr>
          <w:rFonts w:ascii="Arial" w:hAnsi="Arial" w:cs="Arial"/>
          <w:sz w:val="21"/>
          <w:szCs w:val="21"/>
          <w:lang w:val="pl-PL"/>
        </w:rPr>
      </w:pPr>
      <w:r w:rsidRPr="00631770">
        <w:rPr>
          <w:rFonts w:ascii="Arial" w:eastAsia="Calibri" w:hAnsi="Arial" w:cs="Arial"/>
          <w:bCs/>
          <w:sz w:val="21"/>
          <w:szCs w:val="21"/>
          <w:lang w:val="pl-PL" w:eastAsia="en-US"/>
        </w:rPr>
        <w:t>4</w:t>
      </w:r>
      <w:r w:rsidRPr="00631770">
        <w:rPr>
          <w:rFonts w:ascii="Arial" w:eastAsia="Calibri" w:hAnsi="Arial" w:cs="Arial"/>
          <w:b/>
          <w:bCs/>
          <w:sz w:val="21"/>
          <w:szCs w:val="21"/>
          <w:lang w:val="pl-PL" w:eastAsia="en-US"/>
        </w:rPr>
        <w:t xml:space="preserve">. </w:t>
      </w:r>
      <w:r w:rsidRPr="00631770">
        <w:rPr>
          <w:rFonts w:ascii="Arial" w:hAnsi="Arial" w:cs="Arial"/>
          <w:sz w:val="21"/>
          <w:szCs w:val="21"/>
          <w:lang w:val="pl-PL"/>
        </w:rPr>
        <w:t xml:space="preserve">Decyzje podejmowane przez sędziego dotyczące oceny faktów związanych z grą są ostateczne i nie mogą być zmienione. </w:t>
      </w:r>
    </w:p>
    <w:p w:rsidR="00631770" w:rsidRPr="00631770" w:rsidRDefault="00631770" w:rsidP="00631770">
      <w:pPr>
        <w:jc w:val="both"/>
        <w:rPr>
          <w:rFonts w:ascii="Arial" w:hAnsi="Arial" w:cs="Arial"/>
          <w:sz w:val="21"/>
          <w:szCs w:val="21"/>
          <w:lang w:val="pl-PL"/>
        </w:rPr>
      </w:pPr>
    </w:p>
    <w:p w:rsidR="00631770" w:rsidRPr="00631770" w:rsidRDefault="00631770" w:rsidP="00631770">
      <w:pPr>
        <w:jc w:val="both"/>
        <w:rPr>
          <w:rFonts w:ascii="Arial" w:hAnsi="Arial" w:cs="Arial"/>
          <w:sz w:val="21"/>
          <w:szCs w:val="21"/>
          <w:lang w:val="pl-PL"/>
        </w:rPr>
      </w:pPr>
      <w:r w:rsidRPr="00631770">
        <w:rPr>
          <w:rFonts w:ascii="Arial" w:hAnsi="Arial" w:cs="Arial"/>
          <w:sz w:val="21"/>
          <w:szCs w:val="21"/>
          <w:lang w:val="pl-PL"/>
        </w:rPr>
        <w:t>5. Ewentualne błędy sędziego, w tym ewentualne błędne decyzje podjęte z wykorzystaniem systemu VAR, nie mogą stanowić podstawy do jakichkolwiek roszczeń organizacyjnych i/lub finansowych, w tym w szczególności do żądania powtórzenia meczu.</w:t>
      </w:r>
    </w:p>
    <w:p w:rsidR="00631770" w:rsidRPr="00631770" w:rsidRDefault="00631770" w:rsidP="00631770">
      <w:pPr>
        <w:suppressAutoHyphens/>
        <w:rPr>
          <w:rFonts w:ascii="Arial" w:hAnsi="Arial" w:cs="Arial"/>
          <w:b/>
          <w:sz w:val="21"/>
          <w:szCs w:val="21"/>
          <w:lang w:val="pl-PL" w:eastAsia="ar-SA"/>
        </w:rPr>
      </w:pPr>
    </w:p>
    <w:p w:rsidR="00631770" w:rsidRPr="00631770" w:rsidRDefault="00631770" w:rsidP="00631770">
      <w:pPr>
        <w:suppressAutoHyphens/>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3</w:t>
      </w:r>
    </w:p>
    <w:p w:rsidR="00631770" w:rsidRPr="00631770" w:rsidRDefault="00631770" w:rsidP="00631770">
      <w:pPr>
        <w:suppressAutoHyphens/>
        <w:jc w:val="both"/>
        <w:rPr>
          <w:rFonts w:ascii="Arial" w:hAnsi="Arial" w:cs="Arial"/>
          <w:sz w:val="21"/>
          <w:szCs w:val="21"/>
          <w:lang w:val="pl-PL" w:eastAsia="ar-SA"/>
        </w:rPr>
      </w:pPr>
    </w:p>
    <w:p w:rsidR="00631770" w:rsidRPr="00631770" w:rsidRDefault="00631770" w:rsidP="00631770">
      <w:pPr>
        <w:suppressAutoHyphens/>
        <w:jc w:val="both"/>
        <w:rPr>
          <w:rFonts w:ascii="Arial" w:hAnsi="Arial" w:cs="Arial"/>
          <w:sz w:val="21"/>
          <w:szCs w:val="21"/>
          <w:lang w:val="pl-PL" w:eastAsia="ar-SA"/>
        </w:rPr>
      </w:pPr>
      <w:r w:rsidRPr="00631770">
        <w:rPr>
          <w:rFonts w:ascii="Arial" w:hAnsi="Arial" w:cs="Arial"/>
          <w:sz w:val="21"/>
          <w:szCs w:val="21"/>
          <w:lang w:val="pl-PL" w:eastAsia="ar-SA"/>
        </w:rPr>
        <w:t xml:space="preserve">Rozgrywki o Mistrzostwo II ligi są prowadzone w terminach zatwierdzonych przez Zarząd PZPN. </w:t>
      </w:r>
    </w:p>
    <w:p w:rsidR="00631770" w:rsidRPr="00631770" w:rsidRDefault="00631770" w:rsidP="00631770">
      <w:pPr>
        <w:suppressAutoHyphens/>
        <w:rPr>
          <w:rFonts w:ascii="Arial" w:hAnsi="Arial" w:cs="Arial"/>
          <w:sz w:val="21"/>
          <w:szCs w:val="21"/>
          <w:lang w:val="pl-PL" w:eastAsia="ar-SA"/>
        </w:rPr>
      </w:pPr>
    </w:p>
    <w:p w:rsidR="00631770" w:rsidRPr="00631770" w:rsidRDefault="00631770" w:rsidP="00631770">
      <w:pPr>
        <w:suppressAutoHyphens/>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4</w:t>
      </w:r>
    </w:p>
    <w:p w:rsidR="00631770" w:rsidRPr="00631770" w:rsidRDefault="00631770" w:rsidP="00631770">
      <w:pPr>
        <w:suppressAutoHyphens/>
        <w:jc w:val="center"/>
        <w:rPr>
          <w:rFonts w:ascii="Arial" w:hAnsi="Arial" w:cs="Arial"/>
          <w:b/>
          <w:bCs/>
          <w:sz w:val="21"/>
          <w:szCs w:val="21"/>
          <w:lang w:val="pl-PL" w:eastAsia="ar-SA"/>
        </w:rPr>
      </w:pPr>
    </w:p>
    <w:p w:rsidR="00631770" w:rsidRPr="00631770" w:rsidRDefault="00631770" w:rsidP="00631770">
      <w:pPr>
        <w:numPr>
          <w:ilvl w:val="0"/>
          <w:numId w:val="13"/>
        </w:numPr>
        <w:suppressAutoHyphens/>
        <w:spacing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Rozgrywki o Mistrzostwo II ligi są prowadzone w jednej grupie rozgrywkowej liczącej 18 zespołów.</w:t>
      </w:r>
    </w:p>
    <w:p w:rsidR="00631770" w:rsidRPr="00631770" w:rsidRDefault="00631770" w:rsidP="00631770">
      <w:pPr>
        <w:numPr>
          <w:ilvl w:val="0"/>
          <w:numId w:val="13"/>
        </w:numPr>
        <w:suppressAutoHyphens/>
        <w:spacing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 xml:space="preserve">W rozgrywkach II ligi uczestniczą drużyny, które decyzją właściwych organów PZPN otrzymały licencję uprawniającą do udziału w rozgrywkach II ligi w sezonie 2018/2019. </w:t>
      </w:r>
    </w:p>
    <w:p w:rsidR="00631770" w:rsidRPr="00631770" w:rsidRDefault="00631770" w:rsidP="00631770">
      <w:pPr>
        <w:numPr>
          <w:ilvl w:val="0"/>
          <w:numId w:val="13"/>
        </w:numPr>
        <w:suppressAutoHyphens/>
        <w:spacing w:after="200" w:line="276" w:lineRule="auto"/>
        <w:ind w:left="426" w:hanging="426"/>
        <w:jc w:val="both"/>
        <w:rPr>
          <w:rFonts w:ascii="Arial" w:hAnsi="Arial" w:cs="Arial"/>
          <w:bCs/>
          <w:sz w:val="21"/>
          <w:szCs w:val="21"/>
          <w:lang w:val="pl-PL" w:eastAsia="ar-SA"/>
        </w:rPr>
      </w:pPr>
      <w:r w:rsidRPr="00631770">
        <w:rPr>
          <w:rFonts w:ascii="Arial" w:hAnsi="Arial" w:cs="Arial"/>
          <w:sz w:val="21"/>
          <w:szCs w:val="21"/>
          <w:lang w:val="pl-PL" w:eastAsia="ar-SA"/>
        </w:rPr>
        <w:t>W sytuacji, gdy drużyna klubu decyzją właściwych organów PZPN nie otrzyma licencji na występowanie w II lidze albo nie przystąpi do rozgrywek w sezonie 2018/2019, wówczas zastosowanie mają odrębne przepisy PZPN w tym zakresie.</w:t>
      </w:r>
    </w:p>
    <w:p w:rsidR="00631770" w:rsidRPr="00631770" w:rsidRDefault="00631770" w:rsidP="00631770">
      <w:pPr>
        <w:suppressAutoHyphens/>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5</w:t>
      </w:r>
    </w:p>
    <w:p w:rsidR="00631770" w:rsidRPr="00631770" w:rsidRDefault="00631770" w:rsidP="00631770">
      <w:pPr>
        <w:suppressAutoHyphens/>
        <w:jc w:val="both"/>
        <w:rPr>
          <w:rFonts w:ascii="Arial" w:hAnsi="Arial" w:cs="Arial"/>
          <w:sz w:val="21"/>
          <w:szCs w:val="21"/>
          <w:lang w:val="pl-PL" w:eastAsia="ar-SA"/>
        </w:rPr>
      </w:pPr>
      <w:r w:rsidRPr="00631770">
        <w:rPr>
          <w:rFonts w:ascii="Arial" w:hAnsi="Arial" w:cs="Arial"/>
          <w:sz w:val="21"/>
          <w:szCs w:val="21"/>
          <w:lang w:val="pl-PL" w:eastAsia="ar-SA"/>
        </w:rPr>
        <w:tab/>
      </w:r>
    </w:p>
    <w:p w:rsidR="00631770" w:rsidRPr="00631770" w:rsidRDefault="00631770" w:rsidP="00631770">
      <w:pPr>
        <w:suppressAutoHyphens/>
        <w:jc w:val="both"/>
        <w:rPr>
          <w:rFonts w:ascii="Arial" w:hAnsi="Arial" w:cs="Arial"/>
          <w:sz w:val="21"/>
          <w:szCs w:val="21"/>
          <w:lang w:val="pl-PL" w:eastAsia="ar-SA"/>
        </w:rPr>
      </w:pPr>
      <w:r w:rsidRPr="00631770">
        <w:rPr>
          <w:rFonts w:ascii="Arial" w:hAnsi="Arial" w:cs="Arial"/>
          <w:sz w:val="21"/>
          <w:szCs w:val="21"/>
          <w:lang w:val="pl-PL" w:eastAsia="ar-SA"/>
        </w:rPr>
        <w:t xml:space="preserve">Na 7 dni przed rozpoczęciem rozgrywek sezonu 2018/2019 kluby II ligi zobowiązane są do dokonania przedpłaty w wysokości 5.000- zł na poczet przyszłych kar za żółte kartki. </w:t>
      </w:r>
    </w:p>
    <w:p w:rsidR="00631770" w:rsidRPr="00631770" w:rsidRDefault="00631770" w:rsidP="00631770">
      <w:pPr>
        <w:suppressAutoHyphens/>
        <w:rPr>
          <w:rFonts w:ascii="Arial" w:hAnsi="Arial" w:cs="Arial"/>
          <w:sz w:val="21"/>
          <w:szCs w:val="21"/>
          <w:lang w:val="pl-PL" w:eastAsia="ar-SA"/>
        </w:rPr>
      </w:pPr>
    </w:p>
    <w:p w:rsidR="00631770" w:rsidRPr="00631770" w:rsidRDefault="00631770" w:rsidP="00631770">
      <w:pPr>
        <w:suppressAutoHyphens/>
        <w:jc w:val="center"/>
        <w:rPr>
          <w:rFonts w:ascii="Arial" w:hAnsi="Arial" w:cs="Arial"/>
          <w:b/>
          <w:sz w:val="21"/>
          <w:szCs w:val="21"/>
          <w:lang w:val="pl-PL" w:eastAsia="ar-SA"/>
        </w:rPr>
      </w:pPr>
      <w:r w:rsidRPr="00631770">
        <w:rPr>
          <w:rFonts w:ascii="Arial" w:hAnsi="Arial" w:cs="Arial"/>
          <w:b/>
          <w:sz w:val="21"/>
          <w:szCs w:val="21"/>
          <w:lang w:val="pl-PL" w:eastAsia="ar-SA"/>
        </w:rPr>
        <w:t>Art. 6</w:t>
      </w:r>
    </w:p>
    <w:p w:rsidR="00631770" w:rsidRPr="00631770" w:rsidRDefault="00631770" w:rsidP="00631770">
      <w:pPr>
        <w:suppressAutoHyphens/>
        <w:jc w:val="center"/>
        <w:rPr>
          <w:rFonts w:ascii="Arial" w:hAnsi="Arial" w:cs="Arial"/>
          <w:b/>
          <w:sz w:val="21"/>
          <w:szCs w:val="21"/>
          <w:lang w:val="pl-PL" w:eastAsia="ar-SA"/>
        </w:rPr>
      </w:pPr>
    </w:p>
    <w:p w:rsidR="00631770" w:rsidRPr="00631770" w:rsidRDefault="00631770" w:rsidP="00631770">
      <w:pPr>
        <w:numPr>
          <w:ilvl w:val="0"/>
          <w:numId w:val="14"/>
        </w:numPr>
        <w:suppressAutoHyphens/>
        <w:spacing w:before="240" w:after="200" w:line="276" w:lineRule="auto"/>
        <w:ind w:left="567" w:hanging="567"/>
        <w:contextualSpacing/>
        <w:jc w:val="both"/>
        <w:rPr>
          <w:rFonts w:ascii="Arial" w:hAnsi="Arial" w:cs="Arial"/>
          <w:sz w:val="21"/>
          <w:szCs w:val="21"/>
          <w:lang w:val="pl-PL" w:eastAsia="ar-SA"/>
        </w:rPr>
      </w:pPr>
      <w:r w:rsidRPr="00631770">
        <w:rPr>
          <w:rFonts w:ascii="Arial" w:hAnsi="Arial" w:cs="Arial"/>
          <w:sz w:val="21"/>
          <w:szCs w:val="21"/>
          <w:lang w:val="pl-PL" w:eastAsia="ar-SA"/>
        </w:rPr>
        <w:t xml:space="preserve">W rozgrywkach o Mistrzostwo II ligi, pod rygorem utraty punktów walkowerem oraz innych konsekwencji dyscyplinarnych, mogą brać udział wyłącznie zawodnicy potwierdzeni przez właściwy Wojewódzki Związek Piłki Nożnej, a następnie uprawnieni przez Departament Rozgrywek Krajowych PZPN w systemie Extranet.   </w:t>
      </w:r>
    </w:p>
    <w:p w:rsidR="00631770" w:rsidRPr="00631770" w:rsidRDefault="00631770" w:rsidP="00631770">
      <w:pPr>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14"/>
        </w:numPr>
        <w:suppressAutoHyphens/>
        <w:spacing w:before="240" w:after="200" w:line="276" w:lineRule="auto"/>
        <w:ind w:left="567" w:hanging="567"/>
        <w:contextualSpacing/>
        <w:jc w:val="both"/>
        <w:rPr>
          <w:rFonts w:ascii="Arial" w:hAnsi="Arial" w:cs="Arial"/>
          <w:color w:val="000000" w:themeColor="text1"/>
          <w:sz w:val="21"/>
          <w:szCs w:val="21"/>
          <w:lang w:val="pl-PL" w:eastAsia="ar-SA"/>
        </w:rPr>
      </w:pPr>
      <w:r w:rsidRPr="00631770">
        <w:rPr>
          <w:rFonts w:ascii="Arial" w:eastAsia="Calibri" w:hAnsi="Arial" w:cs="Arial"/>
          <w:sz w:val="21"/>
          <w:szCs w:val="21"/>
          <w:lang w:val="pl-PL" w:eastAsia="en-US"/>
        </w:rPr>
        <w:t xml:space="preserve">W zakresie uprawniania zawodników do gry mają zastosowanie przepisy Uchwały nr VIII/124 z dnia 14 lipca 2015 roku Zarządu Polskiego Związku Piłki Nożnej w sprawie statusu zawodników oraz zasad zmian przynależności klubowej </w:t>
      </w:r>
      <w:r w:rsidRPr="00631770">
        <w:rPr>
          <w:rFonts w:ascii="Arial" w:eastAsia="Calibri" w:hAnsi="Arial" w:cs="Arial"/>
          <w:color w:val="000000" w:themeColor="text1"/>
          <w:sz w:val="21"/>
          <w:szCs w:val="21"/>
          <w:lang w:val="pl-PL" w:eastAsia="en-US"/>
        </w:rPr>
        <w:t>oraz Uchwały nr V/79 z dnia 26 maja 2014 roku Zarządu PZPN w sprawie szczegółowych zasad uprawniania zawodników do klubów I i II ligi na sezon 2014/2015 i następne.</w:t>
      </w:r>
    </w:p>
    <w:p w:rsidR="00631770" w:rsidRPr="00631770" w:rsidRDefault="00631770" w:rsidP="00631770">
      <w:pPr>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14"/>
        </w:numPr>
        <w:suppressAutoHyphens/>
        <w:spacing w:before="240" w:after="200" w:line="276" w:lineRule="auto"/>
        <w:ind w:left="567" w:hanging="567"/>
        <w:contextualSpacing/>
        <w:jc w:val="both"/>
        <w:rPr>
          <w:rFonts w:ascii="Arial" w:hAnsi="Arial" w:cs="Arial"/>
          <w:sz w:val="21"/>
          <w:szCs w:val="21"/>
          <w:lang w:val="pl-PL" w:eastAsia="ar-SA"/>
        </w:rPr>
      </w:pPr>
      <w:r w:rsidRPr="00631770">
        <w:rPr>
          <w:rFonts w:ascii="Arial" w:hAnsi="Arial" w:cs="Arial"/>
          <w:sz w:val="21"/>
          <w:szCs w:val="21"/>
          <w:lang w:val="pl-PL" w:eastAsia="ar-SA"/>
        </w:rPr>
        <w:t>Każdy klub jest w pełni odpowiedzialny za uprawnienie swoich zawodników do gry oraz za ewidencję żółtych i czerwonych kartek.</w:t>
      </w:r>
    </w:p>
    <w:p w:rsidR="00631770" w:rsidRPr="00631770" w:rsidRDefault="00631770" w:rsidP="00631770">
      <w:pPr>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14"/>
        </w:numPr>
        <w:suppressAutoHyphens/>
        <w:spacing w:before="240" w:after="200" w:line="276" w:lineRule="auto"/>
        <w:ind w:left="567" w:hanging="567"/>
        <w:contextualSpacing/>
        <w:jc w:val="both"/>
        <w:rPr>
          <w:rFonts w:ascii="Arial" w:hAnsi="Arial" w:cs="Arial"/>
          <w:sz w:val="21"/>
          <w:szCs w:val="21"/>
          <w:lang w:val="pl-PL" w:eastAsia="ar-SA"/>
        </w:rPr>
      </w:pPr>
      <w:r w:rsidRPr="00631770">
        <w:rPr>
          <w:rFonts w:ascii="Arial" w:eastAsia="Calibri" w:hAnsi="Arial" w:cs="Arial"/>
          <w:sz w:val="21"/>
          <w:szCs w:val="21"/>
          <w:lang w:val="pl-PL" w:eastAsia="en-US"/>
        </w:rPr>
        <w:t>Najpóźniej na 10 dni przed rozpoczęciem rozgrywek, kluby muszą wystąpić o uprawnienie do gry co najmniej 11 zawodników.</w:t>
      </w:r>
    </w:p>
    <w:p w:rsidR="00631770" w:rsidRPr="00631770" w:rsidRDefault="00631770" w:rsidP="00631770">
      <w:pPr>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14"/>
        </w:numPr>
        <w:suppressAutoHyphens/>
        <w:spacing w:before="240" w:after="200" w:line="276" w:lineRule="auto"/>
        <w:ind w:left="567" w:hanging="567"/>
        <w:contextualSpacing/>
        <w:jc w:val="both"/>
        <w:rPr>
          <w:rFonts w:ascii="Arial" w:hAnsi="Arial" w:cs="Arial"/>
          <w:sz w:val="21"/>
          <w:szCs w:val="21"/>
          <w:lang w:val="pl-PL" w:eastAsia="ar-SA"/>
        </w:rPr>
      </w:pPr>
      <w:r w:rsidRPr="00631770">
        <w:rPr>
          <w:rFonts w:ascii="Arial" w:hAnsi="Arial" w:cs="Arial"/>
          <w:sz w:val="21"/>
          <w:szCs w:val="21"/>
          <w:lang w:val="pl-PL" w:eastAsia="ar-SA"/>
        </w:rPr>
        <w:t>W meczach o Mistrzostwo II ligi kluby są zobowiązane do wystawiania w czasie trwania całego meczu co najmniej dwóch zawodników młodzieżowych. Przyjmuje się, iż zawodnikiem o statusie młodzieżowca jest zawodnik posiadający obywatelstwo polskie lub szkolony w klubie zrzeszonym w PZPN, który w roku kalendarzowym, w którym następuje zakończenie sezonu rozgrywkowego ukończył 21 rok życia oraz zawodnik młodszy. Zawodnik szkolony w klubie zrzeszonym w PZPN  oznacza zawodnika, który – bez względu na swoją narodowość lub wiek – był zarejestrowany w klubie lub klubach zrzeszonych w PZPN, z przerwami lub nie, przez okres trzech pełnyc</w:t>
      </w:r>
      <w:r w:rsidR="000F0A29">
        <w:rPr>
          <w:rFonts w:ascii="Arial" w:hAnsi="Arial" w:cs="Arial"/>
          <w:sz w:val="21"/>
          <w:szCs w:val="21"/>
          <w:lang w:val="pl-PL" w:eastAsia="ar-SA"/>
        </w:rPr>
        <w:t>h sezonów lub przez 36 miesięcy.</w:t>
      </w:r>
    </w:p>
    <w:p w:rsidR="00631770" w:rsidRPr="00631770" w:rsidRDefault="00631770" w:rsidP="00631770">
      <w:pPr>
        <w:suppressAutoHyphens/>
        <w:spacing w:before="240" w:after="200" w:line="276" w:lineRule="auto"/>
        <w:contextualSpacing/>
        <w:jc w:val="both"/>
        <w:rPr>
          <w:rFonts w:ascii="Arial" w:hAnsi="Arial" w:cs="Arial"/>
          <w:sz w:val="21"/>
          <w:szCs w:val="21"/>
          <w:lang w:val="pl-PL" w:eastAsia="ar-SA"/>
        </w:rPr>
      </w:pPr>
    </w:p>
    <w:p w:rsidR="00631770" w:rsidRPr="00631770" w:rsidRDefault="00631770" w:rsidP="00631770">
      <w:pPr>
        <w:suppressAutoHyphens/>
        <w:spacing w:before="240" w:line="276" w:lineRule="auto"/>
        <w:ind w:left="567"/>
        <w:contextualSpacing/>
        <w:jc w:val="both"/>
        <w:rPr>
          <w:rFonts w:ascii="Arial" w:hAnsi="Arial" w:cs="Arial"/>
          <w:sz w:val="21"/>
          <w:szCs w:val="21"/>
          <w:lang w:val="pl-PL" w:eastAsia="ar-SA"/>
        </w:rPr>
      </w:pPr>
      <w:r w:rsidRPr="00631770">
        <w:rPr>
          <w:rFonts w:ascii="Arial" w:hAnsi="Arial" w:cs="Arial"/>
          <w:sz w:val="21"/>
          <w:szCs w:val="21"/>
          <w:lang w:val="pl-PL" w:eastAsia="ar-SA"/>
        </w:rPr>
        <w:t>W protokole zawodów nazwiska zawodników młodzieżowych winny być zaznaczone literką „M”. W przypadku kontuzji zawodnika młodzieżowego i braku możliwości zastąpienia go innym młodzieżowcem, drużyna kontynuuje grę w zmniejszonym składzie. W przypadku wykluczenia (czerwonej kartki) dla młodzieżowca zespół występuje w zmniejszonym składzie bez konieczności uzupełniania do wymaganego limitu młodzieżowców (nie ma obowiązku zastępowania zawodnika seniora innym młodzieżowcem). Każda wymiana zawodnika na nie-młodzieżowca i gra w pełnym 11-osobowym składzie bez wymaganej liczby młodzieżowców, potraktowana zostanie jako wystawienie do gry nieuprawnionego zawodnika. Zawody te zostaną zweryfikowane jako walkower na niekorzyść tej drużyny.</w:t>
      </w:r>
    </w:p>
    <w:p w:rsidR="00631770" w:rsidRPr="00631770" w:rsidRDefault="00631770" w:rsidP="00631770">
      <w:pPr>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14"/>
        </w:numPr>
        <w:spacing w:after="200" w:line="276" w:lineRule="auto"/>
        <w:ind w:left="567" w:hanging="567"/>
        <w:contextualSpacing/>
        <w:jc w:val="both"/>
        <w:rPr>
          <w:rFonts w:ascii="Arial" w:eastAsia="Calibri" w:hAnsi="Arial" w:cs="Arial"/>
          <w:sz w:val="21"/>
          <w:szCs w:val="21"/>
          <w:lang w:val="pl-PL" w:eastAsia="en-US"/>
        </w:rPr>
      </w:pPr>
      <w:r w:rsidRPr="00631770">
        <w:rPr>
          <w:rFonts w:ascii="Arial" w:eastAsiaTheme="minorHAnsi" w:hAnsi="Arial" w:cs="Arial"/>
          <w:sz w:val="21"/>
          <w:szCs w:val="21"/>
          <w:lang w:val="pl-PL" w:eastAsia="en-US"/>
        </w:rPr>
        <w:t xml:space="preserve">W sezonie </w:t>
      </w:r>
      <w:r w:rsidRPr="00631770">
        <w:rPr>
          <w:rFonts w:ascii="Arial" w:hAnsi="Arial" w:cs="Arial"/>
          <w:sz w:val="21"/>
          <w:szCs w:val="21"/>
          <w:lang w:val="pl-PL" w:eastAsia="ar-SA"/>
        </w:rPr>
        <w:t xml:space="preserve">2018/2019 </w:t>
      </w:r>
      <w:r w:rsidRPr="00631770">
        <w:rPr>
          <w:rFonts w:ascii="Arial" w:eastAsiaTheme="minorHAnsi" w:hAnsi="Arial" w:cs="Arial"/>
          <w:sz w:val="21"/>
          <w:szCs w:val="21"/>
          <w:lang w:val="pl-PL" w:eastAsia="en-US"/>
        </w:rPr>
        <w:t xml:space="preserve">do każdego klubu II ligi może być potwierdzonych i uprawnionych do gry dowolna liczba zawodników - cudzoziemców spoza obszaru Unii Europejskiej, przy czym w każdym meczu, może występować równocześnie na boisku tylko 1 zawodnik-cudzoziemiec spoza obszaru Unii Europejskiej, </w:t>
      </w:r>
      <w:r w:rsidRPr="00631770">
        <w:rPr>
          <w:rFonts w:ascii="Arial" w:hAnsi="Arial" w:cs="Arial"/>
          <w:sz w:val="21"/>
          <w:szCs w:val="21"/>
          <w:lang w:val="pl-PL"/>
        </w:rPr>
        <w:t xml:space="preserve">z uwzględnieniem postanowień Uchwały </w:t>
      </w:r>
      <w:r w:rsidRPr="00631770">
        <w:rPr>
          <w:rFonts w:ascii="Arial" w:hAnsi="Arial" w:cs="Arial"/>
          <w:sz w:val="21"/>
          <w:szCs w:val="21"/>
          <w:lang w:val="pl-PL"/>
        </w:rPr>
        <w:br/>
        <w:t>nr XI/300 z dnia 22 listopada 2013 roku Zarządu Polskiego Związku Piłki Nożnej w sprawie określenia liczby zawodników cudzoziemców spoza obszaru Unii Europejskiej występujących w meczach Ekstraklasy i niższych klas rozgrywkowych.</w:t>
      </w:r>
    </w:p>
    <w:p w:rsidR="00631770" w:rsidRPr="00631770" w:rsidRDefault="00631770" w:rsidP="00631770">
      <w:pPr>
        <w:spacing w:after="200" w:line="276" w:lineRule="auto"/>
        <w:ind w:left="567" w:hanging="567"/>
        <w:contextualSpacing/>
        <w:jc w:val="both"/>
        <w:rPr>
          <w:rFonts w:ascii="Arial" w:eastAsia="Calibri" w:hAnsi="Arial" w:cs="Arial"/>
          <w:sz w:val="21"/>
          <w:szCs w:val="21"/>
          <w:lang w:val="pl-PL" w:eastAsia="en-US"/>
        </w:rPr>
      </w:pPr>
    </w:p>
    <w:p w:rsidR="00631770" w:rsidRPr="00631770" w:rsidRDefault="00631770" w:rsidP="00631770">
      <w:pPr>
        <w:numPr>
          <w:ilvl w:val="0"/>
          <w:numId w:val="14"/>
        </w:numPr>
        <w:spacing w:after="200" w:line="276" w:lineRule="auto"/>
        <w:ind w:left="567" w:hanging="567"/>
        <w:contextualSpacing/>
        <w:jc w:val="both"/>
        <w:rPr>
          <w:rFonts w:ascii="Arial" w:eastAsia="Calibri" w:hAnsi="Arial" w:cs="Arial"/>
          <w:sz w:val="21"/>
          <w:szCs w:val="21"/>
          <w:lang w:val="pl-PL" w:eastAsia="en-US"/>
        </w:rPr>
      </w:pPr>
      <w:r w:rsidRPr="00631770">
        <w:rPr>
          <w:rFonts w:ascii="Arial" w:hAnsi="Arial" w:cs="Arial"/>
          <w:sz w:val="21"/>
          <w:szCs w:val="21"/>
          <w:lang w:val="pl-PL" w:eastAsia="ar-SA"/>
        </w:rPr>
        <w:t xml:space="preserve">Zawodnik nie może brać udziału w rozgrywkach w okresie zawieszenia czy dyskwalifikacji. </w:t>
      </w:r>
    </w:p>
    <w:p w:rsidR="00631770" w:rsidRPr="00631770" w:rsidRDefault="00631770" w:rsidP="00631770">
      <w:pPr>
        <w:ind w:left="567" w:hanging="567"/>
        <w:rPr>
          <w:rFonts w:ascii="Arial" w:hAnsi="Arial" w:cs="Arial"/>
          <w:sz w:val="21"/>
          <w:szCs w:val="21"/>
          <w:lang w:val="pl-PL" w:eastAsia="ar-SA"/>
        </w:rPr>
      </w:pPr>
    </w:p>
    <w:p w:rsidR="00631770" w:rsidRPr="00631770" w:rsidRDefault="00631770" w:rsidP="00631770">
      <w:pPr>
        <w:numPr>
          <w:ilvl w:val="0"/>
          <w:numId w:val="14"/>
        </w:numPr>
        <w:spacing w:after="200" w:line="276" w:lineRule="auto"/>
        <w:ind w:left="567" w:hanging="567"/>
        <w:contextualSpacing/>
        <w:jc w:val="both"/>
        <w:rPr>
          <w:rFonts w:ascii="Arial" w:eastAsia="Calibri" w:hAnsi="Arial" w:cs="Arial"/>
          <w:sz w:val="21"/>
          <w:szCs w:val="21"/>
          <w:lang w:val="pl-PL" w:eastAsia="en-US"/>
        </w:rPr>
      </w:pPr>
      <w:r w:rsidRPr="00631770">
        <w:rPr>
          <w:rFonts w:ascii="Arial" w:hAnsi="Arial" w:cs="Arial"/>
          <w:sz w:val="21"/>
          <w:szCs w:val="21"/>
          <w:lang w:val="pl-PL" w:eastAsia="ar-SA"/>
        </w:rPr>
        <w:t>Zawodnicy biorący udział w rozgrywkach muszą być zbadani przez lekarza celem stwierdzenia ich zdolności do gry.</w:t>
      </w:r>
    </w:p>
    <w:p w:rsidR="00631770" w:rsidRPr="00631770" w:rsidRDefault="00631770" w:rsidP="00631770">
      <w:pPr>
        <w:ind w:left="567" w:hanging="567"/>
        <w:rPr>
          <w:rFonts w:ascii="Arial" w:eastAsia="Calibri" w:hAnsi="Arial" w:cs="Arial"/>
          <w:sz w:val="21"/>
          <w:szCs w:val="21"/>
          <w:lang w:val="pl-PL" w:eastAsia="en-US"/>
        </w:rPr>
      </w:pPr>
    </w:p>
    <w:p w:rsidR="00631770" w:rsidRPr="00631770" w:rsidRDefault="00631770" w:rsidP="00631770">
      <w:pPr>
        <w:numPr>
          <w:ilvl w:val="0"/>
          <w:numId w:val="14"/>
        </w:numPr>
        <w:spacing w:after="200" w:line="276" w:lineRule="auto"/>
        <w:ind w:left="567" w:hanging="567"/>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Drużyny Klubów prowadzić mogą tylko trenerzy posiadający ważną licencję trenerską UEFA PRO zgodnie z odrębnymi przepisami PZPN w sprawie licencji trenerskich. Naruszenie niniejszego postanowienia powoduje zastosowanie kar dyscyplinarnych, określonych w odrębnych przepisach PZPN w sprawie licencji trenerskich.</w:t>
      </w:r>
    </w:p>
    <w:p w:rsidR="00631770" w:rsidRPr="00631770" w:rsidRDefault="00631770" w:rsidP="00631770">
      <w:pPr>
        <w:suppressAutoHyphens/>
        <w:rPr>
          <w:rFonts w:ascii="Arial" w:hAnsi="Arial" w:cs="Arial"/>
          <w:b/>
          <w:sz w:val="21"/>
          <w:szCs w:val="21"/>
          <w:lang w:val="pl-PL" w:eastAsia="ar-SA"/>
        </w:rPr>
      </w:pPr>
    </w:p>
    <w:p w:rsidR="00631770" w:rsidRPr="00631770" w:rsidRDefault="00631770" w:rsidP="00631770">
      <w:pPr>
        <w:suppressAutoHyphens/>
        <w:jc w:val="center"/>
        <w:rPr>
          <w:rFonts w:ascii="Arial" w:hAnsi="Arial" w:cs="Arial"/>
          <w:b/>
          <w:sz w:val="21"/>
          <w:szCs w:val="21"/>
          <w:lang w:val="pl-PL" w:eastAsia="ar-SA"/>
        </w:rPr>
      </w:pPr>
      <w:r w:rsidRPr="00631770">
        <w:rPr>
          <w:rFonts w:ascii="Arial" w:hAnsi="Arial" w:cs="Arial"/>
          <w:b/>
          <w:sz w:val="21"/>
          <w:szCs w:val="21"/>
          <w:lang w:val="pl-PL" w:eastAsia="ar-SA"/>
        </w:rPr>
        <w:t>Art. 7</w:t>
      </w:r>
    </w:p>
    <w:p w:rsidR="00631770" w:rsidRPr="00631770" w:rsidRDefault="00631770" w:rsidP="00631770">
      <w:pPr>
        <w:suppressAutoHyphens/>
        <w:jc w:val="both"/>
        <w:rPr>
          <w:rFonts w:ascii="Arial" w:hAnsi="Arial" w:cs="Arial"/>
          <w:sz w:val="21"/>
          <w:szCs w:val="21"/>
          <w:lang w:val="pl-PL" w:eastAsia="ar-SA"/>
        </w:rPr>
      </w:pPr>
    </w:p>
    <w:p w:rsidR="00631770" w:rsidRPr="00631770" w:rsidRDefault="00631770" w:rsidP="00631770">
      <w:pPr>
        <w:numPr>
          <w:ilvl w:val="0"/>
          <w:numId w:val="15"/>
        </w:numPr>
        <w:tabs>
          <w:tab w:val="left" w:pos="426"/>
        </w:tabs>
        <w:suppressAutoHyphens/>
        <w:spacing w:after="200" w:line="276" w:lineRule="auto"/>
        <w:ind w:left="284" w:hanging="284"/>
        <w:contextualSpacing/>
        <w:jc w:val="both"/>
        <w:rPr>
          <w:rFonts w:ascii="Arial" w:hAnsi="Arial" w:cs="Arial"/>
          <w:sz w:val="21"/>
          <w:szCs w:val="21"/>
          <w:lang w:val="pl-PL" w:eastAsia="ar-SA"/>
        </w:rPr>
      </w:pPr>
      <w:r w:rsidRPr="00631770">
        <w:rPr>
          <w:rFonts w:ascii="Arial" w:hAnsi="Arial" w:cs="Arial"/>
          <w:sz w:val="21"/>
          <w:szCs w:val="21"/>
          <w:lang w:val="pl-PL" w:eastAsia="ar-SA"/>
        </w:rPr>
        <w:t>Zaleca się wpisywanie 18 zawodników do protokołów sędziowskich oraz przydzielenie stałych numerów dla 18 podstawowych zawodników. Zawodnicy rozpoczynający grę (wychodzący w pierwszym składzie) w rubryce sprawozdania sędziowskiego – liczba porządkowa (Lp.) – powinni być wpisani w pozycjach od 1 do 11 i mieć koszulki ponumerowane zgodnie z zapisem w protokole.</w:t>
      </w:r>
    </w:p>
    <w:p w:rsidR="00631770" w:rsidRPr="00631770" w:rsidRDefault="00631770" w:rsidP="00631770">
      <w:pPr>
        <w:tabs>
          <w:tab w:val="left" w:pos="426"/>
        </w:tabs>
        <w:suppressAutoHyphens/>
        <w:jc w:val="both"/>
        <w:rPr>
          <w:rFonts w:ascii="Arial" w:hAnsi="Arial" w:cs="Arial"/>
          <w:sz w:val="21"/>
          <w:szCs w:val="21"/>
          <w:lang w:val="pl-PL" w:eastAsia="ar-SA"/>
        </w:rPr>
      </w:pPr>
    </w:p>
    <w:p w:rsidR="00631770" w:rsidRPr="00631770" w:rsidRDefault="00631770" w:rsidP="00631770">
      <w:pPr>
        <w:numPr>
          <w:ilvl w:val="0"/>
          <w:numId w:val="15"/>
        </w:numPr>
        <w:suppressAutoHyphens/>
        <w:spacing w:after="200" w:line="276" w:lineRule="auto"/>
        <w:ind w:left="284" w:hanging="426"/>
        <w:contextualSpacing/>
        <w:jc w:val="both"/>
        <w:rPr>
          <w:rFonts w:ascii="Arial" w:hAnsi="Arial" w:cs="Arial"/>
          <w:sz w:val="21"/>
          <w:szCs w:val="21"/>
          <w:lang w:val="pl-PL" w:eastAsia="ar-SA"/>
        </w:rPr>
      </w:pPr>
      <w:r w:rsidRPr="00631770">
        <w:rPr>
          <w:rFonts w:ascii="Arial" w:eastAsiaTheme="minorHAnsi" w:hAnsi="Arial" w:cs="Arial"/>
          <w:sz w:val="21"/>
          <w:szCs w:val="21"/>
          <w:lang w:val="pl-PL" w:eastAsia="en-US"/>
        </w:rPr>
        <w:t xml:space="preserve">Na ławce rezerwowych, poza 7 zawodnikami rezerwowymi wpisanymi do protokołu, może przebywać trener pierwszego zespołu, posiadający licencję oraz spełniający wymogi, o których mowa we właściwych przepisach licencyjnych oraz 6 oficjalnych przedstawicieli klubowych, spośród osób pełniących następujące funkcje: </w:t>
      </w:r>
    </w:p>
    <w:p w:rsidR="00631770" w:rsidRPr="00631770" w:rsidRDefault="00631770" w:rsidP="00631770">
      <w:pPr>
        <w:numPr>
          <w:ilvl w:val="0"/>
          <w:numId w:val="16"/>
        </w:numPr>
        <w:suppressAutoHyphens/>
        <w:overflowPunct w:val="0"/>
        <w:autoSpaceDE w:val="0"/>
        <w:spacing w:after="200" w:line="276" w:lineRule="auto"/>
        <w:ind w:left="851" w:hanging="284"/>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Asystent trenera pierwszego zespołu, posiadający licencję oraz spełniający wymogi, o których mowa we właściwych przepisach licencyjnych,</w:t>
      </w:r>
    </w:p>
    <w:p w:rsidR="00631770" w:rsidRPr="00631770" w:rsidRDefault="00631770" w:rsidP="00631770">
      <w:pPr>
        <w:numPr>
          <w:ilvl w:val="0"/>
          <w:numId w:val="16"/>
        </w:numPr>
        <w:suppressAutoHyphens/>
        <w:overflowPunct w:val="0"/>
        <w:autoSpaceDE w:val="0"/>
        <w:spacing w:after="200" w:line="276" w:lineRule="auto"/>
        <w:ind w:left="851" w:hanging="284"/>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Lekarz, posiadający  licencję PZPN,</w:t>
      </w:r>
    </w:p>
    <w:p w:rsidR="00631770" w:rsidRPr="00631770" w:rsidRDefault="00631770" w:rsidP="00631770">
      <w:pPr>
        <w:numPr>
          <w:ilvl w:val="0"/>
          <w:numId w:val="16"/>
        </w:numPr>
        <w:suppressAutoHyphens/>
        <w:overflowPunct w:val="0"/>
        <w:autoSpaceDE w:val="0"/>
        <w:spacing w:after="200" w:line="276" w:lineRule="auto"/>
        <w:ind w:left="851" w:hanging="284"/>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Trener bramkarzy,</w:t>
      </w:r>
    </w:p>
    <w:p w:rsidR="00631770" w:rsidRPr="00631770" w:rsidRDefault="00631770" w:rsidP="00631770">
      <w:pPr>
        <w:numPr>
          <w:ilvl w:val="0"/>
          <w:numId w:val="16"/>
        </w:numPr>
        <w:suppressAutoHyphens/>
        <w:overflowPunct w:val="0"/>
        <w:autoSpaceDE w:val="0"/>
        <w:spacing w:after="200" w:line="276" w:lineRule="auto"/>
        <w:ind w:left="851" w:hanging="284"/>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Trener przygotowania fizycznego,</w:t>
      </w:r>
    </w:p>
    <w:p w:rsidR="00631770" w:rsidRPr="00631770" w:rsidRDefault="00631770" w:rsidP="00631770">
      <w:pPr>
        <w:numPr>
          <w:ilvl w:val="0"/>
          <w:numId w:val="16"/>
        </w:numPr>
        <w:suppressAutoHyphens/>
        <w:overflowPunct w:val="0"/>
        <w:autoSpaceDE w:val="0"/>
        <w:spacing w:after="200" w:line="276" w:lineRule="auto"/>
        <w:ind w:left="851" w:hanging="284"/>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Drugi asystent trenera,</w:t>
      </w:r>
    </w:p>
    <w:p w:rsidR="00631770" w:rsidRPr="00631770" w:rsidRDefault="00631770" w:rsidP="00631770">
      <w:pPr>
        <w:numPr>
          <w:ilvl w:val="0"/>
          <w:numId w:val="16"/>
        </w:numPr>
        <w:suppressAutoHyphens/>
        <w:overflowPunct w:val="0"/>
        <w:autoSpaceDE w:val="0"/>
        <w:spacing w:after="200" w:line="276" w:lineRule="auto"/>
        <w:ind w:left="851" w:hanging="284"/>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Kierownik drużyny,</w:t>
      </w:r>
    </w:p>
    <w:p w:rsidR="00631770" w:rsidRPr="00631770" w:rsidRDefault="00631770" w:rsidP="00631770">
      <w:pPr>
        <w:numPr>
          <w:ilvl w:val="0"/>
          <w:numId w:val="16"/>
        </w:numPr>
        <w:suppressAutoHyphens/>
        <w:overflowPunct w:val="0"/>
        <w:autoSpaceDE w:val="0"/>
        <w:spacing w:after="200" w:line="276" w:lineRule="auto"/>
        <w:ind w:left="851" w:hanging="284"/>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Fizjoterapeuta, posiadający odpowiednie uprawnienia,</w:t>
      </w:r>
    </w:p>
    <w:p w:rsidR="00631770" w:rsidRPr="00631770" w:rsidRDefault="00631770" w:rsidP="00631770">
      <w:pPr>
        <w:numPr>
          <w:ilvl w:val="0"/>
          <w:numId w:val="16"/>
        </w:numPr>
        <w:suppressAutoHyphens/>
        <w:overflowPunct w:val="0"/>
        <w:autoSpaceDE w:val="0"/>
        <w:spacing w:after="200" w:line="276" w:lineRule="auto"/>
        <w:ind w:left="851" w:hanging="284"/>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Masażysta,</w:t>
      </w:r>
    </w:p>
    <w:p w:rsidR="00631770" w:rsidRPr="00631770" w:rsidRDefault="00631770" w:rsidP="00631770">
      <w:pPr>
        <w:numPr>
          <w:ilvl w:val="0"/>
          <w:numId w:val="16"/>
        </w:numPr>
        <w:suppressAutoHyphens/>
        <w:overflowPunct w:val="0"/>
        <w:autoSpaceDE w:val="0"/>
        <w:spacing w:after="200" w:line="276" w:lineRule="auto"/>
        <w:ind w:left="851" w:hanging="284"/>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Drugi masażysta,</w:t>
      </w:r>
    </w:p>
    <w:p w:rsidR="00631770" w:rsidRPr="00631770" w:rsidRDefault="00631770" w:rsidP="00631770">
      <w:pPr>
        <w:numPr>
          <w:ilvl w:val="0"/>
          <w:numId w:val="16"/>
        </w:numPr>
        <w:suppressAutoHyphens/>
        <w:overflowPunct w:val="0"/>
        <w:autoSpaceDE w:val="0"/>
        <w:spacing w:after="200" w:line="276" w:lineRule="auto"/>
        <w:ind w:left="851" w:hanging="284"/>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 xml:space="preserve">Sprzętowy. </w:t>
      </w:r>
    </w:p>
    <w:p w:rsidR="00631770" w:rsidRPr="00631770" w:rsidRDefault="00631770" w:rsidP="00631770">
      <w:pPr>
        <w:tabs>
          <w:tab w:val="center" w:pos="4896"/>
        </w:tabs>
        <w:suppressAutoHyphens/>
        <w:overflowPunct w:val="0"/>
        <w:autoSpaceDE w:val="0"/>
        <w:spacing w:after="200" w:line="276" w:lineRule="auto"/>
        <w:contextualSpacing/>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 xml:space="preserve"> </w:t>
      </w:r>
      <w:r w:rsidRPr="00631770">
        <w:rPr>
          <w:rFonts w:ascii="Arial" w:eastAsiaTheme="minorHAnsi" w:hAnsi="Arial" w:cs="Arial"/>
          <w:sz w:val="21"/>
          <w:szCs w:val="21"/>
          <w:lang w:val="pl-PL" w:eastAsia="en-US"/>
        </w:rPr>
        <w:tab/>
      </w:r>
    </w:p>
    <w:p w:rsidR="00631770" w:rsidRPr="00631770" w:rsidRDefault="00631770" w:rsidP="00631770">
      <w:pPr>
        <w:suppressAutoHyphens/>
        <w:overflowPunct w:val="0"/>
        <w:autoSpaceDE w:val="0"/>
        <w:spacing w:after="200" w:line="276" w:lineRule="auto"/>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Imiona i nazwiska wszystkich osób, przebywających na ławce rezerwowych muszą znaleźć się w sprawozdaniu sędziego lub w arkuszu dodatkowym.</w:t>
      </w:r>
    </w:p>
    <w:p w:rsidR="00631770" w:rsidRPr="00631770" w:rsidRDefault="00631770" w:rsidP="00631770">
      <w:pPr>
        <w:suppressAutoHyphens/>
        <w:overflowPunct w:val="0"/>
        <w:autoSpaceDE w:val="0"/>
        <w:spacing w:line="276" w:lineRule="auto"/>
        <w:jc w:val="both"/>
        <w:textAlignment w:val="baseline"/>
        <w:rPr>
          <w:rFonts w:ascii="Arial" w:hAnsi="Arial" w:cs="Arial"/>
          <w:sz w:val="21"/>
          <w:szCs w:val="21"/>
          <w:lang w:val="pl-PL"/>
        </w:rPr>
      </w:pPr>
      <w:r w:rsidRPr="00631770">
        <w:rPr>
          <w:rFonts w:ascii="Arial" w:hAnsi="Arial" w:cs="Arial"/>
          <w:sz w:val="21"/>
          <w:szCs w:val="21"/>
          <w:lang w:val="pl-PL"/>
        </w:rPr>
        <w:t>Jeżeli pozwala na to miejsce, drużyna za zgodą sędziego może otrzymać dodatkowe trzy miejsca dla swego sztabu, na których mogą zasiadać wyłącznie osoby wskazane w pkt  a) - j). Jeżeli ławki rezerwowych nie zawierają więcej miejsc siedzących, co do zasady, dodatkowe  miejsca muszą znaleźć się poza strefą techniczną w odległości przynajmniej pięciu metrów za lub z boku ławek rezerwowych, ale z dostępem do szatni. Imiona i nazwiska wszystkich osób, przebywających na ławce rezerwowych muszą znaleźć się w sprawozdaniu sędziego lub w arkuszu dodatkowym. Do weryfikacji tożsamości i uprawnień wskazanych osób do pełnienia określonej funkcji upoważnieni są delegat meczowy i/lub sędzia techniczny zawodów.</w:t>
      </w:r>
    </w:p>
    <w:p w:rsidR="00631770" w:rsidRPr="00631770" w:rsidRDefault="00631770" w:rsidP="00631770">
      <w:pPr>
        <w:suppressAutoHyphens/>
        <w:overflowPunct w:val="0"/>
        <w:autoSpaceDE w:val="0"/>
        <w:spacing w:line="276" w:lineRule="auto"/>
        <w:jc w:val="both"/>
        <w:textAlignment w:val="baseline"/>
        <w:rPr>
          <w:rFonts w:ascii="Arial" w:hAnsi="Arial" w:cs="Arial"/>
          <w:sz w:val="21"/>
          <w:szCs w:val="21"/>
          <w:lang w:val="pl-PL"/>
        </w:rPr>
      </w:pPr>
    </w:p>
    <w:p w:rsidR="00631770" w:rsidRPr="00631770" w:rsidRDefault="00631770" w:rsidP="00631770">
      <w:pPr>
        <w:suppressAutoHyphens/>
        <w:overflowPunct w:val="0"/>
        <w:autoSpaceDE w:val="0"/>
        <w:spacing w:after="200" w:line="276" w:lineRule="auto"/>
        <w:jc w:val="both"/>
        <w:textAlignment w:val="baseline"/>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 xml:space="preserve">W uzasadnionych przypadkach, na pisemny wniosek Klubu, Departament Rozgrywek Krajowych PZPN może wyrazić zgodę na przebywanie na ławce rezerwowych innej osoby niż wymienione powyżej, w szczególności dyrektora sportowego danego klubu. </w:t>
      </w:r>
      <w:r w:rsidRPr="00631770">
        <w:rPr>
          <w:rFonts w:ascii="Arial" w:eastAsia="Calibri" w:hAnsi="Arial" w:cs="Arial"/>
          <w:sz w:val="21"/>
          <w:szCs w:val="21"/>
          <w:lang w:val="pl-PL" w:eastAsia="en-US"/>
        </w:rPr>
        <w:t xml:space="preserve">Departament Rozgrywek Krajowych PZPN każdorazowo dokonuje oceny złożonego wniosku, przy czym nie jest zobowiązany do jego uwzględnienia. </w:t>
      </w:r>
    </w:p>
    <w:p w:rsidR="00631770" w:rsidRPr="00631770" w:rsidRDefault="00631770" w:rsidP="00631770">
      <w:pPr>
        <w:tabs>
          <w:tab w:val="left" w:pos="426"/>
        </w:tabs>
        <w:suppressAutoHyphens/>
        <w:jc w:val="both"/>
        <w:rPr>
          <w:rFonts w:ascii="Arial" w:eastAsia="Calibri" w:hAnsi="Arial" w:cs="Arial"/>
          <w:sz w:val="21"/>
          <w:szCs w:val="21"/>
          <w:lang w:val="pl-PL" w:eastAsia="en-US"/>
        </w:rPr>
      </w:pPr>
    </w:p>
    <w:p w:rsidR="00631770" w:rsidRPr="00631770" w:rsidRDefault="00631770" w:rsidP="00631770">
      <w:pPr>
        <w:tabs>
          <w:tab w:val="left" w:pos="426"/>
        </w:tabs>
        <w:suppressAutoHyphens/>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 xml:space="preserve">Palenie papierosów, w tym papierosów elektronicznych, w strefie technicznej jest zabronione </w:t>
      </w:r>
      <w:r w:rsidRPr="00631770">
        <w:rPr>
          <w:rFonts w:ascii="Arial" w:eastAsia="Calibri" w:hAnsi="Arial" w:cs="Arial"/>
          <w:sz w:val="21"/>
          <w:szCs w:val="21"/>
          <w:lang w:val="pl-PL" w:eastAsia="en-US"/>
        </w:rPr>
        <w:br/>
        <w:t>i stanowi naruszenie niniejszego regulaminu.</w:t>
      </w:r>
    </w:p>
    <w:p w:rsidR="00631770" w:rsidRPr="00631770" w:rsidRDefault="00631770" w:rsidP="00631770">
      <w:pPr>
        <w:tabs>
          <w:tab w:val="left" w:pos="426"/>
        </w:tabs>
        <w:suppressAutoHyphens/>
        <w:jc w:val="both"/>
        <w:rPr>
          <w:rFonts w:ascii="Arial" w:hAnsi="Arial" w:cs="Arial"/>
          <w:sz w:val="21"/>
          <w:szCs w:val="21"/>
          <w:lang w:val="pl-PL" w:eastAsia="ar-SA"/>
        </w:rPr>
      </w:pP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3.Zawodnik, wykluczony z gry przez sędziego, nie może przebywać na ławce rezerwowych.</w:t>
      </w: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 xml:space="preserve">4.Zawodnicy winni mieć na koszulkach numery o wysokości w granicach 25-35 cm, wykonane w kolorze kontrastującym z kolorem koszulki, zapewniające ich prawidłową widoczność. </w:t>
      </w: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5.Kluby na 10 dni przed rozpoczęciem sezonu rozgrywkowego składają do Departamentu Rozgrywek Krajowych PZPN informację o aktualnych danych teleadresowych, zawierającą: adres, nr telefoniczny, nr fax, adres e-mail. W trakcie rozgrywek kluby są zobowiązane do niezwłocznego powiadamiania Departamentu Rozgrywek Krajowych PZPN o wszelkich zmianach teleadresowych.</w:t>
      </w:r>
    </w:p>
    <w:p w:rsidR="00631770" w:rsidRPr="00631770" w:rsidRDefault="00631770" w:rsidP="00631770">
      <w:pPr>
        <w:tabs>
          <w:tab w:val="left" w:pos="426"/>
        </w:tabs>
        <w:suppressAutoHyphens/>
        <w:jc w:val="both"/>
        <w:rPr>
          <w:rFonts w:ascii="Arial" w:hAnsi="Arial" w:cs="Arial"/>
          <w:sz w:val="21"/>
          <w:szCs w:val="21"/>
          <w:lang w:val="pl-PL" w:eastAsia="ar-SA"/>
        </w:rPr>
      </w:pPr>
      <w:r w:rsidRPr="00631770">
        <w:rPr>
          <w:rFonts w:ascii="Arial" w:hAnsi="Arial" w:cs="Arial"/>
          <w:sz w:val="21"/>
          <w:szCs w:val="21"/>
          <w:lang w:val="pl-PL" w:eastAsia="ar-SA"/>
        </w:rPr>
        <w:t>Wraz z ww. informacjami kluby obligatoryjnie składają wypełnioną i podpisaną deklarację, której wzór stanowi załącznik  nr 1 do niniejszego regulaminu.</w:t>
      </w:r>
    </w:p>
    <w:p w:rsidR="00631770" w:rsidRPr="00631770" w:rsidRDefault="00631770" w:rsidP="00631770">
      <w:pPr>
        <w:suppressAutoHyphens/>
        <w:jc w:val="both"/>
        <w:rPr>
          <w:rFonts w:ascii="Arial" w:hAnsi="Arial" w:cs="Arial"/>
          <w:sz w:val="21"/>
          <w:szCs w:val="21"/>
          <w:lang w:val="pl-PL" w:eastAsia="ar-SA"/>
        </w:rPr>
      </w:pP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 xml:space="preserve">6.Na 10 dni przed rozpoczęciem sezonu rozgrywkowego kluby przekazują, za pośrednictwem systemu extranet, informację na temat kolorów kompletnego ubioru zawodnika </w:t>
      </w:r>
      <w:r w:rsidRPr="00631770">
        <w:rPr>
          <w:rFonts w:ascii="Arial" w:hAnsi="Arial" w:cs="Arial"/>
          <w:sz w:val="21"/>
          <w:szCs w:val="21"/>
          <w:lang w:val="pl-PL" w:eastAsia="ar-SA"/>
        </w:rPr>
        <w:br/>
        <w:t>i bramkarza (koszulka, spodenki, getry). Informacja ta powinna zawierać dane o komplecie podstawowym jak i rezerwowym, przy czym gospodarze zawodów powinni grać w komplecie podstawowym. Drużyny zobowiązane są przygotować po dwa komplety strojów na każde spotkanie.</w:t>
      </w:r>
    </w:p>
    <w:p w:rsidR="00631770" w:rsidRPr="00631770" w:rsidRDefault="00631770" w:rsidP="00631770">
      <w:pPr>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 xml:space="preserve">a.Drużynie gospodarza zawodów należy umożliwić grę w barwach klubowych. W zawiadomieniu przeciwnika o miejscu i terminie zawodów winien on poinformować o strojach, w jakich zamierza wystąpić przed własną widownią. </w:t>
      </w:r>
    </w:p>
    <w:p w:rsidR="00631770" w:rsidRPr="00631770" w:rsidRDefault="00631770" w:rsidP="00631770">
      <w:pPr>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b.Jeżeli przed rozpoczęciem spotkania, okaże się, że drużyny mają kostiumy sportowe podobnych kolorów, wówczas na zarządzenie sędziego, drużyna gospodarzy jest zobowiązana ubrać kostiumy o odmiennych barwach.</w:t>
      </w:r>
    </w:p>
    <w:p w:rsidR="00631770" w:rsidRPr="00631770" w:rsidRDefault="00631770" w:rsidP="00631770">
      <w:pPr>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c.Bramkarze muszą mieć koszulki różniące się barwą od koszulek obu drużyn. Przepis ten dotyczy również sędziego, któremu gospodarz zawodów, powinien dostarczyć czystą koszulkę odmiennej barwy. Na polecenie sędziego bramkarze muszą zmienić koszulki o odmiennych barwach od kolorów kostiumów zawodników.</w:t>
      </w:r>
    </w:p>
    <w:p w:rsidR="00631770" w:rsidRPr="00631770" w:rsidRDefault="00631770" w:rsidP="00631770">
      <w:pPr>
        <w:suppressAutoHyphens/>
        <w:jc w:val="both"/>
        <w:rPr>
          <w:rFonts w:ascii="Arial" w:hAnsi="Arial" w:cs="Arial"/>
          <w:sz w:val="21"/>
          <w:szCs w:val="21"/>
          <w:lang w:val="pl-PL" w:eastAsia="ar-SA"/>
        </w:rPr>
      </w:pPr>
      <w:r w:rsidRPr="00631770">
        <w:rPr>
          <w:rFonts w:ascii="Arial" w:hAnsi="Arial" w:cs="Arial"/>
          <w:sz w:val="21"/>
          <w:szCs w:val="21"/>
          <w:lang w:val="pl-PL" w:eastAsia="ar-SA"/>
        </w:rPr>
        <w:t xml:space="preserve">Nieprzestrzeganie tego przepisu powoduje odpowiedzialność dyscyplinarną winnego klubu. W pozostałych kwestiach dotyczących ubioru mają zastosowanie postanowienia § 13 Uchwały nr IX/140 z dnia 3 i 7 lipca 2008 roku Zarządu PZPN w sprawie organizacji rozgrywek w piłkę nożną. </w:t>
      </w:r>
    </w:p>
    <w:p w:rsidR="00631770" w:rsidRPr="00631770" w:rsidRDefault="00631770" w:rsidP="00631770">
      <w:pPr>
        <w:suppressAutoHyphens/>
        <w:jc w:val="both"/>
        <w:rPr>
          <w:rFonts w:ascii="Arial" w:hAnsi="Arial" w:cs="Arial"/>
          <w:sz w:val="21"/>
          <w:szCs w:val="21"/>
          <w:lang w:val="pl-PL" w:eastAsia="ar-SA"/>
        </w:rPr>
      </w:pP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 xml:space="preserve">7.Zawodnicy wpisani do protokołu sędziowskiego z zawodów, muszą posiadać aktualne badania lekarskie. Badanie lekarskie jest ważne przez okres sześciu miesięcy, licząc od daty badania, </w:t>
      </w:r>
      <w:r w:rsidRPr="00631770">
        <w:rPr>
          <w:rFonts w:ascii="Arial" w:eastAsia="Calibri" w:hAnsi="Arial" w:cs="Arial"/>
          <w:sz w:val="21"/>
          <w:szCs w:val="21"/>
          <w:lang w:val="pl-PL" w:eastAsia="en-US"/>
        </w:rPr>
        <w:t>z uwzględnieniem zasad, o których mowa w Uchwale nr IX/140 z dnia 3 i 7 lipca 2008 roku Zarządu PZPN w sprawie organizacji rozgrywek w piłkę nożną.</w:t>
      </w: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 xml:space="preserve">8.Na 75 minut przed rozpoczęciem zawodów kierownicy drużyn zobowiązani są do wręczenia sędziemu wydruku sprawozdania sędziego, zawierającego skład zawodników, wypełnionego w systemie Extranet. Wydruk musi być podpisany przez kapitana i kierownika zespołu, którzy przez złożenie podpisów potwierdzają prawidłowość danych ujętych w sprawozdaniu. Sędziemu należy dostarczyć również potwierdzenie posiadania przez zawodników aktualnych badań lekarskich. </w:t>
      </w: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9.Do wzięcia udziału w zawodach uprawnieni są jedynie zawodnicy i zawodnicy rezerwowi wpisani do protokołu z zawodów.</w:t>
      </w: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10.Jeżeli drużyna rozpoczyna grę z mniejszą ilością zawodników niż 11, jednak nie mniejszą niż 7, to skład drużyny może być uzupełniony do 11 zawodników jedynie zawodnikami, którzy są wpisani do składu w protokole z zawodów.</w:t>
      </w: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11.Kluby będące gospodarzami zawodów obowiązane są zapewnić 3 egzemplarze załączników do sprawozdań, na których sędzia zawodów wpisze nazwiska zawodników ukaranych żółtymi i czerwonymi kartkami, a kierownicy drużyn do celów ewidencyjnych – zdobywców bramek dla swego zespołu. Kierownicy drużyn kwitują odbiór wypełnionych załączników własnoręcznym podpisem po zakończeniu zawodów (bez względu, czy wnoszą zastrzeżenia, czy też nie).</w:t>
      </w: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12.W przypadku, gdy sędzia ma wątpliwości, co do tożsamości zawodnika biorącego udział w zawodach, zawodnik jest zobowiązany na żądanie sędziego, przedstawić ważny dokument tożsamości z fotografią (dowód osobisty, paszport, itp.). Musi to uczynić przed zawodami, w czasie przerwy lub bezpośrednio po zakończeniu zawodów.</w:t>
      </w: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13.Żądanie sprawdzenia tożsamości zawodników biorących udział w zawodach, przysługuje wyłącznie kapitanowi drużyny, do momentu zakończenia zawodów. Zgłoszenia po zakończeniu zawodów, nie mogą być rozpatrywane i przyjmowane przez sędziów.</w:t>
      </w: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14.Sędziowie zobowiązani są wypełnić formularz Sprawozdania Sędziego z zawodów w systemie Extranet w terminie 12 godzin od zakończenia spotkania. W sytuacji rozgrywania kolejek ligowych systemem sobota/niedziela – środa – sobota/niedziela, sędzia jest zobowiązany wypełnić formularz Sprawozdania Sędziego z zawodów w systemie Extranet niezwłocznie po zakończeniu spotkania.</w:t>
      </w:r>
    </w:p>
    <w:p w:rsidR="00631770" w:rsidRPr="00631770" w:rsidRDefault="00631770" w:rsidP="00631770">
      <w:pPr>
        <w:tabs>
          <w:tab w:val="left" w:pos="426"/>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15.Oryginalne egzemplarze załączników do protokołów oraz wydruki, o których mowa w ust. 8, sędzia jest zobowiązany dostarczyć do Departamentu Rozgrywek Krajowych PZPN po zakończeniu rundy rozgrywkowej.</w:t>
      </w:r>
    </w:p>
    <w:p w:rsidR="00631770" w:rsidRPr="00631770" w:rsidRDefault="00631770" w:rsidP="00631770">
      <w:pPr>
        <w:suppressAutoHyphens/>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8</w:t>
      </w:r>
    </w:p>
    <w:p w:rsidR="00631770" w:rsidRPr="00631770" w:rsidRDefault="00631770" w:rsidP="00631770">
      <w:pPr>
        <w:suppressAutoHyphens/>
        <w:jc w:val="both"/>
        <w:rPr>
          <w:rFonts w:ascii="Arial" w:hAnsi="Arial" w:cs="Arial"/>
          <w:sz w:val="21"/>
          <w:szCs w:val="21"/>
          <w:lang w:val="pl-PL" w:eastAsia="ar-SA"/>
        </w:rPr>
      </w:pPr>
    </w:p>
    <w:p w:rsidR="00631770" w:rsidRPr="00631770" w:rsidRDefault="00631770" w:rsidP="00631770">
      <w:pPr>
        <w:suppressAutoHyphens/>
        <w:jc w:val="both"/>
        <w:rPr>
          <w:rFonts w:ascii="Arial" w:hAnsi="Arial" w:cs="Arial"/>
          <w:sz w:val="21"/>
          <w:szCs w:val="21"/>
          <w:lang w:val="pl-PL" w:eastAsia="ar-SA"/>
        </w:rPr>
      </w:pPr>
      <w:r w:rsidRPr="00631770">
        <w:rPr>
          <w:rFonts w:ascii="Arial" w:hAnsi="Arial" w:cs="Arial"/>
          <w:sz w:val="21"/>
          <w:szCs w:val="21"/>
          <w:lang w:val="pl-PL" w:eastAsia="ar-SA"/>
        </w:rPr>
        <w:t>Drużyny biorące udział w rozgrywkach o Mistrzostwo II ligi uprawnione są do wymiany czterech zawodników przez cały okres trwania gry, przy czym czwarta w kolejności zmiana dopuszcza wyłącznie wymianę zawodnika na zawodnika młodzieżowego. Każda wymiana zawodnika może nastąpić tylko jeden raz w ciągu meczu. Wejście zawodnika rezerwowego na boisko, może mieć miejsce przy linii środkowej, w czasie przerwy w grze. Zmiany zawodników należy zgłaszać u sędziego technicznego, wręczając mu kartkę z nazwiskiem i numerem zawodnika schodzącego i wchodzącego, minutę w której następuje zmiana oraz nazwę drużyny.</w:t>
      </w:r>
    </w:p>
    <w:p w:rsidR="00631770" w:rsidRPr="00631770" w:rsidRDefault="00631770" w:rsidP="00631770">
      <w:pPr>
        <w:suppressAutoHyphens/>
        <w:jc w:val="center"/>
        <w:rPr>
          <w:rFonts w:ascii="Arial" w:hAnsi="Arial" w:cs="Arial"/>
          <w:b/>
          <w:sz w:val="21"/>
          <w:szCs w:val="21"/>
          <w:lang w:val="pl-PL" w:eastAsia="ar-SA"/>
        </w:rPr>
      </w:pPr>
    </w:p>
    <w:p w:rsidR="00631770" w:rsidRPr="00631770" w:rsidRDefault="00631770" w:rsidP="00631770">
      <w:pPr>
        <w:suppressAutoHyphens/>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9</w:t>
      </w:r>
    </w:p>
    <w:p w:rsidR="00631770" w:rsidRPr="00631770" w:rsidRDefault="00631770" w:rsidP="00631770">
      <w:pPr>
        <w:suppressAutoHyphens/>
        <w:jc w:val="center"/>
        <w:rPr>
          <w:rFonts w:ascii="Arial" w:hAnsi="Arial" w:cs="Arial"/>
          <w:b/>
          <w:bCs/>
          <w:sz w:val="21"/>
          <w:szCs w:val="21"/>
          <w:lang w:val="pl-PL" w:eastAsia="ar-SA"/>
        </w:rPr>
      </w:pPr>
    </w:p>
    <w:p w:rsidR="00631770" w:rsidRPr="00631770" w:rsidRDefault="00631770" w:rsidP="00631770">
      <w:pPr>
        <w:numPr>
          <w:ilvl w:val="0"/>
          <w:numId w:val="17"/>
        </w:numPr>
        <w:tabs>
          <w:tab w:val="left" w:pos="426"/>
        </w:tabs>
        <w:suppressAutoHyphens/>
        <w:spacing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Jeżeli spotkanie nie odbędzie się lub zostanie przerwane przez sędziego przed upływem regulaminowego czasu gry i nie dokończone z jakichkolwiek przyczyn niezależnych od organizatora zawodów, obu klubów, ich piłkarzy oraz kibiców – wówczas spotkanie to należy dokończyć (gdy zostało już rozpoczęte) lub rozegrać od początku (gdy nie zostało rozpoczęte) w najbliższym możliwym terminie, z tym zastrzeżeniem, że w przypadku, gdy przyczyną nie rozegrania lub przerwania spotkania są niekorzystne zjawiska atmosferyczne lub inne okoliczności siły wyższej (awaria światła, zalanie boiska, opady śniegu itp.) należy, gdy pozwalają na to warunki, spotkanie dokończyć (rozegrać) w dniu następnym przy świetle dziennym.</w:t>
      </w:r>
    </w:p>
    <w:p w:rsidR="00631770" w:rsidRPr="00631770" w:rsidRDefault="00631770" w:rsidP="00631770">
      <w:pPr>
        <w:numPr>
          <w:ilvl w:val="0"/>
          <w:numId w:val="17"/>
        </w:numPr>
        <w:tabs>
          <w:tab w:val="left" w:pos="426"/>
        </w:tabs>
        <w:suppressAutoHyphens/>
        <w:spacing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Do podjęcia decyzji w sprawie dokończenia (rozegrania) meczu upoważniony jest, co do zasady, Departament Rozgrywek Krajowych PZPN, który także ustala termin dokończenia (rozegrania) zawodów. W drodze wyjątku decyzję w sprawie dokończenia (rozegrania) meczu podejmuje Delegat/Obserwator PZPN na dane spotkanie, ale jedynie w przypadku, gdy przyczyną nie rozegrania lub przerwania spotkania są niekorzystne zjawiska atmosferyczne lub inne okoliczności siły wyższej, jak określono w ust.1 powyżej, a istnieją warunki dla dokończenia rozegrania spotkania w dniu następnym przy świetle dziennym, w miarę możliwości konsultując uprzednio decyzję z Departamentem Rozgrywek Krajowych PZPN.</w:t>
      </w:r>
    </w:p>
    <w:p w:rsidR="00631770" w:rsidRPr="00631770" w:rsidRDefault="00631770" w:rsidP="00631770">
      <w:pPr>
        <w:numPr>
          <w:ilvl w:val="0"/>
          <w:numId w:val="17"/>
        </w:numPr>
        <w:tabs>
          <w:tab w:val="left" w:pos="426"/>
        </w:tabs>
        <w:suppressAutoHyphens/>
        <w:spacing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Koszty organizacji dokończenia (rozegrania) meczu, w tym koszty zakwaterowania sędziów, obserwatora, i delegata PZPN oraz ewentualnego noclegu dla drużyny gości ponosi gospodarz spotkania.</w:t>
      </w:r>
    </w:p>
    <w:p w:rsidR="00631770" w:rsidRPr="00631770" w:rsidRDefault="00631770" w:rsidP="00631770">
      <w:pPr>
        <w:numPr>
          <w:ilvl w:val="0"/>
          <w:numId w:val="17"/>
        </w:numPr>
        <w:tabs>
          <w:tab w:val="left" w:pos="426"/>
        </w:tabs>
        <w:suppressAutoHyphens/>
        <w:spacing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W przypadku podjęcia przez Departament Rozgrywek Krajowych PZPN decyzji o rozegraniu w nowym terminie zawodów, które nie mogły zostać rozegrane w pierwotnie wyznaczonym terminie z przyczyn określonych w ust.1 powyżej, dla zawodów rozgrywanych w nowym terminie stosuje się wszystkie zasady określone przepisami PZPN.</w:t>
      </w:r>
    </w:p>
    <w:p w:rsidR="00631770" w:rsidRPr="00631770" w:rsidRDefault="00631770" w:rsidP="00631770">
      <w:pPr>
        <w:numPr>
          <w:ilvl w:val="0"/>
          <w:numId w:val="17"/>
        </w:numPr>
        <w:tabs>
          <w:tab w:val="left" w:pos="426"/>
        </w:tabs>
        <w:suppressAutoHyphens/>
        <w:spacing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W przypadku podjęcia przez Departament Rozgrywek Krajowych PZPN decyzji o dokończeniu zawodów przerwanych przed upływem regulaminowego czasu gry – zawody dokańczane w nowym terminie są rozgrywane przy zachowaniu następujących zasad:</w:t>
      </w:r>
    </w:p>
    <w:p w:rsidR="00631770" w:rsidRPr="00631770" w:rsidRDefault="00631770" w:rsidP="00631770">
      <w:pPr>
        <w:tabs>
          <w:tab w:val="left" w:pos="851"/>
        </w:tabs>
        <w:suppressAutoHyphens/>
        <w:ind w:left="709" w:hanging="283"/>
        <w:contextualSpacing/>
        <w:jc w:val="both"/>
        <w:rPr>
          <w:rFonts w:ascii="Arial" w:hAnsi="Arial" w:cs="Arial"/>
          <w:sz w:val="21"/>
          <w:szCs w:val="21"/>
          <w:lang w:val="pl-PL" w:eastAsia="ar-SA"/>
        </w:rPr>
      </w:pPr>
      <w:r w:rsidRPr="00631770">
        <w:rPr>
          <w:rFonts w:ascii="Arial" w:hAnsi="Arial" w:cs="Arial"/>
          <w:sz w:val="21"/>
          <w:szCs w:val="21"/>
          <w:lang w:val="pl-PL" w:eastAsia="ar-SA"/>
        </w:rPr>
        <w:t>a) gra zostaje wznowiona od minuty, w której nastąpiło przerwanie zawodów, z zaliczeniem wyniku uzyskanego do momentu przerwania zawodów,</w:t>
      </w:r>
    </w:p>
    <w:p w:rsidR="00631770" w:rsidRPr="00631770" w:rsidRDefault="00631770" w:rsidP="00631770">
      <w:pPr>
        <w:tabs>
          <w:tab w:val="left" w:pos="851"/>
        </w:tabs>
        <w:suppressAutoHyphens/>
        <w:ind w:left="709" w:hanging="283"/>
        <w:contextualSpacing/>
        <w:jc w:val="both"/>
        <w:rPr>
          <w:rFonts w:ascii="Arial" w:hAnsi="Arial" w:cs="Arial"/>
          <w:sz w:val="21"/>
          <w:szCs w:val="21"/>
          <w:lang w:val="pl-PL" w:eastAsia="ar-SA"/>
        </w:rPr>
      </w:pPr>
    </w:p>
    <w:p w:rsidR="00631770" w:rsidRPr="00631770" w:rsidRDefault="00631770" w:rsidP="00631770">
      <w:pPr>
        <w:tabs>
          <w:tab w:val="left" w:pos="851"/>
        </w:tabs>
        <w:suppressAutoHyphens/>
        <w:ind w:left="709" w:hanging="283"/>
        <w:contextualSpacing/>
        <w:jc w:val="both"/>
        <w:rPr>
          <w:rFonts w:ascii="Arial" w:hAnsi="Arial" w:cs="Arial"/>
          <w:sz w:val="21"/>
          <w:szCs w:val="21"/>
          <w:lang w:val="pl-PL" w:eastAsia="ar-SA"/>
        </w:rPr>
      </w:pPr>
      <w:r w:rsidRPr="00631770">
        <w:rPr>
          <w:rFonts w:ascii="Arial" w:hAnsi="Arial" w:cs="Arial"/>
          <w:sz w:val="21"/>
          <w:szCs w:val="21"/>
          <w:lang w:val="pl-PL" w:eastAsia="ar-SA"/>
        </w:rPr>
        <w:t>b) zespoły przystępują do dokańczania zawodów w składach liczbowych z uwzględnieniem wykluczeń dokonanych w zawodach przerwanych,</w:t>
      </w:r>
    </w:p>
    <w:p w:rsidR="00631770" w:rsidRPr="00631770" w:rsidRDefault="00631770" w:rsidP="00631770">
      <w:pPr>
        <w:tabs>
          <w:tab w:val="left" w:pos="851"/>
        </w:tabs>
        <w:suppressAutoHyphens/>
        <w:ind w:left="709" w:hanging="283"/>
        <w:contextualSpacing/>
        <w:jc w:val="both"/>
        <w:rPr>
          <w:rFonts w:ascii="Arial" w:hAnsi="Arial" w:cs="Arial"/>
          <w:sz w:val="21"/>
          <w:szCs w:val="21"/>
          <w:lang w:val="pl-PL" w:eastAsia="ar-SA"/>
        </w:rPr>
      </w:pPr>
    </w:p>
    <w:p w:rsidR="00631770" w:rsidRPr="00631770" w:rsidRDefault="00631770" w:rsidP="00631770">
      <w:pPr>
        <w:tabs>
          <w:tab w:val="left" w:pos="851"/>
        </w:tabs>
        <w:suppressAutoHyphens/>
        <w:ind w:left="709" w:hanging="283"/>
        <w:contextualSpacing/>
        <w:jc w:val="both"/>
        <w:rPr>
          <w:rFonts w:ascii="Arial" w:hAnsi="Arial" w:cs="Arial"/>
          <w:sz w:val="21"/>
          <w:szCs w:val="21"/>
          <w:lang w:val="pl-PL" w:eastAsia="ar-SA"/>
        </w:rPr>
      </w:pPr>
      <w:r w:rsidRPr="00631770">
        <w:rPr>
          <w:rFonts w:ascii="Arial" w:hAnsi="Arial" w:cs="Arial"/>
          <w:sz w:val="21"/>
          <w:szCs w:val="21"/>
          <w:lang w:val="pl-PL" w:eastAsia="ar-SA"/>
        </w:rPr>
        <w:t>c) w zawodach dokańczanych mogą uczestniczyć wszyscy zawodnicy uprawnieni do gry w danym klubie w terminie dokańczania zawodów, poza zawodnikami:</w:t>
      </w:r>
    </w:p>
    <w:p w:rsidR="00631770" w:rsidRPr="00631770" w:rsidRDefault="00631770" w:rsidP="00631770">
      <w:pPr>
        <w:tabs>
          <w:tab w:val="left" w:pos="1134"/>
        </w:tabs>
        <w:suppressAutoHyphens/>
        <w:jc w:val="both"/>
        <w:rPr>
          <w:rFonts w:ascii="Arial" w:hAnsi="Arial" w:cs="Arial"/>
          <w:sz w:val="21"/>
          <w:szCs w:val="21"/>
          <w:lang w:val="pl-PL" w:eastAsia="ar-SA"/>
        </w:rPr>
      </w:pPr>
    </w:p>
    <w:p w:rsidR="00631770" w:rsidRPr="00631770" w:rsidRDefault="00631770" w:rsidP="00631770">
      <w:pPr>
        <w:numPr>
          <w:ilvl w:val="0"/>
          <w:numId w:val="18"/>
        </w:numPr>
        <w:tabs>
          <w:tab w:val="left" w:pos="1440"/>
        </w:tabs>
        <w:suppressAutoHyphens/>
        <w:spacing w:after="200" w:line="276" w:lineRule="auto"/>
        <w:ind w:left="1276" w:hanging="425"/>
        <w:contextualSpacing/>
        <w:jc w:val="both"/>
        <w:rPr>
          <w:rFonts w:ascii="Arial" w:hAnsi="Arial" w:cs="Arial"/>
          <w:sz w:val="21"/>
          <w:szCs w:val="21"/>
          <w:lang w:val="pl-PL" w:eastAsia="ar-SA"/>
        </w:rPr>
      </w:pPr>
      <w:r w:rsidRPr="00631770">
        <w:rPr>
          <w:rFonts w:ascii="Arial" w:hAnsi="Arial" w:cs="Arial"/>
          <w:sz w:val="21"/>
          <w:szCs w:val="21"/>
          <w:lang w:val="pl-PL" w:eastAsia="ar-SA"/>
        </w:rPr>
        <w:t>którzy opuścili boisko w trakcie przerwanych zawodów w związku z otrzymaniem czerwonej kartki lub w wyniku zmiany,</w:t>
      </w:r>
    </w:p>
    <w:p w:rsidR="00631770" w:rsidRPr="00631770" w:rsidRDefault="00631770" w:rsidP="00631770">
      <w:pPr>
        <w:numPr>
          <w:ilvl w:val="0"/>
          <w:numId w:val="18"/>
        </w:numPr>
        <w:tabs>
          <w:tab w:val="left" w:pos="1440"/>
        </w:tabs>
        <w:suppressAutoHyphens/>
        <w:spacing w:after="200" w:line="276" w:lineRule="auto"/>
        <w:ind w:left="1276" w:hanging="425"/>
        <w:contextualSpacing/>
        <w:jc w:val="both"/>
        <w:rPr>
          <w:rFonts w:ascii="Arial" w:hAnsi="Arial" w:cs="Arial"/>
          <w:sz w:val="21"/>
          <w:szCs w:val="21"/>
          <w:lang w:val="pl-PL" w:eastAsia="ar-SA"/>
        </w:rPr>
      </w:pPr>
      <w:r w:rsidRPr="00631770">
        <w:rPr>
          <w:rFonts w:ascii="Arial" w:hAnsi="Arial" w:cs="Arial"/>
          <w:sz w:val="21"/>
          <w:szCs w:val="21"/>
          <w:lang w:val="pl-PL" w:eastAsia="ar-SA"/>
        </w:rPr>
        <w:t>którzy nie byli w trakcie zawodów przerwanych zawodnikiem klubu, w którego barwach występują w chwili dokańczania zawodów,</w:t>
      </w:r>
    </w:p>
    <w:p w:rsidR="00631770" w:rsidRPr="00631770" w:rsidRDefault="00631770" w:rsidP="00631770">
      <w:pPr>
        <w:numPr>
          <w:ilvl w:val="0"/>
          <w:numId w:val="18"/>
        </w:numPr>
        <w:tabs>
          <w:tab w:val="left" w:pos="1440"/>
        </w:tabs>
        <w:suppressAutoHyphens/>
        <w:spacing w:after="200" w:line="276" w:lineRule="auto"/>
        <w:ind w:left="1276" w:hanging="425"/>
        <w:contextualSpacing/>
        <w:jc w:val="both"/>
        <w:rPr>
          <w:rFonts w:ascii="Arial" w:hAnsi="Arial" w:cs="Arial"/>
          <w:sz w:val="21"/>
          <w:szCs w:val="21"/>
          <w:lang w:val="pl-PL" w:eastAsia="ar-SA"/>
        </w:rPr>
      </w:pPr>
      <w:r w:rsidRPr="00631770">
        <w:rPr>
          <w:rFonts w:ascii="Arial" w:hAnsi="Arial" w:cs="Arial"/>
          <w:sz w:val="21"/>
          <w:szCs w:val="21"/>
          <w:lang w:val="pl-PL" w:eastAsia="ar-SA"/>
        </w:rPr>
        <w:t>którzy odbywali w trakcie zawodów przerwanych karę dyskwalifikacji z powodu ilości kartek otrzymanych od początku rozgrywek lub z innych przyczyn.</w:t>
      </w:r>
    </w:p>
    <w:p w:rsidR="00631770" w:rsidRPr="00631770" w:rsidRDefault="00631770" w:rsidP="00631770">
      <w:pPr>
        <w:tabs>
          <w:tab w:val="left" w:pos="1440"/>
        </w:tabs>
        <w:suppressAutoHyphens/>
        <w:jc w:val="both"/>
        <w:rPr>
          <w:rFonts w:ascii="Arial" w:hAnsi="Arial" w:cs="Arial"/>
          <w:sz w:val="21"/>
          <w:szCs w:val="21"/>
          <w:lang w:val="pl-PL" w:eastAsia="ar-SA"/>
        </w:rPr>
      </w:pPr>
    </w:p>
    <w:p w:rsidR="00631770" w:rsidRPr="00631770" w:rsidRDefault="00631770" w:rsidP="00631770">
      <w:pPr>
        <w:numPr>
          <w:ilvl w:val="1"/>
          <w:numId w:val="19"/>
        </w:numPr>
        <w:tabs>
          <w:tab w:val="left" w:pos="720"/>
        </w:tabs>
        <w:suppressAutoHyphens/>
        <w:spacing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eastAsia="ar-SA"/>
        </w:rPr>
        <w:t>Zawodnik, który od początku rozgrywek do dnia dokańczania zawodów otrzymał liczbę ostrzeżeń skutkujących obowiązkiem odbycia kary dyskwalifikacji lub na którego nałożono obowiązek odbycia kary dyskwalifikacji z innych przyczyn, nie może odbyć tej kary w dokańczanych zawodach.</w:t>
      </w:r>
    </w:p>
    <w:p w:rsidR="00631770" w:rsidRPr="00631770" w:rsidRDefault="00631770" w:rsidP="00631770">
      <w:pPr>
        <w:suppressAutoHyphens/>
        <w:jc w:val="center"/>
        <w:rPr>
          <w:rFonts w:ascii="Arial" w:hAnsi="Arial" w:cs="Arial"/>
          <w:b/>
          <w:bCs/>
          <w:sz w:val="21"/>
          <w:szCs w:val="21"/>
          <w:lang w:val="pl-PL" w:eastAsia="ar-SA"/>
        </w:rPr>
      </w:pPr>
    </w:p>
    <w:p w:rsidR="00631770" w:rsidRPr="00631770" w:rsidRDefault="00631770" w:rsidP="00631770">
      <w:pPr>
        <w:suppressAutoHyphens/>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10</w:t>
      </w:r>
    </w:p>
    <w:p w:rsidR="00631770" w:rsidRPr="00631770" w:rsidRDefault="00631770" w:rsidP="00631770">
      <w:pPr>
        <w:suppressAutoHyphens/>
        <w:jc w:val="center"/>
        <w:rPr>
          <w:rFonts w:ascii="Arial" w:hAnsi="Arial" w:cs="Arial"/>
          <w:b/>
          <w:bCs/>
          <w:sz w:val="21"/>
          <w:szCs w:val="21"/>
          <w:lang w:val="pl-PL" w:eastAsia="ar-SA"/>
        </w:rPr>
      </w:pPr>
    </w:p>
    <w:p w:rsidR="00631770" w:rsidRPr="00631770" w:rsidRDefault="00631770" w:rsidP="00631770">
      <w:pPr>
        <w:suppressAutoHyphens/>
        <w:jc w:val="both"/>
        <w:rPr>
          <w:rFonts w:ascii="Arial" w:hAnsi="Arial" w:cs="Arial"/>
          <w:sz w:val="21"/>
          <w:szCs w:val="21"/>
          <w:lang w:val="pl-PL" w:eastAsia="ar-SA"/>
        </w:rPr>
      </w:pPr>
      <w:r w:rsidRPr="00631770">
        <w:rPr>
          <w:rFonts w:ascii="Arial" w:hAnsi="Arial" w:cs="Arial"/>
          <w:sz w:val="21"/>
          <w:szCs w:val="21"/>
          <w:lang w:val="pl-PL" w:eastAsia="ar-SA"/>
        </w:rPr>
        <w:t xml:space="preserve">Każda drużyna rozgrywa z pozostałymi drużynami dwa spotkania, jedno jako gospodarz, jedno </w:t>
      </w:r>
    </w:p>
    <w:p w:rsidR="00631770" w:rsidRPr="00631770" w:rsidRDefault="00631770" w:rsidP="00421602">
      <w:pPr>
        <w:suppressAutoHyphens/>
        <w:jc w:val="both"/>
        <w:rPr>
          <w:rFonts w:ascii="Arial" w:hAnsi="Arial" w:cs="Arial"/>
          <w:sz w:val="21"/>
          <w:szCs w:val="21"/>
          <w:lang w:val="pl-PL" w:eastAsia="ar-SA"/>
        </w:rPr>
      </w:pPr>
      <w:r w:rsidRPr="00631770">
        <w:rPr>
          <w:rFonts w:ascii="Arial" w:hAnsi="Arial" w:cs="Arial"/>
          <w:sz w:val="21"/>
          <w:szCs w:val="21"/>
          <w:lang w:val="pl-PL" w:eastAsia="ar-SA"/>
        </w:rPr>
        <w:t>jako gość.</w:t>
      </w:r>
    </w:p>
    <w:p w:rsidR="00631770" w:rsidRPr="00631770" w:rsidRDefault="00631770" w:rsidP="00631770">
      <w:pPr>
        <w:suppressAutoHyphens/>
        <w:rPr>
          <w:rFonts w:ascii="Arial" w:hAnsi="Arial" w:cs="Arial"/>
          <w:b/>
          <w:bCs/>
          <w:sz w:val="21"/>
          <w:szCs w:val="21"/>
          <w:lang w:val="pl-PL" w:eastAsia="ar-SA"/>
        </w:rPr>
      </w:pPr>
    </w:p>
    <w:p w:rsidR="00631770" w:rsidRPr="00631770" w:rsidRDefault="00631770" w:rsidP="00631770">
      <w:pPr>
        <w:suppressAutoHyphens/>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11</w:t>
      </w:r>
    </w:p>
    <w:p w:rsidR="00631770" w:rsidRPr="00631770" w:rsidRDefault="00631770" w:rsidP="00631770">
      <w:pPr>
        <w:suppressAutoHyphens/>
        <w:jc w:val="center"/>
        <w:rPr>
          <w:rFonts w:ascii="Arial" w:hAnsi="Arial" w:cs="Arial"/>
          <w:b/>
          <w:bCs/>
          <w:sz w:val="21"/>
          <w:szCs w:val="21"/>
          <w:lang w:val="pl-PL" w:eastAsia="ar-SA"/>
        </w:rPr>
      </w:pPr>
    </w:p>
    <w:p w:rsidR="00631770" w:rsidRPr="00631770" w:rsidRDefault="00631770" w:rsidP="00631770">
      <w:pPr>
        <w:numPr>
          <w:ilvl w:val="0"/>
          <w:numId w:val="20"/>
        </w:numPr>
        <w:suppressAutoHyphens/>
        <w:spacing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Za każde rozegrane spotkanie przyznaje się liczbę punktów w zależności od uzyskanego wyniku:</w:t>
      </w:r>
    </w:p>
    <w:p w:rsidR="00631770" w:rsidRPr="00631770" w:rsidRDefault="00631770" w:rsidP="00631770">
      <w:pPr>
        <w:numPr>
          <w:ilvl w:val="0"/>
          <w:numId w:val="21"/>
        </w:numPr>
        <w:ind w:left="993" w:hanging="426"/>
        <w:rPr>
          <w:rFonts w:ascii="Arial" w:hAnsi="Arial" w:cs="Arial"/>
          <w:sz w:val="21"/>
          <w:szCs w:val="21"/>
          <w:lang w:val="pl-PL" w:eastAsia="ar-SA"/>
        </w:rPr>
      </w:pPr>
      <w:r w:rsidRPr="00631770">
        <w:rPr>
          <w:rFonts w:ascii="Arial" w:hAnsi="Arial" w:cs="Arial"/>
          <w:sz w:val="21"/>
          <w:szCs w:val="21"/>
          <w:lang w:val="pl-PL" w:eastAsia="ar-SA"/>
        </w:rPr>
        <w:t>3 punkty za zwycięstwo,</w:t>
      </w:r>
    </w:p>
    <w:p w:rsidR="00631770" w:rsidRPr="00631770" w:rsidRDefault="00631770" w:rsidP="00631770">
      <w:pPr>
        <w:numPr>
          <w:ilvl w:val="0"/>
          <w:numId w:val="21"/>
        </w:numPr>
        <w:ind w:left="993" w:hanging="426"/>
        <w:rPr>
          <w:rFonts w:ascii="Arial" w:hAnsi="Arial" w:cs="Arial"/>
          <w:sz w:val="21"/>
          <w:szCs w:val="21"/>
          <w:lang w:val="pl-PL" w:eastAsia="ar-SA"/>
        </w:rPr>
      </w:pPr>
      <w:r w:rsidRPr="00631770">
        <w:rPr>
          <w:rFonts w:ascii="Arial" w:hAnsi="Arial" w:cs="Arial"/>
          <w:sz w:val="21"/>
          <w:szCs w:val="21"/>
          <w:lang w:val="pl-PL" w:eastAsia="ar-SA"/>
        </w:rPr>
        <w:t>1 punkt za spotkanie nierozstrzygnięte (remis),</w:t>
      </w:r>
    </w:p>
    <w:p w:rsidR="00631770" w:rsidRPr="00631770" w:rsidRDefault="00631770" w:rsidP="00631770">
      <w:pPr>
        <w:numPr>
          <w:ilvl w:val="0"/>
          <w:numId w:val="21"/>
        </w:numPr>
        <w:ind w:left="993" w:hanging="426"/>
        <w:rPr>
          <w:rFonts w:ascii="Arial" w:hAnsi="Arial" w:cs="Arial"/>
          <w:sz w:val="21"/>
          <w:szCs w:val="21"/>
          <w:lang w:val="pl-PL" w:eastAsia="ar-SA"/>
        </w:rPr>
      </w:pPr>
      <w:r w:rsidRPr="00631770">
        <w:rPr>
          <w:rFonts w:ascii="Arial" w:hAnsi="Arial" w:cs="Arial"/>
          <w:sz w:val="21"/>
          <w:szCs w:val="21"/>
          <w:lang w:val="pl-PL" w:eastAsia="ar-SA"/>
        </w:rPr>
        <w:t>0 punktów za spotkanie przegrane.</w:t>
      </w:r>
    </w:p>
    <w:p w:rsidR="00631770" w:rsidRPr="00631770" w:rsidRDefault="00631770" w:rsidP="00631770">
      <w:pPr>
        <w:numPr>
          <w:ilvl w:val="0"/>
          <w:numId w:val="20"/>
        </w:numPr>
        <w:tabs>
          <w:tab w:val="left" w:pos="426"/>
        </w:tabs>
        <w:suppressAutoHyphens/>
        <w:spacing w:before="240"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Zawody należy zweryfikować jako przegrane 0:3 na niekorzyść:</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zawieszonej w prawach członkowskich lub w prawach uczestnictwa w rozgrywkach i zawodach, zgodnie z § 22 Uchwały nr IX/140 z dnia 3 i 7 lipca 2008 roku Zarządu PZPN w sprawie organizacji rozgrywek w piłkę nożną;</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która z własnej winy nie staje do zawodów lub spóźni się więcej niż 15 minut;</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która nie przygotowała boiska do gry stosownie do postanowień § 6 ust. 3 i 5 Uchwały nr IX/140 z dnia 3 i 7 lipca 2008 roku Zarządu PZPN w sprawie organizacji rozgrywek w piłkę nożną;</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gospodarza, jeżeli nie dostarczy do gry przepisowej piłki lub w razie uszkodzenia nie zastąpi jej w wyznaczonym czasie z zastrzeżeniem art. 2 pkt. 10 i 11 Postanowień Polskiego Związku Piłki Nożnej - Uchwała Przepisy gry w piłkę nożną;</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gospodarza w przypadku, gdy na boisko wtargnie publiczność i nie zostanie usunięta w ciągu 5 minut lub w razie powtórnego jej wtargnięcia;</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która nie zgodzi się na prowadzenie zawodów przez sędziego wyznaczonego zgodnie z przepisami;</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w której brał udział zawodnik nieuprawniony do gry albo potwierdzony lub uprawniony na podstawie przedłożonych przez klub niewiarygodnych dokumentów;</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w której brał udział zawodnik nieuprawniony z tytułu przepisów o opiece lekarskiej, o których mowa w § 24 Uchwały nr IX/140 z dnia 3 i 7 lipca 2008 roku Zarządu PZPN w sprawie organizacji rozgrywek w piłkę nożną;</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która przed zakończeniem zawodów opuści boisko do gry, lub w której liczba zawodników będzie mniejsza niż 7;</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której zawodnik, członek kierownictwa lub trener, w czasie zawodów czynnie znieważył któregokolwiek z sędziów prowadzących zawody, które z tego powodu zostały przerwane;</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której kibic przed lub w czasie trwania zawodów czynnie znieważył któregokolwiek z sędziów prowadzących zawody, a zawody z tego powodu zostały przerwane;</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której kibice wtargnęli na pole gry i z tego powodu zawody zostały zakończone przez sędziego przed upływem ustalonego czasu gry;</w:t>
      </w:r>
    </w:p>
    <w:p w:rsidR="00631770" w:rsidRPr="00631770" w:rsidRDefault="00631770" w:rsidP="00631770">
      <w:pPr>
        <w:numPr>
          <w:ilvl w:val="0"/>
          <w:numId w:val="22"/>
        </w:numPr>
        <w:tabs>
          <w:tab w:val="left" w:pos="340"/>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której kibice, swoim zachowaniem, spowodowali przerwanie meczu i z tego powodu zawody zostały zakończone przez sędziego przed upływem ustalonego czasu gry;</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której zawodnik wykluczony z gry przez sędziego nie opuścił boiska w ciągu 2 minut;</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która nie dostarczy sędziemu sprawozdania z meczu, zawierającego skład zawodników, wraz z załącznikiem, zgodnie z zasadami określonymi w Art. 7 ust. 8;</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w składzie której występowało co najmniej 2 zawodników u których stwierdzono pozytywne wyniki badań antydopingowych lub odmówili poddania się badaniom;</w:t>
      </w:r>
    </w:p>
    <w:p w:rsidR="00631770" w:rsidRPr="00631770" w:rsidRDefault="00631770" w:rsidP="00631770">
      <w:pPr>
        <w:numPr>
          <w:ilvl w:val="0"/>
          <w:numId w:val="22"/>
        </w:numPr>
        <w:tabs>
          <w:tab w:val="left" w:pos="709"/>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w składzie której brał udział zawodnik powołany na zgrupowanie kadry narodowej, ale w nim nie uczestniczący bez zgody lekarza kadry, również z uwzględnieniem treści § 20 Uchwały Zarządu PZPN w sprawie organizacji rozgrywek w piłkę nożną;</w:t>
      </w:r>
    </w:p>
    <w:p w:rsidR="00631770" w:rsidRPr="00631770" w:rsidRDefault="00631770" w:rsidP="00631770">
      <w:pPr>
        <w:widowControl w:val="0"/>
        <w:numPr>
          <w:ilvl w:val="0"/>
          <w:numId w:val="22"/>
        </w:numPr>
        <w:tabs>
          <w:tab w:val="left" w:pos="340"/>
        </w:tabs>
        <w:suppressAutoHyphens/>
        <w:spacing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drużyny, w której, z winy klubu, w ciągu całego meczu lub jego części wystąpiła mniejsza od wymaganej liczba zawodników młodzieżowych;</w:t>
      </w:r>
    </w:p>
    <w:p w:rsidR="00631770" w:rsidRPr="00631770" w:rsidRDefault="00631770" w:rsidP="00631770">
      <w:pPr>
        <w:widowControl w:val="0"/>
        <w:numPr>
          <w:ilvl w:val="0"/>
          <w:numId w:val="22"/>
        </w:numPr>
        <w:tabs>
          <w:tab w:val="left" w:pos="340"/>
        </w:tabs>
        <w:suppressAutoHyphens/>
        <w:spacing w:after="200" w:line="276" w:lineRule="auto"/>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drużyny, w której</w:t>
      </w:r>
      <w:r w:rsidRPr="00631770">
        <w:rPr>
          <w:rFonts w:ascii="Arial" w:eastAsiaTheme="minorHAnsi" w:hAnsi="Arial" w:cs="Arial"/>
          <w:sz w:val="21"/>
          <w:szCs w:val="21"/>
          <w:lang w:val="pl-PL" w:eastAsia="en-US"/>
        </w:rPr>
        <w:t xml:space="preserve"> w ciągu całego meczu lub jego części wystąpiła równocześnie na boisku większa od dozwolonej liczba zawodników-cudzoziemców spoza obszaru Unii Europejskiej.</w:t>
      </w:r>
    </w:p>
    <w:p w:rsidR="00631770" w:rsidRPr="00631770" w:rsidRDefault="00631770" w:rsidP="00631770">
      <w:pPr>
        <w:numPr>
          <w:ilvl w:val="0"/>
          <w:numId w:val="20"/>
        </w:numPr>
        <w:tabs>
          <w:tab w:val="left" w:pos="426"/>
        </w:tabs>
        <w:suppressAutoHyphens/>
        <w:spacing w:before="240"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W przypadku, o którym mowa w Art. 11 ust. 2 pkt r, od uznania winy klubu należy odstąpić w sytuacjach losowych w których nie można dokonać wymiany zawodnika młodzieżowego na innego zawodnika młodzieżowego (np. kontuzja po wyczerpaniu limitu zmian) bądź w przypadku, gdy drużyna rozpoczyna bądź kontynuuje grę w pomniejszonym o wymaganą liczbę zawodników młodzieżowych składzie osobowym.</w:t>
      </w:r>
    </w:p>
    <w:p w:rsidR="00631770" w:rsidRPr="00631770" w:rsidRDefault="00631770" w:rsidP="00631770">
      <w:pPr>
        <w:numPr>
          <w:ilvl w:val="0"/>
          <w:numId w:val="20"/>
        </w:numPr>
        <w:tabs>
          <w:tab w:val="left" w:pos="426"/>
        </w:tabs>
        <w:suppressAutoHyphens/>
        <w:spacing w:before="240" w:after="200" w:line="276" w:lineRule="auto"/>
        <w:ind w:left="426" w:hanging="426"/>
        <w:jc w:val="both"/>
        <w:rPr>
          <w:rFonts w:ascii="Arial" w:hAnsi="Arial" w:cs="Arial"/>
          <w:sz w:val="21"/>
          <w:szCs w:val="21"/>
          <w:lang w:val="pl-PL" w:eastAsia="ar-SA"/>
        </w:rPr>
      </w:pPr>
      <w:r w:rsidRPr="00631770">
        <w:rPr>
          <w:rFonts w:ascii="Arial" w:eastAsia="Calibri" w:hAnsi="Arial" w:cs="Arial"/>
          <w:sz w:val="21"/>
          <w:szCs w:val="21"/>
          <w:lang w:val="pl-PL" w:eastAsia="en-US"/>
        </w:rPr>
        <w:t>W przypadku naruszenia co najmniej jednego z przepisów wskazanych w ust. 2 przez obie drużyny zostaną one ukarane obustronnym walkowerem.</w:t>
      </w:r>
    </w:p>
    <w:p w:rsidR="00631770" w:rsidRPr="00631770" w:rsidRDefault="00631770" w:rsidP="00631770">
      <w:pPr>
        <w:numPr>
          <w:ilvl w:val="0"/>
          <w:numId w:val="20"/>
        </w:numPr>
        <w:tabs>
          <w:tab w:val="left" w:pos="426"/>
        </w:tabs>
        <w:suppressAutoHyphens/>
        <w:spacing w:before="240"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W przypadku uzyskania przez przeciwnika wyniku korzystniejszego aniżeli walkower - utrzymuje się wynik uzyskany na boisku z pozbawieniem zdobytych bramek drużyny ukaranej.</w:t>
      </w:r>
    </w:p>
    <w:p w:rsidR="00631770" w:rsidRPr="00631770" w:rsidRDefault="00631770" w:rsidP="00631770">
      <w:pPr>
        <w:numPr>
          <w:ilvl w:val="0"/>
          <w:numId w:val="20"/>
        </w:numPr>
        <w:tabs>
          <w:tab w:val="left" w:pos="426"/>
        </w:tabs>
        <w:suppressAutoHyphens/>
        <w:spacing w:before="240"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Klub ukarany winien być powiadomiony o utracie punktów w ciągu 7 dni od daty podjęcia tej decyzji.</w:t>
      </w:r>
    </w:p>
    <w:p w:rsidR="00631770" w:rsidRPr="00631770" w:rsidRDefault="00631770" w:rsidP="00631770">
      <w:pPr>
        <w:suppressAutoHyphens/>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12</w:t>
      </w:r>
    </w:p>
    <w:p w:rsidR="00631770" w:rsidRPr="00631770" w:rsidRDefault="00631770" w:rsidP="00631770">
      <w:pPr>
        <w:suppressAutoHyphens/>
        <w:jc w:val="both"/>
        <w:rPr>
          <w:rFonts w:ascii="Arial" w:hAnsi="Arial" w:cs="Arial"/>
          <w:b/>
          <w:bCs/>
          <w:sz w:val="21"/>
          <w:szCs w:val="21"/>
          <w:lang w:val="pl-PL" w:eastAsia="ar-SA"/>
        </w:rPr>
      </w:pPr>
    </w:p>
    <w:p w:rsidR="00631770" w:rsidRPr="00631770" w:rsidRDefault="00631770" w:rsidP="00631770">
      <w:pPr>
        <w:numPr>
          <w:ilvl w:val="0"/>
          <w:numId w:val="23"/>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W rozgrywkach II ligi kolejność zespołów w tabeli ustala się według liczby zdobytych punktów.</w:t>
      </w:r>
    </w:p>
    <w:p w:rsidR="00631770" w:rsidRPr="00631770" w:rsidRDefault="00631770" w:rsidP="00631770">
      <w:pPr>
        <w:numPr>
          <w:ilvl w:val="0"/>
          <w:numId w:val="23"/>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W przypadku uzyskania równej liczby punktów przez dwie lub więcej drużyn, o zajętym miejscu decydują:</w:t>
      </w:r>
    </w:p>
    <w:p w:rsidR="00631770" w:rsidRPr="00631770" w:rsidRDefault="00631770" w:rsidP="00631770">
      <w:pPr>
        <w:suppressAutoHyphens/>
        <w:spacing w:after="240"/>
        <w:jc w:val="both"/>
        <w:rPr>
          <w:rFonts w:ascii="Arial" w:hAnsi="Arial" w:cs="Arial"/>
          <w:sz w:val="21"/>
          <w:szCs w:val="21"/>
          <w:lang w:val="pl-PL" w:eastAsia="ar-SA"/>
        </w:rPr>
      </w:pPr>
      <w:r w:rsidRPr="00631770">
        <w:rPr>
          <w:rFonts w:ascii="Arial" w:hAnsi="Arial" w:cs="Arial"/>
          <w:sz w:val="21"/>
          <w:szCs w:val="21"/>
          <w:lang w:val="pl-PL" w:eastAsia="ar-SA"/>
        </w:rPr>
        <w:t>2.1 przy dwóch zespołach:</w:t>
      </w:r>
    </w:p>
    <w:p w:rsidR="00631770" w:rsidRPr="00631770" w:rsidRDefault="00631770" w:rsidP="00631770">
      <w:pPr>
        <w:numPr>
          <w:ilvl w:val="0"/>
          <w:numId w:val="24"/>
        </w:numPr>
        <w:suppressAutoHyphens/>
        <w:spacing w:after="240" w:line="276" w:lineRule="auto"/>
        <w:ind w:left="709" w:hanging="349"/>
        <w:jc w:val="both"/>
        <w:rPr>
          <w:rFonts w:ascii="Arial" w:hAnsi="Arial" w:cs="Arial"/>
          <w:sz w:val="21"/>
          <w:szCs w:val="21"/>
          <w:lang w:val="pl-PL" w:eastAsia="ar-SA"/>
        </w:rPr>
      </w:pPr>
      <w:r w:rsidRPr="00631770">
        <w:rPr>
          <w:rFonts w:ascii="Arial" w:hAnsi="Arial" w:cs="Arial"/>
          <w:sz w:val="21"/>
          <w:szCs w:val="21"/>
          <w:lang w:val="pl-PL" w:eastAsia="ar-SA"/>
        </w:rPr>
        <w:t>liczba zdobytych punktów w spotkaniach między tymi drużynami,</w:t>
      </w:r>
    </w:p>
    <w:p w:rsidR="00631770" w:rsidRPr="00631770" w:rsidRDefault="00631770" w:rsidP="00631770">
      <w:pPr>
        <w:numPr>
          <w:ilvl w:val="0"/>
          <w:numId w:val="24"/>
        </w:numPr>
        <w:suppressAutoHyphens/>
        <w:spacing w:after="240" w:line="276" w:lineRule="auto"/>
        <w:ind w:left="709" w:hanging="349"/>
        <w:jc w:val="both"/>
        <w:rPr>
          <w:rFonts w:ascii="Arial" w:hAnsi="Arial" w:cs="Arial"/>
          <w:sz w:val="21"/>
          <w:szCs w:val="21"/>
          <w:lang w:val="pl-PL" w:eastAsia="ar-SA"/>
        </w:rPr>
      </w:pPr>
      <w:r w:rsidRPr="00631770">
        <w:rPr>
          <w:rFonts w:ascii="Arial" w:hAnsi="Arial" w:cs="Arial"/>
          <w:sz w:val="21"/>
          <w:szCs w:val="21"/>
          <w:lang w:val="pl-PL" w:eastAsia="ar-SA"/>
        </w:rPr>
        <w:t>przy równej liczbie punktów korzystniejsza różnica między zdobytymi i utraconymi bramkami w spotkaniach tych drużyn,</w:t>
      </w:r>
    </w:p>
    <w:p w:rsidR="00631770" w:rsidRPr="00631770" w:rsidRDefault="00631770" w:rsidP="00631770">
      <w:pPr>
        <w:numPr>
          <w:ilvl w:val="0"/>
          <w:numId w:val="24"/>
        </w:numPr>
        <w:suppressAutoHyphens/>
        <w:spacing w:after="240" w:line="276" w:lineRule="auto"/>
        <w:ind w:left="709" w:hanging="349"/>
        <w:jc w:val="both"/>
        <w:rPr>
          <w:rFonts w:ascii="Arial" w:hAnsi="Arial" w:cs="Arial"/>
          <w:sz w:val="21"/>
          <w:szCs w:val="21"/>
          <w:lang w:val="pl-PL" w:eastAsia="ar-SA"/>
        </w:rPr>
      </w:pPr>
      <w:r w:rsidRPr="00631770">
        <w:rPr>
          <w:rFonts w:ascii="Arial" w:hAnsi="Arial" w:cs="Arial"/>
          <w:sz w:val="21"/>
          <w:szCs w:val="21"/>
          <w:lang w:val="pl-PL" w:eastAsia="ar-SA"/>
        </w:rPr>
        <w:t>przy dalszej równości, według obowiązującej reguły UEFA, że bramki strzelone na wyjeździe liczone są "podwójnie," korzystniejsza różnica między zdobytymi i utraconymi bramkami w spotkaniach tych drużyn,</w:t>
      </w:r>
    </w:p>
    <w:p w:rsidR="00631770" w:rsidRPr="00631770" w:rsidRDefault="00631770" w:rsidP="00631770">
      <w:pPr>
        <w:numPr>
          <w:ilvl w:val="0"/>
          <w:numId w:val="24"/>
        </w:numPr>
        <w:suppressAutoHyphens/>
        <w:spacing w:after="240" w:line="276" w:lineRule="auto"/>
        <w:ind w:left="709" w:hanging="349"/>
        <w:jc w:val="both"/>
        <w:rPr>
          <w:rFonts w:ascii="Arial" w:hAnsi="Arial" w:cs="Arial"/>
          <w:sz w:val="21"/>
          <w:szCs w:val="21"/>
          <w:lang w:val="pl-PL" w:eastAsia="ar-SA"/>
        </w:rPr>
      </w:pPr>
      <w:r w:rsidRPr="00631770">
        <w:rPr>
          <w:rFonts w:ascii="Arial" w:hAnsi="Arial" w:cs="Arial"/>
          <w:sz w:val="21"/>
          <w:szCs w:val="21"/>
          <w:lang w:val="pl-PL" w:eastAsia="ar-SA"/>
        </w:rPr>
        <w:t>przy dalszej równości, korzystniejsza różnica bramek we wszystkich spotkaniach z całego cyklu rozgrywek,</w:t>
      </w:r>
    </w:p>
    <w:p w:rsidR="00631770" w:rsidRPr="00631770" w:rsidRDefault="00631770" w:rsidP="00631770">
      <w:pPr>
        <w:numPr>
          <w:ilvl w:val="0"/>
          <w:numId w:val="24"/>
        </w:numPr>
        <w:suppressAutoHyphens/>
        <w:spacing w:after="240" w:line="276" w:lineRule="auto"/>
        <w:ind w:left="709" w:hanging="349"/>
        <w:jc w:val="both"/>
        <w:rPr>
          <w:rFonts w:ascii="Arial" w:hAnsi="Arial" w:cs="Arial"/>
          <w:sz w:val="21"/>
          <w:szCs w:val="21"/>
          <w:lang w:val="pl-PL" w:eastAsia="ar-SA"/>
        </w:rPr>
      </w:pPr>
      <w:r w:rsidRPr="00631770">
        <w:rPr>
          <w:rFonts w:ascii="Arial" w:hAnsi="Arial" w:cs="Arial"/>
          <w:sz w:val="21"/>
          <w:szCs w:val="21"/>
          <w:lang w:val="pl-PL" w:eastAsia="ar-SA"/>
        </w:rPr>
        <w:t>przy dalszej równości, większa liczba bramek zdobytych we wszystkich spotkaniach z całego cyklu,</w:t>
      </w:r>
    </w:p>
    <w:p w:rsidR="00631770" w:rsidRPr="00631770" w:rsidRDefault="00631770" w:rsidP="00631770">
      <w:pPr>
        <w:numPr>
          <w:ilvl w:val="0"/>
          <w:numId w:val="24"/>
        </w:numPr>
        <w:suppressAutoHyphens/>
        <w:spacing w:after="240" w:line="276" w:lineRule="auto"/>
        <w:ind w:left="709" w:hanging="349"/>
        <w:jc w:val="both"/>
        <w:rPr>
          <w:rFonts w:ascii="Arial" w:hAnsi="Arial" w:cs="Arial"/>
          <w:sz w:val="21"/>
          <w:szCs w:val="21"/>
          <w:lang w:val="pl-PL" w:eastAsia="ar-SA"/>
        </w:rPr>
      </w:pPr>
      <w:r w:rsidRPr="00631770">
        <w:rPr>
          <w:rFonts w:ascii="Arial" w:hAnsi="Arial" w:cs="Arial"/>
          <w:sz w:val="21"/>
          <w:szCs w:val="21"/>
          <w:lang w:val="pl-PL" w:eastAsia="ar-SA"/>
        </w:rPr>
        <w:t>W przypadku, gdy dwoma zespołami o jednakowej liczbie punktów są zespoły zajmujące trzecie i czwarte miejsce lub zespoły których kolejność decyduje o spadku do III ligi, stosuje się zasady określone w punktach a, b, c, a jeżeli one nie rozstrzygną o kolejności, zarządza się spotkanie barażowe na neutralnym boisku, wskazanym przez Departament Rozgrywek Krajowych PZPN.</w:t>
      </w:r>
    </w:p>
    <w:p w:rsidR="00631770" w:rsidRPr="00631770" w:rsidRDefault="00631770" w:rsidP="00631770">
      <w:pPr>
        <w:suppressAutoHyphens/>
        <w:spacing w:after="240"/>
        <w:jc w:val="both"/>
        <w:rPr>
          <w:rFonts w:ascii="Arial" w:hAnsi="Arial" w:cs="Arial"/>
          <w:sz w:val="21"/>
          <w:szCs w:val="21"/>
          <w:lang w:val="pl-PL" w:eastAsia="ar-SA"/>
        </w:rPr>
      </w:pPr>
      <w:r w:rsidRPr="00631770">
        <w:rPr>
          <w:rFonts w:ascii="Arial" w:hAnsi="Arial" w:cs="Arial"/>
          <w:sz w:val="21"/>
          <w:szCs w:val="21"/>
          <w:lang w:val="pl-PL" w:eastAsia="ar-SA"/>
        </w:rPr>
        <w:br/>
        <w:t>2.1.1. W sytuacji, o której mowa w pkt f) Departament Rozgrywek Krajowych PZPN prowadzający rozgrywki II ligi może zarządzić rozegranie meczów na boiskach zainteresowanych klubów, wyznaczając gospodarza pierwszego meczu drogą losowania. W sytuacji rozgrywania dwóch meczów barażowych, w przypadku uzyskania równej liczby punktów, o zwycięstwie decyduje:</w:t>
      </w:r>
    </w:p>
    <w:p w:rsidR="00631770" w:rsidRPr="00631770" w:rsidRDefault="00631770" w:rsidP="00631770">
      <w:pPr>
        <w:numPr>
          <w:ilvl w:val="1"/>
          <w:numId w:val="24"/>
        </w:numPr>
        <w:tabs>
          <w:tab w:val="left" w:pos="360"/>
        </w:tabs>
        <w:suppressAutoHyphens/>
        <w:spacing w:after="240" w:line="276" w:lineRule="auto"/>
        <w:ind w:left="851" w:hanging="425"/>
        <w:jc w:val="both"/>
        <w:rPr>
          <w:rFonts w:ascii="Arial" w:hAnsi="Arial" w:cs="Arial"/>
          <w:sz w:val="21"/>
          <w:szCs w:val="21"/>
          <w:lang w:val="pl-PL" w:eastAsia="ar-SA"/>
        </w:rPr>
      </w:pPr>
      <w:r w:rsidRPr="00631770">
        <w:rPr>
          <w:rFonts w:ascii="Arial" w:hAnsi="Arial" w:cs="Arial"/>
          <w:sz w:val="21"/>
          <w:szCs w:val="21"/>
          <w:lang w:val="pl-PL" w:eastAsia="ar-SA"/>
        </w:rPr>
        <w:t>przy równej liczbie punktów, korzystniejsza różnica między zdobytymi bramkami w spotkaniach tych drużyn;</w:t>
      </w:r>
    </w:p>
    <w:p w:rsidR="00631770" w:rsidRPr="00631770" w:rsidRDefault="00631770" w:rsidP="00631770">
      <w:pPr>
        <w:numPr>
          <w:ilvl w:val="1"/>
          <w:numId w:val="24"/>
        </w:numPr>
        <w:tabs>
          <w:tab w:val="left" w:pos="360"/>
        </w:tabs>
        <w:suppressAutoHyphens/>
        <w:spacing w:after="240" w:line="276" w:lineRule="auto"/>
        <w:ind w:left="851" w:hanging="425"/>
        <w:jc w:val="both"/>
        <w:rPr>
          <w:rFonts w:ascii="Arial" w:hAnsi="Arial" w:cs="Arial"/>
          <w:sz w:val="21"/>
          <w:szCs w:val="21"/>
          <w:lang w:val="pl-PL" w:eastAsia="ar-SA"/>
        </w:rPr>
      </w:pPr>
      <w:r w:rsidRPr="00631770">
        <w:rPr>
          <w:rFonts w:ascii="Arial" w:hAnsi="Arial" w:cs="Arial"/>
          <w:sz w:val="21"/>
          <w:szCs w:val="21"/>
          <w:lang w:val="pl-PL" w:eastAsia="ar-SA"/>
        </w:rPr>
        <w:t>przy dalszej równości, według obowiązującej reguły UEFA, że bramki strzelone na wyjeździe liczone są "podwójnie", korzystniejsza różnica między zdobytymi i utraconymi bramkami w spotkaniach tych drużyn;</w:t>
      </w:r>
    </w:p>
    <w:p w:rsidR="00631770" w:rsidRPr="00631770" w:rsidRDefault="00631770" w:rsidP="00631770">
      <w:pPr>
        <w:numPr>
          <w:ilvl w:val="1"/>
          <w:numId w:val="24"/>
        </w:numPr>
        <w:tabs>
          <w:tab w:val="left" w:pos="360"/>
        </w:tabs>
        <w:suppressAutoHyphens/>
        <w:spacing w:after="240" w:line="276" w:lineRule="auto"/>
        <w:ind w:left="851" w:hanging="425"/>
        <w:jc w:val="both"/>
        <w:rPr>
          <w:rFonts w:ascii="Arial" w:hAnsi="Arial" w:cs="Arial"/>
          <w:sz w:val="21"/>
          <w:szCs w:val="21"/>
          <w:lang w:val="pl-PL" w:eastAsia="ar-SA"/>
        </w:rPr>
      </w:pPr>
      <w:r w:rsidRPr="00631770">
        <w:rPr>
          <w:rFonts w:ascii="Arial" w:hAnsi="Arial" w:cs="Arial"/>
          <w:sz w:val="21"/>
          <w:szCs w:val="21"/>
          <w:lang w:val="pl-PL" w:eastAsia="ar-SA"/>
        </w:rPr>
        <w:t>przy dalszej równości, zarządzona będzie dogrywka 2 x 15 minut;</w:t>
      </w:r>
    </w:p>
    <w:p w:rsidR="00631770" w:rsidRPr="00631770" w:rsidRDefault="00631770" w:rsidP="00631770">
      <w:pPr>
        <w:numPr>
          <w:ilvl w:val="1"/>
          <w:numId w:val="24"/>
        </w:numPr>
        <w:tabs>
          <w:tab w:val="left" w:pos="360"/>
        </w:tabs>
        <w:suppressAutoHyphens/>
        <w:spacing w:after="240" w:line="276" w:lineRule="auto"/>
        <w:ind w:left="851" w:hanging="425"/>
        <w:jc w:val="both"/>
        <w:rPr>
          <w:rFonts w:ascii="Arial" w:hAnsi="Arial" w:cs="Arial"/>
          <w:sz w:val="21"/>
          <w:szCs w:val="21"/>
          <w:lang w:val="pl-PL" w:eastAsia="ar-SA"/>
        </w:rPr>
      </w:pPr>
      <w:r w:rsidRPr="00631770">
        <w:rPr>
          <w:rFonts w:ascii="Arial" w:hAnsi="Arial" w:cs="Arial"/>
          <w:sz w:val="21"/>
          <w:szCs w:val="21"/>
          <w:lang w:val="pl-PL" w:eastAsia="ar-SA"/>
        </w:rPr>
        <w:t>jeżeli w czasie dogrywki oba zespoły zdobędą tę samą liczbę bramek, bramki strzelone na wyjeździe liczone są podwójnie (awans drużyny gości) zgodnie z zasadami przyjętymi w UEFA w rozgrywkach europejskich;</w:t>
      </w:r>
    </w:p>
    <w:p w:rsidR="00631770" w:rsidRPr="00631770" w:rsidRDefault="00631770" w:rsidP="00631770">
      <w:pPr>
        <w:numPr>
          <w:ilvl w:val="1"/>
          <w:numId w:val="24"/>
        </w:numPr>
        <w:tabs>
          <w:tab w:val="left" w:pos="360"/>
        </w:tabs>
        <w:suppressAutoHyphens/>
        <w:spacing w:after="240" w:line="276" w:lineRule="auto"/>
        <w:ind w:left="851" w:hanging="425"/>
        <w:jc w:val="both"/>
        <w:rPr>
          <w:rFonts w:ascii="Arial" w:hAnsi="Arial" w:cs="Arial"/>
          <w:sz w:val="21"/>
          <w:szCs w:val="21"/>
          <w:lang w:val="pl-PL" w:eastAsia="ar-SA"/>
        </w:rPr>
      </w:pPr>
      <w:r w:rsidRPr="00631770">
        <w:rPr>
          <w:rFonts w:ascii="Arial" w:hAnsi="Arial" w:cs="Arial"/>
          <w:sz w:val="21"/>
          <w:szCs w:val="21"/>
          <w:lang w:val="pl-PL" w:eastAsia="ar-SA"/>
        </w:rPr>
        <w:t>jeżeli w czasie dogrywki oba zespoły nie zdobędą żadnej bramki sędzia zawodów zarządza wykonanie rzutów karnych według obowiązujących przepisów.</w:t>
      </w:r>
    </w:p>
    <w:p w:rsidR="00631770" w:rsidRPr="00631770" w:rsidRDefault="00631770" w:rsidP="00631770">
      <w:pPr>
        <w:tabs>
          <w:tab w:val="left" w:pos="1440"/>
        </w:tabs>
        <w:suppressAutoHyphens/>
        <w:spacing w:after="240"/>
        <w:jc w:val="both"/>
        <w:rPr>
          <w:rFonts w:ascii="Arial" w:hAnsi="Arial" w:cs="Arial"/>
          <w:sz w:val="21"/>
          <w:szCs w:val="21"/>
          <w:lang w:val="pl-PL" w:eastAsia="ar-SA"/>
        </w:rPr>
      </w:pPr>
      <w:r w:rsidRPr="00631770">
        <w:rPr>
          <w:rFonts w:ascii="Arial" w:hAnsi="Arial" w:cs="Arial"/>
          <w:sz w:val="21"/>
          <w:szCs w:val="21"/>
          <w:lang w:val="pl-PL" w:eastAsia="ar-SA"/>
        </w:rPr>
        <w:tab/>
      </w:r>
      <w:r w:rsidRPr="00631770">
        <w:rPr>
          <w:rFonts w:ascii="Arial" w:hAnsi="Arial" w:cs="Arial"/>
          <w:sz w:val="21"/>
          <w:szCs w:val="21"/>
          <w:lang w:val="pl-PL" w:eastAsia="ar-SA"/>
        </w:rPr>
        <w:br/>
        <w:t>2.2. przy więcej niż dwóch zespołach:</w:t>
      </w:r>
    </w:p>
    <w:p w:rsidR="00631770" w:rsidRPr="00631770" w:rsidRDefault="00631770" w:rsidP="00631770">
      <w:pPr>
        <w:numPr>
          <w:ilvl w:val="0"/>
          <w:numId w:val="25"/>
        </w:numPr>
        <w:tabs>
          <w:tab w:val="left" w:pos="851"/>
        </w:tabs>
        <w:suppressAutoHyphens/>
        <w:spacing w:after="240" w:line="276" w:lineRule="auto"/>
        <w:ind w:left="851" w:hanging="425"/>
        <w:jc w:val="both"/>
        <w:rPr>
          <w:rFonts w:ascii="Arial" w:hAnsi="Arial" w:cs="Arial"/>
          <w:sz w:val="21"/>
          <w:szCs w:val="21"/>
          <w:lang w:val="pl-PL" w:eastAsia="ar-SA"/>
        </w:rPr>
      </w:pPr>
      <w:r w:rsidRPr="00631770">
        <w:rPr>
          <w:rFonts w:ascii="Arial" w:hAnsi="Arial" w:cs="Arial"/>
          <w:sz w:val="21"/>
          <w:szCs w:val="21"/>
          <w:lang w:val="pl-PL" w:eastAsia="ar-SA"/>
        </w:rPr>
        <w:t>liczba zdobytych punktów w spotkaniach między tymi drużynami,</w:t>
      </w:r>
    </w:p>
    <w:p w:rsidR="00631770" w:rsidRPr="00631770" w:rsidRDefault="00631770" w:rsidP="00631770">
      <w:pPr>
        <w:numPr>
          <w:ilvl w:val="0"/>
          <w:numId w:val="25"/>
        </w:numPr>
        <w:tabs>
          <w:tab w:val="left" w:pos="851"/>
        </w:tabs>
        <w:suppressAutoHyphens/>
        <w:spacing w:after="240" w:line="276" w:lineRule="auto"/>
        <w:ind w:left="851" w:hanging="425"/>
        <w:jc w:val="both"/>
        <w:rPr>
          <w:rFonts w:ascii="Arial" w:hAnsi="Arial" w:cs="Arial"/>
          <w:sz w:val="21"/>
          <w:szCs w:val="21"/>
          <w:lang w:val="pl-PL" w:eastAsia="ar-SA"/>
        </w:rPr>
      </w:pPr>
      <w:r w:rsidRPr="00631770">
        <w:rPr>
          <w:rFonts w:ascii="Arial" w:hAnsi="Arial" w:cs="Arial"/>
          <w:sz w:val="21"/>
          <w:szCs w:val="21"/>
          <w:lang w:val="pl-PL" w:eastAsia="ar-SA"/>
        </w:rPr>
        <w:t>przy równej liczbie punktów korzystniejsza różnica między zdobytymi i utraconymi bramkami w spotkaniach tych drużyn,</w:t>
      </w:r>
    </w:p>
    <w:p w:rsidR="00631770" w:rsidRPr="00631770" w:rsidRDefault="00631770" w:rsidP="00631770">
      <w:pPr>
        <w:numPr>
          <w:ilvl w:val="0"/>
          <w:numId w:val="25"/>
        </w:numPr>
        <w:tabs>
          <w:tab w:val="left" w:pos="851"/>
        </w:tabs>
        <w:suppressAutoHyphens/>
        <w:spacing w:after="240" w:line="276" w:lineRule="auto"/>
        <w:ind w:left="851" w:hanging="425"/>
        <w:jc w:val="both"/>
        <w:rPr>
          <w:rFonts w:ascii="Arial" w:hAnsi="Arial" w:cs="Arial"/>
          <w:sz w:val="21"/>
          <w:szCs w:val="21"/>
          <w:lang w:val="pl-PL" w:eastAsia="ar-SA"/>
        </w:rPr>
      </w:pPr>
      <w:r w:rsidRPr="00631770">
        <w:rPr>
          <w:rFonts w:ascii="Arial" w:hAnsi="Arial" w:cs="Arial"/>
          <w:sz w:val="21"/>
          <w:szCs w:val="21"/>
          <w:lang w:val="pl-PL" w:eastAsia="ar-SA"/>
        </w:rPr>
        <w:t xml:space="preserve"> przy dalszej równości, korzystniejsza różnica bramek we wszystkich spotkaniach z całego cyklu rozgrywek,</w:t>
      </w:r>
    </w:p>
    <w:p w:rsidR="00631770" w:rsidRPr="00631770" w:rsidRDefault="00631770" w:rsidP="00631770">
      <w:pPr>
        <w:numPr>
          <w:ilvl w:val="0"/>
          <w:numId w:val="25"/>
        </w:numPr>
        <w:tabs>
          <w:tab w:val="left" w:pos="851"/>
        </w:tabs>
        <w:suppressAutoHyphens/>
        <w:spacing w:after="240" w:line="276" w:lineRule="auto"/>
        <w:ind w:left="851" w:hanging="425"/>
        <w:jc w:val="both"/>
        <w:rPr>
          <w:rFonts w:ascii="Arial" w:hAnsi="Arial" w:cs="Arial"/>
          <w:sz w:val="21"/>
          <w:szCs w:val="21"/>
          <w:lang w:val="pl-PL" w:eastAsia="ar-SA"/>
        </w:rPr>
      </w:pPr>
      <w:r w:rsidRPr="00631770">
        <w:rPr>
          <w:rFonts w:ascii="Arial" w:hAnsi="Arial" w:cs="Arial"/>
          <w:sz w:val="21"/>
          <w:szCs w:val="21"/>
          <w:lang w:val="pl-PL" w:eastAsia="ar-SA"/>
        </w:rPr>
        <w:t>przy dalszej równości, większa liczba bramek zdobytych we wszystkich spotkaniach z całego cyklu.</w:t>
      </w:r>
    </w:p>
    <w:p w:rsidR="00631770" w:rsidRPr="00631770" w:rsidRDefault="00631770" w:rsidP="00631770">
      <w:pPr>
        <w:suppressAutoHyphens/>
        <w:spacing w:after="240"/>
        <w:jc w:val="center"/>
        <w:rPr>
          <w:rFonts w:ascii="Arial" w:hAnsi="Arial" w:cs="Arial"/>
          <w:b/>
          <w:sz w:val="21"/>
          <w:szCs w:val="21"/>
          <w:lang w:val="pl-PL" w:eastAsia="ar-SA"/>
        </w:rPr>
      </w:pPr>
      <w:r w:rsidRPr="00631770">
        <w:rPr>
          <w:rFonts w:ascii="Arial" w:hAnsi="Arial" w:cs="Arial"/>
          <w:b/>
          <w:sz w:val="21"/>
          <w:szCs w:val="21"/>
          <w:lang w:val="pl-PL" w:eastAsia="ar-SA"/>
        </w:rPr>
        <w:t>Art. 13</w:t>
      </w:r>
    </w:p>
    <w:p w:rsidR="00631770" w:rsidRPr="00631770" w:rsidRDefault="00631770" w:rsidP="00631770">
      <w:pPr>
        <w:numPr>
          <w:ilvl w:val="0"/>
          <w:numId w:val="26"/>
        </w:numPr>
        <w:suppressAutoHyphens/>
        <w:spacing w:after="240" w:line="276" w:lineRule="auto"/>
        <w:ind w:left="284" w:hanging="284"/>
        <w:jc w:val="both"/>
        <w:rPr>
          <w:rFonts w:ascii="Arial" w:hAnsi="Arial" w:cs="Arial"/>
          <w:sz w:val="21"/>
          <w:szCs w:val="21"/>
          <w:lang w:val="pl-PL" w:eastAsia="ar-SA"/>
        </w:rPr>
      </w:pPr>
      <w:r w:rsidRPr="00631770">
        <w:rPr>
          <w:rFonts w:ascii="Arial" w:hAnsi="Arial" w:cs="Arial"/>
          <w:sz w:val="21"/>
          <w:szCs w:val="21"/>
          <w:lang w:val="pl-PL" w:eastAsia="ar-SA"/>
        </w:rPr>
        <w:t xml:space="preserve">Drużyny, które zajmą 1, 2 i 3 miejsce w końcowej tabeli II ligi w sezonie 2018/2019 będą </w:t>
      </w:r>
      <w:r w:rsidRPr="00631770">
        <w:rPr>
          <w:rFonts w:ascii="Arial" w:hAnsi="Arial" w:cs="Arial"/>
          <w:sz w:val="21"/>
          <w:szCs w:val="21"/>
          <w:lang w:val="pl-PL"/>
        </w:rPr>
        <w:t>uczestniczyć w rozgrywkach I ligi w następnym sezonie.</w:t>
      </w:r>
    </w:p>
    <w:p w:rsidR="00631770" w:rsidRPr="00631770" w:rsidRDefault="00631770" w:rsidP="00631770">
      <w:pPr>
        <w:numPr>
          <w:ilvl w:val="0"/>
          <w:numId w:val="26"/>
        </w:numPr>
        <w:suppressAutoHyphens/>
        <w:spacing w:after="240" w:line="276" w:lineRule="auto"/>
        <w:ind w:left="284" w:hanging="284"/>
        <w:jc w:val="both"/>
        <w:rPr>
          <w:rFonts w:ascii="Arial" w:hAnsi="Arial" w:cs="Arial"/>
          <w:sz w:val="21"/>
          <w:szCs w:val="21"/>
          <w:lang w:val="pl-PL" w:eastAsia="ar-SA"/>
        </w:rPr>
      </w:pPr>
      <w:r w:rsidRPr="00631770">
        <w:rPr>
          <w:rFonts w:ascii="Arial" w:hAnsi="Arial" w:cs="Arial"/>
          <w:sz w:val="21"/>
          <w:szCs w:val="21"/>
          <w:lang w:val="pl-PL"/>
        </w:rPr>
        <w:t xml:space="preserve">Drużyny, które po zakończeniu rozgrywek II ligi w sezonie </w:t>
      </w:r>
      <w:r w:rsidRPr="00631770">
        <w:rPr>
          <w:rFonts w:ascii="Arial" w:hAnsi="Arial" w:cs="Arial"/>
          <w:sz w:val="21"/>
          <w:szCs w:val="21"/>
          <w:lang w:val="pl-PL" w:eastAsia="ar-SA"/>
        </w:rPr>
        <w:t xml:space="preserve">2018/2019 </w:t>
      </w:r>
      <w:r w:rsidRPr="00631770">
        <w:rPr>
          <w:rFonts w:ascii="Arial" w:hAnsi="Arial" w:cs="Arial"/>
          <w:sz w:val="21"/>
          <w:szCs w:val="21"/>
          <w:lang w:val="pl-PL"/>
        </w:rPr>
        <w:t xml:space="preserve">zajmą miejsca 15-18 w końcowej tabeli, </w:t>
      </w:r>
      <w:r w:rsidRPr="00631770">
        <w:rPr>
          <w:rFonts w:ascii="Arial" w:hAnsi="Arial" w:cs="Arial"/>
          <w:sz w:val="21"/>
          <w:szCs w:val="21"/>
          <w:lang w:val="pl-PL" w:eastAsia="ar-SA"/>
        </w:rPr>
        <w:t xml:space="preserve">będą </w:t>
      </w:r>
      <w:r w:rsidRPr="00631770">
        <w:rPr>
          <w:rFonts w:ascii="Arial" w:hAnsi="Arial" w:cs="Arial"/>
          <w:sz w:val="21"/>
          <w:szCs w:val="21"/>
          <w:lang w:val="pl-PL"/>
        </w:rPr>
        <w:t>uczestniczyć w rozgrywkach właściwej terytorialnie grupy III ligi w następnym sezonie.</w:t>
      </w:r>
    </w:p>
    <w:p w:rsidR="00631770" w:rsidRPr="00631770" w:rsidRDefault="00631770" w:rsidP="00631770">
      <w:pPr>
        <w:numPr>
          <w:ilvl w:val="0"/>
          <w:numId w:val="26"/>
        </w:numPr>
        <w:suppressAutoHyphens/>
        <w:spacing w:after="240" w:line="276" w:lineRule="auto"/>
        <w:ind w:left="284" w:hanging="284"/>
        <w:jc w:val="both"/>
        <w:rPr>
          <w:rFonts w:ascii="Arial" w:hAnsi="Arial" w:cs="Arial"/>
          <w:sz w:val="21"/>
          <w:szCs w:val="21"/>
          <w:lang w:val="pl-PL" w:eastAsia="ar-SA"/>
        </w:rPr>
      </w:pPr>
      <w:r w:rsidRPr="00631770">
        <w:rPr>
          <w:rFonts w:ascii="Arial" w:eastAsia="Calibri" w:hAnsi="Arial" w:cs="Arial"/>
          <w:sz w:val="21"/>
          <w:szCs w:val="21"/>
          <w:lang w:val="pl-PL"/>
        </w:rPr>
        <w:t xml:space="preserve">Po zakończeniu rozgrywek III ligi w sezonie </w:t>
      </w:r>
      <w:r w:rsidRPr="00631770">
        <w:rPr>
          <w:rFonts w:ascii="Arial" w:hAnsi="Arial" w:cs="Arial"/>
          <w:sz w:val="21"/>
          <w:szCs w:val="21"/>
          <w:lang w:val="pl-PL" w:eastAsia="ar-SA"/>
        </w:rPr>
        <w:t>2018/2019</w:t>
      </w:r>
      <w:r w:rsidRPr="00631770">
        <w:rPr>
          <w:rFonts w:ascii="Arial" w:eastAsia="Calibri" w:hAnsi="Arial" w:cs="Arial"/>
          <w:sz w:val="21"/>
          <w:szCs w:val="21"/>
          <w:lang w:val="pl-PL"/>
        </w:rPr>
        <w:t>, do II ligi awansują 4 kluby, które zajmą 1 miejsca w tabeli każdej z grup III ligi.</w:t>
      </w: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14</w:t>
      </w:r>
    </w:p>
    <w:p w:rsidR="00631770" w:rsidRPr="00631770" w:rsidRDefault="00631770" w:rsidP="00631770">
      <w:p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 xml:space="preserve">1. W przypadku niestawienia się drużyny na zawody, klub, niezależnie od sankcji określonej </w:t>
      </w:r>
      <w:r w:rsidRPr="00631770">
        <w:rPr>
          <w:rFonts w:ascii="Arial" w:hAnsi="Arial" w:cs="Arial"/>
          <w:sz w:val="21"/>
          <w:szCs w:val="21"/>
          <w:lang w:val="pl-PL" w:eastAsia="ar-SA"/>
        </w:rPr>
        <w:br/>
        <w:t>w § 11 ust 2 pkt b, zostanie ukarany karą finansową w wysokości 2.000,00- zł (dwa tysiące złotych).</w:t>
      </w:r>
    </w:p>
    <w:p w:rsidR="00631770" w:rsidRPr="00631770" w:rsidRDefault="00631770" w:rsidP="00631770">
      <w:p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2. Drużyna klubu, która przed rozpoczęciem lub w czasie trwania rozgrywek mistrzowskich zrezygnuje z dalszego uczestnictwa zostanie przesunięta w następnym cyklu rozgrywek o dwie klasy niżej i ukarana karą finansową w wysokości 5.000,00- zł (pięć tysięcy złotych).</w:t>
      </w:r>
    </w:p>
    <w:p w:rsidR="00631770" w:rsidRPr="00631770" w:rsidRDefault="00631770" w:rsidP="00631770">
      <w:p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3. Drużyna klubu, która w trakcie rozgrywek nie rozegra z własnej winy trzech wyznaczonych spotkań, zostaje automatycznie wyeliminowana z rozgrywek i zdegradowana o dwie klasy niżej, bez względu na liczbę zdobytych punktów, a ponadto ukarana karą finansową w wysokości 5.000,00- zł (pięć tysięcy złotych).</w:t>
      </w:r>
    </w:p>
    <w:p w:rsidR="00631770" w:rsidRPr="00631770" w:rsidRDefault="00631770" w:rsidP="00631770">
      <w:p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4. Weryfikację spotkań drużyn wycofanych przeprowadza się następująco:</w:t>
      </w:r>
    </w:p>
    <w:p w:rsidR="00631770" w:rsidRPr="00631770" w:rsidRDefault="00631770" w:rsidP="00631770">
      <w:pPr>
        <w:numPr>
          <w:ilvl w:val="0"/>
          <w:numId w:val="27"/>
        </w:numPr>
        <w:suppressAutoHyphens/>
        <w:spacing w:before="240" w:after="200" w:line="276" w:lineRule="auto"/>
        <w:contextualSpacing/>
        <w:jc w:val="both"/>
        <w:rPr>
          <w:rFonts w:ascii="Arial" w:hAnsi="Arial" w:cs="Arial"/>
          <w:sz w:val="21"/>
          <w:szCs w:val="21"/>
          <w:lang w:val="pl-PL" w:eastAsia="ar-SA"/>
        </w:rPr>
      </w:pPr>
      <w:r w:rsidRPr="00631770">
        <w:rPr>
          <w:rFonts w:ascii="Arial" w:hAnsi="Arial" w:cs="Arial"/>
          <w:sz w:val="21"/>
          <w:szCs w:val="21"/>
          <w:lang w:val="pl-PL" w:eastAsia="ar-SA"/>
        </w:rPr>
        <w:t>w przypadku rozegrania mniej niż 50 % spotkań, anuluje się wyniki dotychczasowych spotkań tej drużyny.</w:t>
      </w:r>
    </w:p>
    <w:p w:rsidR="00631770" w:rsidRPr="00631770" w:rsidRDefault="00631770" w:rsidP="00631770">
      <w:pPr>
        <w:numPr>
          <w:ilvl w:val="0"/>
          <w:numId w:val="27"/>
        </w:numPr>
        <w:suppressAutoHyphens/>
        <w:spacing w:before="240" w:after="200" w:line="276" w:lineRule="auto"/>
        <w:contextualSpacing/>
        <w:jc w:val="both"/>
        <w:rPr>
          <w:rFonts w:ascii="Arial" w:hAnsi="Arial" w:cs="Arial"/>
          <w:sz w:val="21"/>
          <w:szCs w:val="21"/>
          <w:lang w:val="pl-PL" w:eastAsia="ar-SA"/>
        </w:rPr>
      </w:pPr>
      <w:r w:rsidRPr="00631770">
        <w:rPr>
          <w:rFonts w:ascii="Arial" w:hAnsi="Arial" w:cs="Arial"/>
          <w:sz w:val="21"/>
          <w:szCs w:val="21"/>
          <w:lang w:val="pl-PL" w:eastAsia="ar-SA"/>
        </w:rPr>
        <w:t>w przypadku rozegrania 50 % lub więcej spotkań, zalicza się do punktacji wyniki uzyskane na boisku, natomiast w pozostałych nierozegranych meczach przyznaje się walkowery dla przeciwników.</w:t>
      </w: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15</w:t>
      </w:r>
    </w:p>
    <w:p w:rsidR="00631770" w:rsidRPr="00631770" w:rsidRDefault="00631770" w:rsidP="00631770">
      <w:pPr>
        <w:rPr>
          <w:rFonts w:ascii="Arial" w:hAnsi="Arial" w:cs="Arial"/>
          <w:sz w:val="21"/>
          <w:szCs w:val="21"/>
          <w:lang w:val="pl-PL" w:eastAsia="ar-SA"/>
        </w:rPr>
      </w:pPr>
    </w:p>
    <w:p w:rsidR="00631770" w:rsidRPr="00631770" w:rsidRDefault="00631770" w:rsidP="00631770">
      <w:pPr>
        <w:numPr>
          <w:ilvl w:val="0"/>
          <w:numId w:val="28"/>
        </w:numPr>
        <w:suppressAutoHyphens/>
        <w:spacing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Za wykroczenia i przewinienia klubów, ich zawodników, trenerów, działaczy i kibiców, stosuje się kary zawarte w Regulaminie Dyscyplinarnym PZPN. W przypadku wątpliwości należy stosować postanowienia Regulaminu Dyscyplinarnego PZPN.</w:t>
      </w:r>
    </w:p>
    <w:p w:rsidR="00631770" w:rsidRPr="00631770" w:rsidRDefault="00631770" w:rsidP="00631770">
      <w:pPr>
        <w:numPr>
          <w:ilvl w:val="0"/>
          <w:numId w:val="28"/>
        </w:numPr>
        <w:suppressAutoHyphens/>
        <w:spacing w:after="20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Zawodnik, który w czasie zawodów mistrzowskich II ligi otrzyma ostrzeżenie (żółtą kartkę) zostanie automatycznie ukarany według następujących zasad:</w:t>
      </w:r>
    </w:p>
    <w:p w:rsidR="00631770" w:rsidRPr="00631770" w:rsidRDefault="00631770" w:rsidP="00631770">
      <w:pPr>
        <w:numPr>
          <w:ilvl w:val="0"/>
          <w:numId w:val="29"/>
        </w:numPr>
        <w:tabs>
          <w:tab w:val="left" w:pos="1134"/>
        </w:tabs>
        <w:suppressAutoHyphens/>
        <w:autoSpaceDE w:val="0"/>
        <w:autoSpaceDN w:val="0"/>
        <w:adjustRightInd w:val="0"/>
        <w:spacing w:after="200" w:line="276" w:lineRule="auto"/>
        <w:ind w:left="1134" w:hanging="425"/>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przy  trzecim  ostrzeżeniu – karą pieniężną w wysokości 100 zł,</w:t>
      </w:r>
    </w:p>
    <w:p w:rsidR="00631770" w:rsidRPr="00631770" w:rsidRDefault="00631770" w:rsidP="00631770">
      <w:pPr>
        <w:numPr>
          <w:ilvl w:val="0"/>
          <w:numId w:val="29"/>
        </w:numPr>
        <w:tabs>
          <w:tab w:val="left" w:pos="1134"/>
        </w:tabs>
        <w:suppressAutoHyphens/>
        <w:autoSpaceDE w:val="0"/>
        <w:autoSpaceDN w:val="0"/>
        <w:adjustRightInd w:val="0"/>
        <w:spacing w:after="200" w:line="276" w:lineRule="auto"/>
        <w:ind w:left="1134" w:hanging="425"/>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przy czwartym ostrzeżeniu – karą dyskwalifikacji w wymiarze 1 meczu,</w:t>
      </w:r>
    </w:p>
    <w:p w:rsidR="00631770" w:rsidRPr="00631770" w:rsidRDefault="00631770" w:rsidP="00631770">
      <w:pPr>
        <w:numPr>
          <w:ilvl w:val="0"/>
          <w:numId w:val="29"/>
        </w:numPr>
        <w:tabs>
          <w:tab w:val="left" w:pos="1134"/>
        </w:tabs>
        <w:suppressAutoHyphens/>
        <w:autoSpaceDE w:val="0"/>
        <w:autoSpaceDN w:val="0"/>
        <w:adjustRightInd w:val="0"/>
        <w:spacing w:after="200" w:line="276" w:lineRule="auto"/>
        <w:ind w:left="1134" w:hanging="425"/>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przy szóstym ostrzeżeniu – karą pieniężną w wysokości 200 zł,</w:t>
      </w:r>
    </w:p>
    <w:p w:rsidR="00631770" w:rsidRPr="00631770" w:rsidRDefault="00631770" w:rsidP="00631770">
      <w:pPr>
        <w:numPr>
          <w:ilvl w:val="0"/>
          <w:numId w:val="29"/>
        </w:numPr>
        <w:tabs>
          <w:tab w:val="left" w:pos="1134"/>
        </w:tabs>
        <w:suppressAutoHyphens/>
        <w:autoSpaceDE w:val="0"/>
        <w:autoSpaceDN w:val="0"/>
        <w:adjustRightInd w:val="0"/>
        <w:spacing w:after="200" w:line="276" w:lineRule="auto"/>
        <w:ind w:left="1134" w:hanging="425"/>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przy ósmym ostrzeżeniu – karą dyskwalifikacji w wymiarze 1 meczu,</w:t>
      </w:r>
    </w:p>
    <w:p w:rsidR="00631770" w:rsidRPr="00631770" w:rsidRDefault="00631770" w:rsidP="00631770">
      <w:pPr>
        <w:numPr>
          <w:ilvl w:val="0"/>
          <w:numId w:val="29"/>
        </w:numPr>
        <w:tabs>
          <w:tab w:val="left" w:pos="1134"/>
        </w:tabs>
        <w:suppressAutoHyphens/>
        <w:autoSpaceDE w:val="0"/>
        <w:autoSpaceDN w:val="0"/>
        <w:adjustRightInd w:val="0"/>
        <w:spacing w:after="200" w:line="276" w:lineRule="auto"/>
        <w:ind w:left="1134" w:hanging="425"/>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przy dziewiątym ostrzeżeniu – karą pieniężną w wysokości 300 zł,</w:t>
      </w:r>
    </w:p>
    <w:p w:rsidR="00631770" w:rsidRPr="00631770" w:rsidRDefault="00631770" w:rsidP="00631770">
      <w:pPr>
        <w:numPr>
          <w:ilvl w:val="0"/>
          <w:numId w:val="29"/>
        </w:numPr>
        <w:tabs>
          <w:tab w:val="left" w:pos="1134"/>
        </w:tabs>
        <w:suppressAutoHyphens/>
        <w:autoSpaceDE w:val="0"/>
        <w:autoSpaceDN w:val="0"/>
        <w:adjustRightInd w:val="0"/>
        <w:spacing w:after="200" w:line="276" w:lineRule="auto"/>
        <w:ind w:left="1134" w:hanging="425"/>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przy dwunastym ostrzeżeniu – karą dyskwalifikacji w wymiarze 2 meczów,</w:t>
      </w:r>
    </w:p>
    <w:p w:rsidR="00631770" w:rsidRPr="00631770" w:rsidRDefault="00631770" w:rsidP="00631770">
      <w:pPr>
        <w:numPr>
          <w:ilvl w:val="0"/>
          <w:numId w:val="29"/>
        </w:numPr>
        <w:tabs>
          <w:tab w:val="left" w:pos="1134"/>
        </w:tabs>
        <w:suppressAutoHyphens/>
        <w:autoSpaceDE w:val="0"/>
        <w:autoSpaceDN w:val="0"/>
        <w:adjustRightInd w:val="0"/>
        <w:spacing w:after="200" w:line="276" w:lineRule="auto"/>
        <w:ind w:left="1134" w:hanging="425"/>
        <w:jc w:val="both"/>
        <w:rPr>
          <w:rFonts w:ascii="Arial" w:eastAsia="Calibri" w:hAnsi="Arial" w:cs="Arial"/>
          <w:sz w:val="21"/>
          <w:szCs w:val="21"/>
          <w:lang w:val="pl-PL" w:eastAsia="en-US"/>
        </w:rPr>
      </w:pPr>
      <w:r w:rsidRPr="00631770">
        <w:rPr>
          <w:rFonts w:ascii="Arial" w:eastAsia="Calibri" w:hAnsi="Arial" w:cs="Arial"/>
          <w:sz w:val="21"/>
          <w:szCs w:val="21"/>
          <w:lang w:val="pl-PL"/>
        </w:rPr>
        <w:t>przy każdym kolejnym co czwartym ostrzeżeniu (szesnastym, dwudziestym itd.) – karą dyskwalifikacji w wymiarze dwóch meczów.</w:t>
      </w:r>
    </w:p>
    <w:p w:rsidR="00631770" w:rsidRPr="00631770" w:rsidRDefault="00631770" w:rsidP="00631770">
      <w:pPr>
        <w:numPr>
          <w:ilvl w:val="0"/>
          <w:numId w:val="28"/>
        </w:numPr>
        <w:suppressAutoHyphens/>
        <w:spacing w:before="240" w:after="200" w:line="276" w:lineRule="auto"/>
        <w:ind w:left="426" w:hanging="426"/>
        <w:contextualSpacing/>
        <w:jc w:val="both"/>
        <w:rPr>
          <w:rFonts w:ascii="Arial" w:hAnsi="Arial" w:cs="Arial"/>
          <w:bCs/>
          <w:sz w:val="21"/>
          <w:szCs w:val="21"/>
          <w:lang w:val="pl-PL" w:eastAsia="ar-SA"/>
        </w:rPr>
      </w:pPr>
      <w:r w:rsidRPr="00631770">
        <w:rPr>
          <w:rFonts w:ascii="Arial" w:hAnsi="Arial" w:cs="Arial"/>
          <w:sz w:val="21"/>
          <w:szCs w:val="21"/>
          <w:lang w:val="pl-PL" w:eastAsia="ar-SA"/>
        </w:rPr>
        <w:t>Jeżeli co najmniej 5 zawodników jednej drużyny otrzyma ostrzeżenie (żółtą kartkę) lub wykluczenie (czerwona kartka) w jednym meczu, klub ukaranych zawodników podlega karze pieniężnej w wysokości orzeczonej przez Komisję Dyscyplinarną PZPN, nie mniejszej niż 500 zł.</w:t>
      </w:r>
    </w:p>
    <w:p w:rsidR="00631770" w:rsidRPr="00631770" w:rsidRDefault="00631770" w:rsidP="00631770">
      <w:pPr>
        <w:suppressAutoHyphens/>
        <w:spacing w:before="240" w:after="200" w:line="276" w:lineRule="auto"/>
        <w:contextualSpacing/>
        <w:jc w:val="both"/>
        <w:rPr>
          <w:rFonts w:ascii="Arial" w:hAnsi="Arial" w:cs="Arial"/>
          <w:bCs/>
          <w:sz w:val="21"/>
          <w:szCs w:val="21"/>
          <w:lang w:val="pl-PL" w:eastAsia="ar-SA"/>
        </w:rPr>
      </w:pPr>
    </w:p>
    <w:p w:rsidR="00631770" w:rsidRPr="00631770" w:rsidRDefault="00631770" w:rsidP="00631770">
      <w:pPr>
        <w:numPr>
          <w:ilvl w:val="0"/>
          <w:numId w:val="28"/>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Kluby - jeżeli posiadają drużyny seniorów w różnych klasach rozgrywkowych - obowiązane są prowadzić na podstawie załączników do sprawozdań meczowych, szczegółową ewidencję żółtych i czerwonych kartek. Ewidencję kartek należy prowadzić oddzielnie dla każdej klasy rozgrywkowej tzn. zawodnikowi liczy się żółte kartki oddzielnie w II lidze i oddzielnie w innych klasach rozgrywkowych.</w:t>
      </w:r>
    </w:p>
    <w:p w:rsidR="00631770" w:rsidRPr="00631770" w:rsidRDefault="00631770" w:rsidP="00631770">
      <w:pPr>
        <w:numPr>
          <w:ilvl w:val="0"/>
          <w:numId w:val="28"/>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Zawodnik, który w czasie zawodów mistrzowskich II ligi zostanie wykluczony przez sędziego z gry - czerwona kartka - zostaje automatycznie zawieszony (ukarany dyskwalifikacją) i nie może brać udziału w zawodach mistrzowskich II ligi do czasu rozpatrzenia sprawy i wydania decyzji przez  Komisję Dyscyplinarną PZPN.</w:t>
      </w:r>
    </w:p>
    <w:p w:rsidR="00631770" w:rsidRPr="00631770" w:rsidRDefault="00631770" w:rsidP="00631770">
      <w:pPr>
        <w:numPr>
          <w:ilvl w:val="0"/>
          <w:numId w:val="28"/>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Kara dyskwalifikacji wymierzona liczbą meczów lub czasowo, musi być wykonana w tej klasie rozgrywek, w której została wymierzona (II liga). Do wykonania kary wliczane są tylko zawody mistrzowskie II ligi. Zawodnikowi nie zalicza się wykonania kary dyskwalifikacji za żółte bądź czerwone kartki, w meczu którego termin był ustalony zgodnie z terminarzem rozgrywek, a który nie odbył się z różnych przyczyn (np. został przełożony na późniejszy termin lub został zweryfikowany jako walkower z powodu nie przybycia jednej z drużyn). W przypadku przerwania zawodów i konieczności ich powtórzenia otrzymane przez zawodników żółte i czerwone kartki zalicza się do rejestru kar. Zawody, które zostały przerwane i zweryfikowane jako walkower, bierze się pod uwagę przy zaliczaniu kar odbywanych przez zawodnika.</w:t>
      </w:r>
    </w:p>
    <w:p w:rsidR="00631770" w:rsidRPr="00631770" w:rsidRDefault="00631770" w:rsidP="00631770">
      <w:pPr>
        <w:numPr>
          <w:ilvl w:val="0"/>
          <w:numId w:val="28"/>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bCs/>
          <w:sz w:val="21"/>
          <w:szCs w:val="21"/>
          <w:lang w:val="pl-PL" w:eastAsia="ar-SA"/>
        </w:rPr>
        <w:t xml:space="preserve">Karę dyskwalifikacji, stanowiącą zakaz uczestnictwa w określonej liczbie meczów za przewinienie popełnione w rozgrywkach mistrzowskich (II liga), wykonuje się w  klasie rozgrywek mistrzowskich, w której zawodnik grał w chwili popełnienia czynu lub w klasie rozgrywek mistrzowskich, do której zespół awansował, spadł lub został  zdegradowany z zastrzeżeniem ust. 8, 9, 10. </w:t>
      </w:r>
    </w:p>
    <w:p w:rsidR="00631770" w:rsidRPr="00631770" w:rsidRDefault="00631770" w:rsidP="00631770">
      <w:pPr>
        <w:numPr>
          <w:ilvl w:val="0"/>
          <w:numId w:val="28"/>
        </w:numPr>
        <w:suppressAutoHyphens/>
        <w:spacing w:after="240"/>
        <w:ind w:left="426" w:hanging="426"/>
        <w:contextualSpacing/>
        <w:jc w:val="both"/>
        <w:rPr>
          <w:rFonts w:ascii="Arial" w:hAnsi="Arial" w:cs="Arial"/>
          <w:sz w:val="21"/>
          <w:szCs w:val="21"/>
          <w:lang w:val="pl-PL" w:eastAsia="ar-SA"/>
        </w:rPr>
      </w:pPr>
      <w:r w:rsidRPr="00631770">
        <w:rPr>
          <w:rFonts w:ascii="Arial" w:hAnsi="Arial" w:cs="Arial"/>
          <w:bCs/>
          <w:sz w:val="21"/>
          <w:szCs w:val="21"/>
          <w:lang w:val="pl-PL" w:eastAsia="ar-SA"/>
        </w:rPr>
        <w:t>Organ dyscyplinarny może rozszerzyć karę dyskwalifikacji na inne klasy rozgrywkowe, w których klub aktualnie występuje.</w:t>
      </w:r>
    </w:p>
    <w:p w:rsidR="00631770" w:rsidRPr="00631770" w:rsidRDefault="00631770" w:rsidP="00631770">
      <w:pPr>
        <w:suppressAutoHyphens/>
        <w:spacing w:after="240"/>
        <w:contextualSpacing/>
        <w:jc w:val="both"/>
        <w:rPr>
          <w:rFonts w:ascii="Arial" w:hAnsi="Arial" w:cs="Arial"/>
          <w:sz w:val="21"/>
          <w:szCs w:val="21"/>
          <w:lang w:val="pl-PL" w:eastAsia="ar-SA"/>
        </w:rPr>
      </w:pPr>
    </w:p>
    <w:p w:rsidR="00631770" w:rsidRPr="00631770" w:rsidRDefault="00631770" w:rsidP="00631770">
      <w:pPr>
        <w:numPr>
          <w:ilvl w:val="0"/>
          <w:numId w:val="28"/>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bCs/>
          <w:sz w:val="21"/>
          <w:szCs w:val="21"/>
          <w:lang w:val="pl-PL" w:eastAsia="ar-SA"/>
        </w:rPr>
        <w:t>Jeżeli karę dyskwalifikacji, stanowiącej zakaz uczestnictwa w określonej liczbie meczów w rozgrywkach mistrzowskich, nie wykonano w całości lub części w pierwszej rundzie sezonu rozgrywkowego, kara podlega wykonaniu w drugiej rundzie sezonu rozgrywkowego, przy czym wykonanie kary może również nastąpić:</w:t>
      </w:r>
    </w:p>
    <w:p w:rsidR="00631770" w:rsidRPr="00631770" w:rsidRDefault="00631770" w:rsidP="00631770">
      <w:pPr>
        <w:suppressAutoHyphens/>
        <w:spacing w:before="240"/>
        <w:ind w:left="709" w:hanging="283"/>
        <w:contextualSpacing/>
        <w:jc w:val="both"/>
        <w:rPr>
          <w:rFonts w:ascii="Arial" w:hAnsi="Arial" w:cs="Arial"/>
          <w:bCs/>
          <w:sz w:val="21"/>
          <w:szCs w:val="21"/>
          <w:lang w:val="pl-PL" w:eastAsia="ar-SA"/>
        </w:rPr>
      </w:pPr>
      <w:r w:rsidRPr="00631770">
        <w:rPr>
          <w:rFonts w:ascii="Arial" w:hAnsi="Arial" w:cs="Arial"/>
          <w:bCs/>
          <w:sz w:val="21"/>
          <w:szCs w:val="21"/>
          <w:lang w:val="pl-PL" w:eastAsia="ar-SA"/>
        </w:rPr>
        <w:t>a) w innym zespole klubu niż zespół, w którym zawodnik grał w chwili popełnienia przewinienia dyscyplinarnego, jeżeli  ten inny  zespół  klubu rozpoczyna rozgrywki wcześniej niż zespół, w którym zawodnikowi wymierzono tę karę,</w:t>
      </w:r>
    </w:p>
    <w:p w:rsidR="00631770" w:rsidRPr="00631770" w:rsidRDefault="00631770" w:rsidP="00631770">
      <w:pPr>
        <w:suppressAutoHyphens/>
        <w:spacing w:before="240"/>
        <w:ind w:left="709" w:hanging="283"/>
        <w:contextualSpacing/>
        <w:jc w:val="both"/>
        <w:rPr>
          <w:rFonts w:ascii="Arial" w:hAnsi="Arial" w:cs="Arial"/>
          <w:bCs/>
          <w:sz w:val="21"/>
          <w:szCs w:val="21"/>
          <w:lang w:val="pl-PL" w:eastAsia="ar-SA"/>
        </w:rPr>
      </w:pPr>
    </w:p>
    <w:p w:rsidR="00631770" w:rsidRPr="00631770" w:rsidRDefault="00631770" w:rsidP="00631770">
      <w:pPr>
        <w:suppressAutoHyphens/>
        <w:spacing w:before="240"/>
        <w:ind w:left="709" w:hanging="283"/>
        <w:contextualSpacing/>
        <w:jc w:val="both"/>
        <w:rPr>
          <w:rFonts w:ascii="Arial" w:hAnsi="Arial" w:cs="Arial"/>
          <w:bCs/>
          <w:sz w:val="21"/>
          <w:szCs w:val="21"/>
          <w:lang w:val="pl-PL" w:eastAsia="ar-SA"/>
        </w:rPr>
      </w:pPr>
      <w:r w:rsidRPr="00631770">
        <w:rPr>
          <w:rFonts w:ascii="Arial" w:hAnsi="Arial" w:cs="Arial"/>
          <w:bCs/>
          <w:sz w:val="21"/>
          <w:szCs w:val="21"/>
          <w:lang w:val="pl-PL" w:eastAsia="ar-SA"/>
        </w:rPr>
        <w:t>b) w innym klubie, niż klub, w którym zawodnik grał w chwili popełnienia przewinienia dyscyplinarnego, jeżeli  zawodnik pomiędzy pierwszą a drugą rundą danego sezonu rozgrywkowego zmienił przynależność klubową.</w:t>
      </w:r>
    </w:p>
    <w:p w:rsidR="00631770" w:rsidRPr="00631770" w:rsidRDefault="00631770" w:rsidP="00631770">
      <w:pPr>
        <w:suppressAutoHyphens/>
        <w:spacing w:before="240"/>
        <w:contextualSpacing/>
        <w:jc w:val="both"/>
        <w:rPr>
          <w:rFonts w:ascii="Arial" w:hAnsi="Arial" w:cs="Arial"/>
          <w:bCs/>
          <w:sz w:val="21"/>
          <w:szCs w:val="21"/>
          <w:lang w:val="pl-PL" w:eastAsia="ar-SA"/>
        </w:rPr>
      </w:pPr>
    </w:p>
    <w:p w:rsidR="00631770" w:rsidRPr="00631770" w:rsidRDefault="00631770" w:rsidP="00631770">
      <w:pPr>
        <w:numPr>
          <w:ilvl w:val="0"/>
          <w:numId w:val="28"/>
        </w:numPr>
        <w:suppressAutoHyphens/>
        <w:spacing w:before="240" w:after="200" w:line="276" w:lineRule="auto"/>
        <w:ind w:left="426" w:hanging="426"/>
        <w:contextualSpacing/>
        <w:jc w:val="both"/>
        <w:rPr>
          <w:rFonts w:ascii="Arial" w:hAnsi="Arial" w:cs="Arial"/>
          <w:bCs/>
          <w:sz w:val="21"/>
          <w:szCs w:val="21"/>
          <w:lang w:val="pl-PL" w:eastAsia="ar-SA"/>
        </w:rPr>
      </w:pPr>
      <w:r w:rsidRPr="00631770">
        <w:rPr>
          <w:rFonts w:ascii="Arial" w:hAnsi="Arial" w:cs="Arial"/>
          <w:bCs/>
          <w:sz w:val="21"/>
          <w:szCs w:val="21"/>
          <w:lang w:val="pl-PL" w:eastAsia="ar-SA"/>
        </w:rPr>
        <w:t>Z zastrzeżeniem ust. 11 niniejszego artykułu, karę dyskwalifikacji, stanowiącą zakaz uczestnictwa w określonej liczbie meczów  w rozgrywkach mistrzowskich, nie wykonaną w sezonie rozgrywkowym, w którym popełniono przewinienie dyscyplinarne, wykonuje się w kolejnych edycjach rozgrywek, przy czym ust. 6 niniejszego artykułu stosuje się odpowiednio.</w:t>
      </w:r>
    </w:p>
    <w:p w:rsidR="00631770" w:rsidRPr="00631770" w:rsidRDefault="00631770" w:rsidP="00631770">
      <w:pPr>
        <w:suppressAutoHyphens/>
        <w:spacing w:before="240"/>
        <w:contextualSpacing/>
        <w:jc w:val="both"/>
        <w:rPr>
          <w:rFonts w:ascii="Arial" w:hAnsi="Arial" w:cs="Arial"/>
          <w:bCs/>
          <w:sz w:val="21"/>
          <w:szCs w:val="21"/>
          <w:lang w:val="pl-PL" w:eastAsia="ar-SA"/>
        </w:rPr>
      </w:pPr>
    </w:p>
    <w:p w:rsidR="00631770" w:rsidRPr="00631770" w:rsidRDefault="00631770" w:rsidP="00631770">
      <w:pPr>
        <w:numPr>
          <w:ilvl w:val="0"/>
          <w:numId w:val="28"/>
        </w:numPr>
        <w:suppressAutoHyphens/>
        <w:spacing w:before="240" w:after="200" w:line="276" w:lineRule="auto"/>
        <w:ind w:left="426" w:hanging="426"/>
        <w:contextualSpacing/>
        <w:jc w:val="both"/>
        <w:rPr>
          <w:rFonts w:ascii="Arial" w:hAnsi="Arial" w:cs="Arial"/>
          <w:bCs/>
          <w:sz w:val="21"/>
          <w:szCs w:val="21"/>
          <w:lang w:val="pl-PL" w:eastAsia="ar-SA"/>
        </w:rPr>
      </w:pPr>
      <w:r w:rsidRPr="00631770">
        <w:rPr>
          <w:rFonts w:ascii="Arial" w:hAnsi="Arial" w:cs="Arial"/>
          <w:bCs/>
          <w:sz w:val="21"/>
          <w:szCs w:val="21"/>
          <w:lang w:val="pl-PL" w:eastAsia="ar-SA"/>
        </w:rPr>
        <w:t>Jeżeli wykonanie kary dyskwalifikacji orzeczonej w związku z udzielonymi ostrzeżeniami (żółtymi kartkami) nie nastąpiło w sezonie rozgrywkowym, w którym popełniono przewinienie dyscyplinarne, kary tej nie wykonuje się w kolejnym  sezonie rozgrywkowym. W takim wypadku zawodnik zobowiązany jest do wniesienia opłaty, w wysokości kolejnej opłaty za żółte kartki.</w:t>
      </w:r>
    </w:p>
    <w:p w:rsidR="00631770" w:rsidRPr="00631770" w:rsidRDefault="00631770" w:rsidP="00631770">
      <w:pPr>
        <w:suppressAutoHyphens/>
        <w:spacing w:before="240"/>
        <w:contextualSpacing/>
        <w:jc w:val="both"/>
        <w:rPr>
          <w:rFonts w:ascii="Arial" w:hAnsi="Arial" w:cs="Arial"/>
          <w:bCs/>
          <w:sz w:val="21"/>
          <w:szCs w:val="21"/>
          <w:lang w:val="pl-PL" w:eastAsia="ar-SA"/>
        </w:rPr>
      </w:pPr>
    </w:p>
    <w:p w:rsidR="00631770" w:rsidRPr="00631770" w:rsidRDefault="00631770" w:rsidP="00631770">
      <w:pPr>
        <w:numPr>
          <w:ilvl w:val="0"/>
          <w:numId w:val="28"/>
        </w:numPr>
        <w:suppressAutoHyphens/>
        <w:spacing w:before="240" w:after="200" w:line="276" w:lineRule="auto"/>
        <w:ind w:left="426" w:hanging="426"/>
        <w:contextualSpacing/>
        <w:jc w:val="both"/>
        <w:rPr>
          <w:rFonts w:ascii="Arial" w:hAnsi="Arial" w:cs="Arial"/>
          <w:bCs/>
          <w:sz w:val="21"/>
          <w:szCs w:val="21"/>
          <w:lang w:val="pl-PL" w:eastAsia="ar-SA"/>
        </w:rPr>
      </w:pPr>
      <w:r w:rsidRPr="00631770">
        <w:rPr>
          <w:rFonts w:ascii="Arial" w:hAnsi="Arial" w:cs="Arial"/>
          <w:bCs/>
          <w:sz w:val="21"/>
          <w:szCs w:val="21"/>
          <w:lang w:val="pl-PL" w:eastAsia="ar-SA"/>
        </w:rPr>
        <w:t>Kara dyskwalifikacji wymierzona ilością meczów za przewinienia w rozgrywkach pucharowych musi być wykonana w tych rozgrywkach. Do czasu wykonania tej kary zawodnik nie może uczestniczyć w danych rozgrywkach pucharowych.</w:t>
      </w:r>
    </w:p>
    <w:p w:rsidR="00631770" w:rsidRPr="00631770" w:rsidRDefault="00631770" w:rsidP="00631770">
      <w:pPr>
        <w:suppressAutoHyphens/>
        <w:spacing w:before="240"/>
        <w:contextualSpacing/>
        <w:jc w:val="both"/>
        <w:rPr>
          <w:rFonts w:ascii="Arial" w:hAnsi="Arial" w:cs="Arial"/>
          <w:bCs/>
          <w:sz w:val="21"/>
          <w:szCs w:val="21"/>
          <w:lang w:val="pl-PL" w:eastAsia="ar-SA"/>
        </w:rPr>
      </w:pPr>
    </w:p>
    <w:p w:rsidR="00631770" w:rsidRPr="00631770" w:rsidRDefault="00631770" w:rsidP="00631770">
      <w:pPr>
        <w:numPr>
          <w:ilvl w:val="0"/>
          <w:numId w:val="28"/>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Karę dyskwalifikacji wymierza się czasowo w tygodniach, miesiącach, latach lub ilościowo (zakaz uczestnictwa w określonej ilości meczów), zgodnie z odpowiednimi przepisami Regulaminu Dyscyplinarnego PZPN.</w:t>
      </w:r>
    </w:p>
    <w:p w:rsidR="00631770" w:rsidRPr="00631770" w:rsidRDefault="00631770" w:rsidP="00631770">
      <w:pPr>
        <w:numPr>
          <w:ilvl w:val="0"/>
          <w:numId w:val="28"/>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Do czasu kary dyskwalifikacji - w wymiarze do 6 miesięcy, nie wlicza się okresu przerwy między rundami, ustalonej każdorazowo w danym sezonie rozgrywkowym.</w:t>
      </w:r>
    </w:p>
    <w:p w:rsidR="00631770" w:rsidRPr="00631770" w:rsidRDefault="00631770" w:rsidP="00631770">
      <w:pPr>
        <w:numPr>
          <w:ilvl w:val="0"/>
          <w:numId w:val="28"/>
        </w:numPr>
        <w:suppressAutoHyphens/>
        <w:spacing w:after="240" w:line="276" w:lineRule="auto"/>
        <w:ind w:left="426" w:hanging="426"/>
        <w:jc w:val="both"/>
        <w:rPr>
          <w:rFonts w:ascii="Arial" w:hAnsi="Arial" w:cs="Arial"/>
          <w:bCs/>
          <w:sz w:val="21"/>
          <w:szCs w:val="21"/>
          <w:lang w:val="pl-PL"/>
        </w:rPr>
      </w:pPr>
      <w:r w:rsidRPr="00631770">
        <w:rPr>
          <w:rFonts w:ascii="Arial" w:hAnsi="Arial" w:cs="Arial"/>
          <w:bCs/>
          <w:sz w:val="21"/>
          <w:szCs w:val="21"/>
          <w:lang w:val="pl-PL"/>
        </w:rPr>
        <w:t>Klub pozyskujący zawodnika winien zwrócić się do organu prowadzącego rozgrywki, w których wcześniej występował zawodnik, o udzielenie informacji o ewidencji ostrzeżeń (żółtych kartek) i ewentualnych karach dyskwalifikacji nałożonych na zawodnika. Klub pozyskujący jest zobowiązany uwzględnić dotychczasowy bilans ostrzeżeń (żółtych kartek)zawodnika w swojej ewidencji wg następujących zasad:</w:t>
      </w:r>
    </w:p>
    <w:p w:rsidR="00631770" w:rsidRPr="00631770" w:rsidRDefault="00631770" w:rsidP="00631770">
      <w:pPr>
        <w:spacing w:line="276" w:lineRule="auto"/>
        <w:ind w:left="709" w:hanging="283"/>
        <w:jc w:val="both"/>
        <w:rPr>
          <w:rFonts w:ascii="Arial" w:hAnsi="Arial" w:cs="Arial"/>
          <w:sz w:val="21"/>
          <w:szCs w:val="21"/>
          <w:lang w:val="pl-PL"/>
        </w:rPr>
      </w:pPr>
      <w:r w:rsidRPr="00631770">
        <w:rPr>
          <w:rFonts w:ascii="Arial" w:hAnsi="Arial" w:cs="Arial"/>
          <w:sz w:val="21"/>
          <w:szCs w:val="21"/>
          <w:lang w:val="pl-PL"/>
        </w:rPr>
        <w:t xml:space="preserve">a) w przypadku pozyskania zawodnika, który w sezonie </w:t>
      </w:r>
      <w:r w:rsidRPr="00631770">
        <w:rPr>
          <w:rFonts w:ascii="Arial" w:hAnsi="Arial" w:cs="Arial"/>
          <w:sz w:val="21"/>
          <w:szCs w:val="21"/>
          <w:lang w:val="pl-PL" w:eastAsia="ar-SA"/>
        </w:rPr>
        <w:t xml:space="preserve">2018/2019 </w:t>
      </w:r>
      <w:r w:rsidRPr="00631770">
        <w:rPr>
          <w:rFonts w:ascii="Arial" w:hAnsi="Arial" w:cs="Arial"/>
          <w:sz w:val="21"/>
          <w:szCs w:val="21"/>
          <w:lang w:val="pl-PL"/>
        </w:rPr>
        <w:t>występował w innej drużynie, uczestniczącej w rozgrywkach II ligi, to dotychczasowy bilans ostrzeżeń (żółtych kartek) zawodnika winien być uwzględniony w ewidencji klubu.</w:t>
      </w:r>
    </w:p>
    <w:p w:rsidR="00631770" w:rsidRPr="00631770" w:rsidRDefault="00631770" w:rsidP="00631770">
      <w:pPr>
        <w:spacing w:line="276" w:lineRule="auto"/>
        <w:ind w:left="709" w:hanging="283"/>
        <w:jc w:val="both"/>
        <w:rPr>
          <w:rFonts w:ascii="Arial" w:hAnsi="Arial" w:cs="Arial"/>
          <w:bCs/>
          <w:sz w:val="21"/>
          <w:szCs w:val="21"/>
          <w:lang w:val="pl-PL"/>
        </w:rPr>
      </w:pPr>
      <w:r w:rsidRPr="00631770">
        <w:rPr>
          <w:rFonts w:ascii="Arial" w:hAnsi="Arial" w:cs="Arial"/>
          <w:sz w:val="21"/>
          <w:szCs w:val="21"/>
          <w:lang w:val="pl-PL"/>
        </w:rPr>
        <w:t xml:space="preserve">b) </w:t>
      </w:r>
      <w:r w:rsidRPr="00631770">
        <w:rPr>
          <w:rFonts w:ascii="Arial" w:hAnsi="Arial" w:cs="Arial"/>
          <w:bCs/>
          <w:sz w:val="21"/>
          <w:szCs w:val="21"/>
          <w:lang w:val="pl-PL"/>
        </w:rPr>
        <w:t xml:space="preserve">w przypadku pozyskania zawodnika, który w sezonie </w:t>
      </w:r>
      <w:r w:rsidRPr="00631770">
        <w:rPr>
          <w:rFonts w:ascii="Arial" w:hAnsi="Arial" w:cs="Arial"/>
          <w:sz w:val="21"/>
          <w:szCs w:val="21"/>
          <w:lang w:val="pl-PL" w:eastAsia="ar-SA"/>
        </w:rPr>
        <w:t xml:space="preserve">2018/2019 </w:t>
      </w:r>
      <w:r w:rsidRPr="00631770">
        <w:rPr>
          <w:rFonts w:ascii="Arial" w:hAnsi="Arial" w:cs="Arial"/>
          <w:bCs/>
          <w:sz w:val="21"/>
          <w:szCs w:val="21"/>
          <w:lang w:val="pl-PL"/>
        </w:rPr>
        <w:t>nie występował w      drużynie, uczestniczącej w rozgrywkach II ligi, to dotychczasowy bilans ostrzeżeń  (żółtych kartek) zawodnika nie jest uwzględniany w ewidencji klubu, z zastrzeżeniem postanowień ust. 9.</w:t>
      </w:r>
    </w:p>
    <w:p w:rsidR="00631770" w:rsidRPr="00631770" w:rsidRDefault="00631770" w:rsidP="00631770">
      <w:pPr>
        <w:jc w:val="both"/>
        <w:rPr>
          <w:rFonts w:ascii="Arial" w:hAnsi="Arial" w:cs="Arial"/>
          <w:sz w:val="21"/>
          <w:szCs w:val="21"/>
          <w:lang w:val="pl-PL"/>
        </w:rPr>
      </w:pPr>
    </w:p>
    <w:p w:rsidR="00631770" w:rsidRPr="00631770" w:rsidRDefault="00631770" w:rsidP="00631770">
      <w:pPr>
        <w:numPr>
          <w:ilvl w:val="0"/>
          <w:numId w:val="28"/>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Kluby odpowiadają solidarnie za kary nałożone na zawodników, trenerów, działaczy.</w:t>
      </w:r>
    </w:p>
    <w:p w:rsidR="00631770" w:rsidRPr="00631770" w:rsidRDefault="00631770" w:rsidP="00631770">
      <w:pPr>
        <w:numPr>
          <w:ilvl w:val="0"/>
          <w:numId w:val="28"/>
        </w:numPr>
        <w:suppressAutoHyphens/>
        <w:spacing w:after="240" w:line="276" w:lineRule="auto"/>
        <w:ind w:left="426" w:hanging="426"/>
        <w:jc w:val="both"/>
        <w:rPr>
          <w:rFonts w:ascii="Arial" w:hAnsi="Arial" w:cs="Arial"/>
          <w:sz w:val="21"/>
          <w:szCs w:val="21"/>
          <w:lang w:val="pl-PL" w:eastAsia="ar-SA"/>
        </w:rPr>
      </w:pPr>
      <w:r w:rsidRPr="00631770">
        <w:rPr>
          <w:rFonts w:ascii="Arial" w:hAnsi="Arial" w:cs="Arial"/>
          <w:sz w:val="21"/>
          <w:szCs w:val="21"/>
          <w:lang w:val="pl-PL" w:eastAsia="ar-SA"/>
        </w:rPr>
        <w:t>W przypadku wycofania bądź wykluczenia drużyny z rozgrywek żółte i czerwone kartki otrzymane w spotkaniach przeciwko tej drużynie zalicza się do rejestru kar.</w:t>
      </w: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16</w:t>
      </w:r>
    </w:p>
    <w:p w:rsidR="00631770" w:rsidRPr="00631770" w:rsidRDefault="00631770" w:rsidP="00631770">
      <w:pPr>
        <w:numPr>
          <w:ilvl w:val="1"/>
          <w:numId w:val="30"/>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Zawody o Mistrzostwo II ligi mogą być rozgrywane na stadionach spełniających wymogi licencyjne określone w Podręczniku Licencyjnym dla klubów II ligi PZPN. Klub jest w pełni odpowiedzialny za przygotowanie stadionu do gier mistrzowskich. Klub, który nie dopełnił tego obowiązku i z winy którego zawody nie doszły do skutku ponosi stosowne konsekwencje regulaminowe oraz pokrywa przeciwnikowi wszystkie koszty związane z przyjazdem na nie odbyte zawody.</w:t>
      </w:r>
    </w:p>
    <w:p w:rsidR="00631770" w:rsidRPr="00631770" w:rsidRDefault="00631770" w:rsidP="00631770">
      <w:pPr>
        <w:numPr>
          <w:ilvl w:val="1"/>
          <w:numId w:val="30"/>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Mecze piłkarskie o Mistrzostwo II ligi nie mogą odbywać się w żadnym przypadku na boiskach zamkniętych na mocy decyzji związkowego organu dyscyplinarnego lub organu władzy administracyjnej. Przed każdym meczem sędziowie, obserwatorzy oraz delegaci PZPN mają obowiązek sprawdzenia dokumentów zezwalających na przeprowadzenie zawodów piłkarskich na danym boisku.</w:t>
      </w: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17</w:t>
      </w:r>
    </w:p>
    <w:p w:rsidR="00631770" w:rsidRPr="00631770" w:rsidRDefault="00631770" w:rsidP="00631770">
      <w:pPr>
        <w:numPr>
          <w:ilvl w:val="0"/>
          <w:numId w:val="31"/>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Zawody organizują kluby będące gospodarzami. Każda drużyna wyjeżdża na zawody na koszt własny.</w:t>
      </w:r>
    </w:p>
    <w:p w:rsidR="00631770" w:rsidRPr="00631770" w:rsidRDefault="00631770" w:rsidP="00631770">
      <w:pPr>
        <w:numPr>
          <w:ilvl w:val="0"/>
          <w:numId w:val="31"/>
        </w:numPr>
        <w:suppressAutoHyphens/>
        <w:spacing w:before="240"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Gospodarze zawodów, nie później niż na 14 (czternaście) dni przed wyznaczonym terminem zawodów, obowiązani są wskazać w systemie extranet dokładny termin (data i godzina) oraz miejsce rozegrania meczu danej kolejki.</w:t>
      </w:r>
    </w:p>
    <w:p w:rsidR="00631770" w:rsidRPr="00631770" w:rsidRDefault="00631770" w:rsidP="00631770">
      <w:pPr>
        <w:suppressAutoHyphens/>
        <w:spacing w:before="240"/>
        <w:contextualSpacing/>
        <w:jc w:val="both"/>
        <w:rPr>
          <w:rFonts w:ascii="Arial" w:eastAsia="Calibri" w:hAnsi="Arial" w:cs="Arial"/>
          <w:sz w:val="21"/>
          <w:szCs w:val="21"/>
          <w:lang w:val="pl-PL" w:eastAsia="en-US"/>
        </w:rPr>
      </w:pPr>
    </w:p>
    <w:p w:rsidR="00631770" w:rsidRPr="00631770" w:rsidRDefault="00631770" w:rsidP="00631770">
      <w:pPr>
        <w:numPr>
          <w:ilvl w:val="0"/>
          <w:numId w:val="31"/>
        </w:numPr>
        <w:suppressAutoHyphens/>
        <w:spacing w:before="240"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Jeśli do meczu pozostało więcej niż 14 dni, gospodarz zawodów może zmienić uprzednio wyznaczony termin bez konieczności uzyskania zgody przeciwnika. Nowy termin musi przypadać w terminie przewidzianym na rozegranie meczów danej kolejki rozgrywek.</w:t>
      </w:r>
    </w:p>
    <w:p w:rsidR="00631770" w:rsidRPr="00631770" w:rsidRDefault="00631770" w:rsidP="00631770">
      <w:pPr>
        <w:suppressAutoHyphens/>
        <w:spacing w:before="240"/>
        <w:contextualSpacing/>
        <w:jc w:val="both"/>
        <w:rPr>
          <w:rFonts w:ascii="Arial" w:eastAsia="Calibri" w:hAnsi="Arial" w:cs="Arial"/>
          <w:sz w:val="21"/>
          <w:szCs w:val="21"/>
          <w:lang w:val="pl-PL" w:eastAsia="en-US"/>
        </w:rPr>
      </w:pPr>
    </w:p>
    <w:p w:rsidR="00631770" w:rsidRPr="00631770" w:rsidRDefault="00631770" w:rsidP="00631770">
      <w:pPr>
        <w:numPr>
          <w:ilvl w:val="0"/>
          <w:numId w:val="31"/>
        </w:numPr>
        <w:suppressAutoHyphens/>
        <w:spacing w:before="240"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Jeśli do meczu pozostało mniej niż 14 dni, gospodarz zawodów może zmienić uprzednio wyznaczony termin, po uzyskaniu, za pośrednictwem systemu extranet, zgody przeciwnika i Departamentu Rozgrywek Krajowych PZPN.</w:t>
      </w:r>
    </w:p>
    <w:p w:rsidR="00631770" w:rsidRPr="00631770" w:rsidRDefault="00631770" w:rsidP="00631770">
      <w:pPr>
        <w:pStyle w:val="Akapitzlist"/>
        <w:numPr>
          <w:ilvl w:val="0"/>
          <w:numId w:val="31"/>
        </w:numPr>
        <w:spacing w:before="240"/>
        <w:jc w:val="both"/>
        <w:rPr>
          <w:rFonts w:ascii="Arial" w:hAnsi="Arial" w:cs="Arial"/>
          <w:sz w:val="21"/>
          <w:szCs w:val="21"/>
        </w:rPr>
      </w:pPr>
      <w:r w:rsidRPr="00631770">
        <w:rPr>
          <w:rFonts w:ascii="Arial" w:hAnsi="Arial" w:cs="Arial"/>
          <w:sz w:val="21"/>
          <w:szCs w:val="21"/>
        </w:rPr>
        <w:t>Jeśli do meczu pozostało mniej niż 14 dni gospodarz zawodów może zmienić uprzednio wyznaczone miejsce rozegrania meczu po uzyskaniu zgody Departamentu Rozgrywek Krajowych PZPN</w:t>
      </w:r>
    </w:p>
    <w:p w:rsidR="00631770" w:rsidRPr="00631770" w:rsidRDefault="00631770" w:rsidP="00631770">
      <w:pPr>
        <w:numPr>
          <w:ilvl w:val="0"/>
          <w:numId w:val="31"/>
        </w:numPr>
        <w:suppressAutoHyphens/>
        <w:spacing w:before="240"/>
        <w:contextualSpacing/>
        <w:jc w:val="both"/>
        <w:rPr>
          <w:rFonts w:ascii="Arial" w:eastAsia="Calibri" w:hAnsi="Arial" w:cs="Arial"/>
          <w:sz w:val="21"/>
          <w:szCs w:val="21"/>
          <w:lang w:val="pl-PL" w:eastAsia="en-US"/>
        </w:rPr>
      </w:pPr>
      <w:r w:rsidRPr="00631770">
        <w:rPr>
          <w:rFonts w:ascii="Arial" w:eastAsiaTheme="minorHAnsi" w:hAnsi="Arial" w:cs="Arial"/>
          <w:sz w:val="21"/>
          <w:szCs w:val="21"/>
          <w:lang w:val="pl-PL" w:eastAsia="en-US"/>
        </w:rPr>
        <w:t>W przypadku nieprzewidzianej i niezależnej od gospodarza przeszkody uniemożliwiającej rozegranie spotkania na wyznaczonym boisku, ma on obowiązek przenieść zawody</w:t>
      </w:r>
      <w:r w:rsidRPr="00631770">
        <w:rPr>
          <w:rFonts w:ascii="Arial" w:eastAsia="Calibri" w:hAnsi="Arial" w:cs="Arial"/>
          <w:sz w:val="21"/>
          <w:szCs w:val="21"/>
          <w:lang w:val="pl-PL" w:eastAsia="en-US"/>
        </w:rPr>
        <w:t xml:space="preserve"> na inny stadion spełniający wymogi licencyjne określone w Podręczniku Licencyjnym dla klubów II ligi PZPN.</w:t>
      </w:r>
    </w:p>
    <w:p w:rsidR="00631770" w:rsidRPr="00631770" w:rsidRDefault="00631770" w:rsidP="00631770">
      <w:pPr>
        <w:rPr>
          <w:rFonts w:ascii="Arial" w:hAnsi="Arial" w:cs="Arial"/>
          <w:b/>
          <w:sz w:val="21"/>
          <w:szCs w:val="21"/>
          <w:lang w:val="pl-PL" w:eastAsia="ar-SA"/>
        </w:rPr>
      </w:pPr>
    </w:p>
    <w:p w:rsidR="00631770" w:rsidRPr="00631770" w:rsidRDefault="00631770" w:rsidP="00631770">
      <w:pPr>
        <w:jc w:val="center"/>
        <w:rPr>
          <w:rFonts w:ascii="Arial" w:hAnsi="Arial" w:cs="Arial"/>
          <w:b/>
          <w:sz w:val="21"/>
          <w:szCs w:val="21"/>
          <w:lang w:val="pl-PL" w:eastAsia="ar-SA"/>
        </w:rPr>
      </w:pPr>
    </w:p>
    <w:p w:rsidR="00631770" w:rsidRPr="00631770" w:rsidRDefault="00631770" w:rsidP="00631770">
      <w:pPr>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18</w:t>
      </w:r>
    </w:p>
    <w:p w:rsidR="00631770" w:rsidRPr="00631770" w:rsidRDefault="00631770" w:rsidP="00631770">
      <w:pPr>
        <w:jc w:val="center"/>
        <w:rPr>
          <w:rFonts w:ascii="Arial" w:hAnsi="Arial" w:cs="Arial"/>
          <w:b/>
          <w:bCs/>
          <w:sz w:val="21"/>
          <w:szCs w:val="21"/>
          <w:lang w:val="pl-PL" w:eastAsia="ar-SA"/>
        </w:rPr>
      </w:pPr>
    </w:p>
    <w:p w:rsidR="00631770" w:rsidRPr="00631770" w:rsidRDefault="00631770" w:rsidP="00631770">
      <w:pPr>
        <w:numPr>
          <w:ilvl w:val="0"/>
          <w:numId w:val="32"/>
        </w:numPr>
        <w:tabs>
          <w:tab w:val="left" w:pos="426"/>
        </w:tabs>
        <w:suppressAutoHyphens/>
        <w:spacing w:before="240"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eastAsia="ar-SA"/>
        </w:rPr>
        <w:t>Zawody muszą być rozegrane w ustalonym terminie.</w:t>
      </w:r>
    </w:p>
    <w:p w:rsidR="00631770" w:rsidRPr="00631770" w:rsidRDefault="00631770" w:rsidP="00631770">
      <w:pPr>
        <w:tabs>
          <w:tab w:val="left" w:pos="340"/>
        </w:tabs>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32"/>
        </w:numPr>
        <w:tabs>
          <w:tab w:val="left" w:pos="426"/>
        </w:tabs>
        <w:suppressAutoHyphens/>
        <w:spacing w:before="240"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eastAsia="ar-SA"/>
        </w:rPr>
        <w:t>Dopuszcza się możliwość rozgrywania meczów wyznaczonych w terminach sobota/niedziela, za wyjątkiem meczów dwóch ostatnich kolejek rozgrywek, w piątki poprzedzające te terminy, bez konieczności uzyskania wcześniejszej zgody przeciwnika. Wyjątkiem od tej zasady jest rozgrywanie następujących po sobie kolejek rozgrywek w terminach środa i sobota/niedziela. W takim przypadku, gdy mecze poprzedniej kolejki zostały rozegrane w środę, możliwość rozegrania meczu w piątek, będzie uzależniona od wcześniejszego uzyskania zgody przeciwnika.</w:t>
      </w:r>
    </w:p>
    <w:p w:rsidR="00631770" w:rsidRPr="00631770" w:rsidRDefault="00631770" w:rsidP="00631770">
      <w:pPr>
        <w:tabs>
          <w:tab w:val="left" w:pos="340"/>
        </w:tabs>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32"/>
        </w:numPr>
        <w:tabs>
          <w:tab w:val="left" w:pos="426"/>
        </w:tabs>
        <w:suppressAutoHyphens/>
        <w:spacing w:before="240"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eastAsia="ar-SA"/>
        </w:rPr>
        <w:t>Ustala się, że mecze II ligi odbywać się będą z zastrzeżeniem terminów obligatoryjnych PZPN, terminów wynikających z przepisów UEFA dotyczących rozgrywek pucharowych oraz terminów ustalonych ze stacją posiadającą prawa telewizyjne w terminach określonych w terminarzu.</w:t>
      </w:r>
    </w:p>
    <w:p w:rsidR="00631770" w:rsidRPr="00631770" w:rsidRDefault="00631770" w:rsidP="00631770">
      <w:pPr>
        <w:tabs>
          <w:tab w:val="left" w:pos="426"/>
        </w:tabs>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32"/>
        </w:numPr>
        <w:tabs>
          <w:tab w:val="left" w:pos="426"/>
        </w:tabs>
        <w:suppressAutoHyphens/>
        <w:spacing w:before="240"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eastAsia="ar-SA"/>
        </w:rPr>
        <w:t>Departament Rozgrywek Krajowych PZPN w uzgodnieniu ze stacją posiadającą prawa telewizyjne do rozgrywek II ligi może wyznaczyć obligatoryjny termin rozegrania zawodów.</w:t>
      </w:r>
    </w:p>
    <w:p w:rsidR="00631770" w:rsidRPr="00631770" w:rsidRDefault="00631770" w:rsidP="00631770">
      <w:pPr>
        <w:tabs>
          <w:tab w:val="left" w:pos="340"/>
        </w:tabs>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32"/>
        </w:numPr>
        <w:tabs>
          <w:tab w:val="left" w:pos="426"/>
        </w:tabs>
        <w:suppressAutoHyphens/>
        <w:spacing w:before="240"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eastAsia="ar-SA"/>
        </w:rPr>
        <w:t>W wyjątkowych sytuacjach, wynikających z decyzji organu administracyjnego, sądowego lub związkowego, lub innych nadzwyczajnych okoliczności</w:t>
      </w:r>
      <w:r w:rsidRPr="00631770">
        <w:rPr>
          <w:rFonts w:ascii="Arial" w:hAnsi="Arial" w:cs="Arial"/>
          <w:b/>
          <w:sz w:val="21"/>
          <w:szCs w:val="21"/>
          <w:lang w:val="pl-PL" w:eastAsia="ar-SA"/>
        </w:rPr>
        <w:t>,</w:t>
      </w:r>
      <w:r w:rsidRPr="00631770">
        <w:rPr>
          <w:rFonts w:ascii="Arial" w:hAnsi="Arial" w:cs="Arial"/>
          <w:sz w:val="21"/>
          <w:szCs w:val="21"/>
          <w:lang w:val="pl-PL" w:eastAsia="ar-SA"/>
        </w:rPr>
        <w:t xml:space="preserve"> Departament Rozgrywek Krajowych PZPN może wyznaczyć obligatoryjny termin rozegrania zawodów.</w:t>
      </w:r>
    </w:p>
    <w:p w:rsidR="00631770" w:rsidRPr="00631770" w:rsidRDefault="00631770" w:rsidP="00631770">
      <w:pPr>
        <w:tabs>
          <w:tab w:val="left" w:pos="340"/>
        </w:tabs>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32"/>
        </w:numPr>
        <w:tabs>
          <w:tab w:val="left" w:pos="426"/>
        </w:tabs>
        <w:suppressAutoHyphens/>
        <w:spacing w:before="240"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eastAsia="ar-SA"/>
        </w:rPr>
        <w:t>W przypadkach, o których mowa w ust. 4 i 5, terminy wyznaczone przez Departament Rozgrywek Krajowych PZPN są dla klubów wiążące.</w:t>
      </w:r>
    </w:p>
    <w:p w:rsidR="00631770" w:rsidRPr="00631770" w:rsidRDefault="00631770" w:rsidP="00631770">
      <w:pPr>
        <w:tabs>
          <w:tab w:val="left" w:pos="340"/>
        </w:tabs>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32"/>
        </w:numPr>
        <w:tabs>
          <w:tab w:val="left" w:pos="426"/>
        </w:tabs>
        <w:suppressAutoHyphens/>
        <w:spacing w:before="240"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eastAsia="ar-SA"/>
        </w:rPr>
        <w:t>Departament Rozgrywek Krajowych PZPN może wyznaczyć rozegranie zawodów o Mistrzostwo II ligi na jeden termin o jednej godzinie.</w:t>
      </w:r>
    </w:p>
    <w:p w:rsidR="00631770" w:rsidRPr="00631770" w:rsidRDefault="00631770" w:rsidP="00631770">
      <w:pPr>
        <w:tabs>
          <w:tab w:val="left" w:pos="426"/>
        </w:tabs>
        <w:suppressAutoHyphens/>
        <w:spacing w:before="240" w:after="200" w:line="276" w:lineRule="auto"/>
        <w:contextualSpacing/>
        <w:jc w:val="both"/>
        <w:rPr>
          <w:rFonts w:ascii="Arial" w:hAnsi="Arial" w:cs="Arial"/>
          <w:sz w:val="21"/>
          <w:szCs w:val="21"/>
          <w:lang w:val="pl-PL" w:eastAsia="ar-SA"/>
        </w:rPr>
      </w:pPr>
    </w:p>
    <w:p w:rsidR="00631770" w:rsidRPr="00631770" w:rsidRDefault="00631770" w:rsidP="00631770">
      <w:pPr>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19</w:t>
      </w:r>
    </w:p>
    <w:p w:rsidR="00631770" w:rsidRPr="00631770" w:rsidRDefault="00631770" w:rsidP="00631770">
      <w:pPr>
        <w:jc w:val="center"/>
        <w:rPr>
          <w:rFonts w:ascii="Arial" w:hAnsi="Arial" w:cs="Arial"/>
          <w:b/>
          <w:bCs/>
          <w:sz w:val="21"/>
          <w:szCs w:val="21"/>
          <w:lang w:val="pl-PL" w:eastAsia="ar-SA"/>
        </w:rPr>
      </w:pPr>
    </w:p>
    <w:p w:rsidR="00631770" w:rsidRPr="00631770" w:rsidRDefault="00631770" w:rsidP="00631770">
      <w:pPr>
        <w:numPr>
          <w:ilvl w:val="2"/>
          <w:numId w:val="30"/>
        </w:numPr>
        <w:suppressAutoHyphens/>
        <w:spacing w:before="240"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Drużyny, które występują w rozgrywkach Pucharu Polski we wtorek, obligatoryjnie rozgrywają zawody mistrzowskie w sobotę lub piątek przed określonymi wyżej zawodami. Na wniosek stacji posiadającej prawa telewizyjne, drużyny te mogą rozegrać zawody mistrzowskie w czwartek lub piątek przed określonymi wyżej zawodami.</w:t>
      </w:r>
    </w:p>
    <w:p w:rsidR="00631770" w:rsidRPr="00631770" w:rsidRDefault="00631770" w:rsidP="00631770">
      <w:pPr>
        <w:suppressAutoHyphens/>
        <w:spacing w:before="240"/>
        <w:contextualSpacing/>
        <w:jc w:val="both"/>
        <w:rPr>
          <w:rFonts w:ascii="Arial" w:eastAsia="Calibri" w:hAnsi="Arial" w:cs="Arial"/>
          <w:sz w:val="21"/>
          <w:szCs w:val="21"/>
          <w:lang w:val="pl-PL" w:eastAsia="en-US"/>
        </w:rPr>
      </w:pPr>
    </w:p>
    <w:p w:rsidR="00631770" w:rsidRPr="00631770" w:rsidRDefault="00631770" w:rsidP="00631770">
      <w:pPr>
        <w:numPr>
          <w:ilvl w:val="2"/>
          <w:numId w:val="30"/>
        </w:numPr>
        <w:suppressAutoHyphens/>
        <w:spacing w:before="240"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Drużyny, które występują w rozgrywkach Pucharu Polski w środę, rozgrywają zawody mistrzowskie w sobotę lub niedzielę po tych zawodach.</w:t>
      </w:r>
    </w:p>
    <w:p w:rsidR="00631770" w:rsidRPr="00631770" w:rsidRDefault="00631770" w:rsidP="00631770">
      <w:pPr>
        <w:suppressAutoHyphens/>
        <w:spacing w:before="240"/>
        <w:contextualSpacing/>
        <w:jc w:val="both"/>
        <w:rPr>
          <w:rFonts w:ascii="Arial" w:eastAsia="Calibri" w:hAnsi="Arial" w:cs="Arial"/>
          <w:sz w:val="21"/>
          <w:szCs w:val="21"/>
          <w:lang w:val="pl-PL" w:eastAsia="en-US"/>
        </w:rPr>
      </w:pPr>
    </w:p>
    <w:p w:rsidR="00631770" w:rsidRPr="00631770" w:rsidRDefault="00631770" w:rsidP="00631770">
      <w:pPr>
        <w:numPr>
          <w:ilvl w:val="2"/>
          <w:numId w:val="30"/>
        </w:numPr>
        <w:suppressAutoHyphens/>
        <w:spacing w:before="240"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 xml:space="preserve">Drużyny, które występują w rozgrywkach Pucharu Polski w czwartek, rozgrywają zawody mistrzowskie w niedzielę po tych zawodach. </w:t>
      </w:r>
    </w:p>
    <w:p w:rsidR="00631770" w:rsidRPr="00631770" w:rsidRDefault="00631770" w:rsidP="00631770">
      <w:pPr>
        <w:suppressAutoHyphens/>
        <w:spacing w:before="240"/>
        <w:contextualSpacing/>
        <w:jc w:val="both"/>
        <w:rPr>
          <w:rFonts w:ascii="Arial" w:eastAsia="Calibri" w:hAnsi="Arial" w:cs="Arial"/>
          <w:sz w:val="21"/>
          <w:szCs w:val="21"/>
          <w:lang w:val="pl-PL" w:eastAsia="en-US"/>
        </w:rPr>
      </w:pPr>
    </w:p>
    <w:p w:rsidR="00631770" w:rsidRPr="00631770" w:rsidRDefault="00631770" w:rsidP="00631770">
      <w:pPr>
        <w:numPr>
          <w:ilvl w:val="2"/>
          <w:numId w:val="30"/>
        </w:numPr>
        <w:suppressAutoHyphens/>
        <w:spacing w:before="240"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 xml:space="preserve">Wyznaczenie meczów w czwartek w ramach rozgrywek Pucharu Polski wymaga zgody Departamentu Rozgrywek Krajowych PZPN. </w:t>
      </w:r>
    </w:p>
    <w:p w:rsidR="00631770" w:rsidRPr="00631770" w:rsidRDefault="00631770" w:rsidP="00631770">
      <w:pPr>
        <w:suppressAutoHyphens/>
        <w:spacing w:before="240" w:after="200" w:line="276" w:lineRule="auto"/>
        <w:contextualSpacing/>
        <w:jc w:val="both"/>
        <w:rPr>
          <w:rFonts w:ascii="Arial" w:eastAsia="Calibri" w:hAnsi="Arial" w:cs="Arial"/>
          <w:sz w:val="21"/>
          <w:szCs w:val="21"/>
          <w:lang w:val="pl-PL" w:eastAsia="en-US"/>
        </w:rPr>
      </w:pPr>
    </w:p>
    <w:p w:rsidR="00631770" w:rsidRPr="00631770" w:rsidRDefault="00631770" w:rsidP="00631770">
      <w:pPr>
        <w:suppressAutoHyphens/>
        <w:spacing w:before="240" w:after="200" w:line="276" w:lineRule="auto"/>
        <w:contextualSpacing/>
        <w:jc w:val="both"/>
        <w:rPr>
          <w:rFonts w:ascii="Arial" w:eastAsia="Calibri" w:hAnsi="Arial" w:cs="Arial"/>
          <w:sz w:val="21"/>
          <w:szCs w:val="21"/>
          <w:lang w:val="pl-PL" w:eastAsia="en-US"/>
        </w:rPr>
      </w:pPr>
    </w:p>
    <w:p w:rsidR="00631770" w:rsidRPr="00631770" w:rsidRDefault="00631770" w:rsidP="00631770">
      <w:pPr>
        <w:suppressAutoHyphens/>
        <w:spacing w:before="240" w:after="200" w:line="276" w:lineRule="auto"/>
        <w:contextualSpacing/>
        <w:jc w:val="both"/>
        <w:rPr>
          <w:rFonts w:ascii="Arial" w:eastAsia="Calibri" w:hAnsi="Arial" w:cs="Arial"/>
          <w:sz w:val="21"/>
          <w:szCs w:val="21"/>
          <w:lang w:val="pl-PL" w:eastAsia="en-US"/>
        </w:rPr>
      </w:pP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20</w:t>
      </w:r>
    </w:p>
    <w:p w:rsidR="00631770" w:rsidRPr="00631770" w:rsidRDefault="00631770" w:rsidP="00631770">
      <w:pPr>
        <w:spacing w:before="240" w:after="200" w:line="276" w:lineRule="auto"/>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1. W szczególnie uzasadnionych przypadkach, powołanie na zgrupowanie reprezentacji narodowej, połączone z rozgrywaniem meczu międzypaństwowego w oficjalnym terminie FIFA, co najmniej jednego zawodnika klubu uprawnionego do gry w rozgrywkach II ligi, może stanowić podstawę do złożenia przez zainteresowany klub wniosku o przełożenie zawodów na inny termin.</w:t>
      </w:r>
    </w:p>
    <w:p w:rsidR="00631770" w:rsidRPr="00631770" w:rsidRDefault="00631770" w:rsidP="00631770">
      <w:pPr>
        <w:spacing w:before="240" w:after="200" w:line="276" w:lineRule="auto"/>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2. Departament Rozgrywek Krajowych PZPN każdorazowo dokonuje oceny złożonego wniosku, przy czym nie jest zobowiązany do jego uwzględnienia.</w:t>
      </w:r>
    </w:p>
    <w:p w:rsidR="00631770" w:rsidRPr="00631770" w:rsidRDefault="00631770" w:rsidP="00631770">
      <w:pPr>
        <w:spacing w:before="240" w:after="200" w:line="276" w:lineRule="auto"/>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3. Zmiana terminu zawodów może nastąpić po wyrażeniu zgody przez Departament Rozgrywek Krajowych PZPN.</w:t>
      </w: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21</w:t>
      </w:r>
    </w:p>
    <w:p w:rsidR="00631770" w:rsidRPr="00631770" w:rsidRDefault="00631770" w:rsidP="00631770">
      <w:pPr>
        <w:suppressAutoHyphens/>
        <w:spacing w:before="240" w:line="276" w:lineRule="auto"/>
        <w:jc w:val="both"/>
        <w:rPr>
          <w:rFonts w:ascii="Arial" w:hAnsi="Arial" w:cs="Arial"/>
          <w:sz w:val="21"/>
          <w:szCs w:val="21"/>
          <w:lang w:val="pl-PL" w:eastAsia="ar-SA"/>
        </w:rPr>
      </w:pPr>
      <w:r w:rsidRPr="00631770">
        <w:rPr>
          <w:rFonts w:ascii="Arial" w:hAnsi="Arial" w:cs="Arial"/>
          <w:sz w:val="21"/>
          <w:szCs w:val="21"/>
          <w:lang w:val="pl-PL" w:eastAsia="ar-SA"/>
        </w:rPr>
        <w:t>Za utrzymanie porządku na boisku i w obrębie obiektu sportowego przed, w czasie i po zawodach odpowiedzialny jest klub będący gospodarzem. Klub organizujący zawody zobowiązany jest do stworzenia bezpiecznych warunków na stadionie i płycie boiska.</w:t>
      </w: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22</w:t>
      </w:r>
    </w:p>
    <w:p w:rsidR="00631770" w:rsidRPr="00631770" w:rsidRDefault="00631770" w:rsidP="00631770">
      <w:pPr>
        <w:numPr>
          <w:ilvl w:val="0"/>
          <w:numId w:val="33"/>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Klub organizujący zawody, oprócz stworzenia warunków bezpieczeństwa na widowni i płycie stadionu, zobowiązany jest do:</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zapewnienia obecności podczas całego czasu trwania meczu karetki pogotowia z zespołem ratowniczym,</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zapewnienia dogodnego dojścia i opuszczenia widowni,</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filmowania całego przebiegu zawodów i zamieszczenia nagrania, w terminie 24 godzin od zakończenia meczu, na serwerze wskazanym przez Departament Rozgrywek Krajowych PZPN,</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zapewnienia miejsca wygodnego dla widzów,</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powołania odpowiedniej  liczby porządkowych/stewardów,</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zapewnienia pełnej fachowej informacji (spiker zawodów),</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zapewnienia przynajmniej 8 piłek i 6 dzieci do ich podawania w trakcie zawodów,</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kulturalnych warunków związanych z udziałem w widowisku piłkarskim (urządzenia sanitarne, szatnie, bufety),</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zapewnienia opieki sanitarnej, medycznej i stworzenia warunków do badań antydopingowych dla zawodników,</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zapewnienia specjalnie wydzielonych miejsc dla kierownictw ekip i zawodników rezerwowych,</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zapewnienia odpowiednich warunków do przeprowadzenia transmisji ekipie telewizyjnej stacji posiadającej prawa telewizyjne,</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zapewnienia wydzielonych miejsc dla przedstawicieli prasy, radia i telewizji oraz umożliwienie im korzystania ze środków łączności (faks, telefon), w miarę możliwości także komunikacji,</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niezależnie od obowiązku, o którym mowa w punkcie c), zapewnienia, na wniosek każdego klubu właściwej grupy II ligi, możliwości filmowania całego przebiegu zawodów na własne potrzeby szkoleniowe,</w:t>
      </w:r>
    </w:p>
    <w:p w:rsidR="00631770" w:rsidRPr="00631770" w:rsidRDefault="00631770" w:rsidP="00631770">
      <w:pPr>
        <w:numPr>
          <w:ilvl w:val="0"/>
          <w:numId w:val="34"/>
        </w:numPr>
        <w:spacing w:after="200" w:line="276" w:lineRule="auto"/>
        <w:ind w:left="709" w:hanging="283"/>
        <w:jc w:val="both"/>
        <w:rPr>
          <w:rFonts w:ascii="Arial" w:eastAsiaTheme="minorHAnsi" w:hAnsi="Arial" w:cs="Arial"/>
          <w:sz w:val="21"/>
          <w:szCs w:val="21"/>
          <w:lang w:val="pl-PL" w:eastAsia="ar-SA"/>
        </w:rPr>
      </w:pPr>
      <w:r w:rsidRPr="00631770">
        <w:rPr>
          <w:rFonts w:ascii="Arial" w:eastAsiaTheme="minorHAnsi" w:hAnsi="Arial" w:cs="Arial"/>
          <w:sz w:val="21"/>
          <w:szCs w:val="21"/>
          <w:lang w:val="pl-PL" w:eastAsia="ar-SA"/>
        </w:rPr>
        <w:t>zapewnienia przedstawicielowi klubu przeciwnika, w dniu i miejscu rozgrywania zawodów, dostępu do komputera i drukarki, celem umożliwienia korzystania z systemu Extranet,</w:t>
      </w:r>
    </w:p>
    <w:p w:rsidR="00631770" w:rsidRPr="00631770" w:rsidRDefault="00631770" w:rsidP="00631770">
      <w:pPr>
        <w:numPr>
          <w:ilvl w:val="0"/>
          <w:numId w:val="34"/>
        </w:numPr>
        <w:tabs>
          <w:tab w:val="left" w:pos="851"/>
        </w:tabs>
        <w:suppressAutoHyphens/>
        <w:spacing w:before="240" w:after="200" w:line="276" w:lineRule="auto"/>
        <w:ind w:left="709" w:hanging="283"/>
        <w:contextualSpacing/>
        <w:jc w:val="both"/>
        <w:rPr>
          <w:rFonts w:ascii="Arial" w:eastAsia="Calibri" w:hAnsi="Arial" w:cs="Arial"/>
          <w:sz w:val="21"/>
          <w:szCs w:val="21"/>
          <w:lang w:val="pl-PL"/>
        </w:rPr>
      </w:pPr>
      <w:r w:rsidRPr="00631770">
        <w:rPr>
          <w:rFonts w:ascii="Arial" w:eastAsia="Calibri" w:hAnsi="Arial" w:cs="Arial"/>
          <w:sz w:val="21"/>
          <w:szCs w:val="21"/>
          <w:lang w:val="pl-PL"/>
        </w:rPr>
        <w:t>uruchomienia sztucznego oświetlenia nie później niż na 60 minut przed rozpoczęciem spotkania, celem umożliwienia drużynom przeprowadzenia rozgrzewki w takich samych warunkach, jakie będą panować w trakcie meczu – wyłącznie w przypadku rozgrywania zawodów przy sztucznym oświetleniu,</w:t>
      </w:r>
    </w:p>
    <w:p w:rsidR="00631770" w:rsidRPr="00631770" w:rsidRDefault="00631770" w:rsidP="00631770">
      <w:pPr>
        <w:tabs>
          <w:tab w:val="left" w:pos="851"/>
        </w:tabs>
        <w:suppressAutoHyphens/>
        <w:spacing w:before="240" w:after="200" w:line="276" w:lineRule="auto"/>
        <w:ind w:left="709"/>
        <w:contextualSpacing/>
        <w:jc w:val="both"/>
        <w:rPr>
          <w:rFonts w:ascii="Arial" w:eastAsia="Calibri" w:hAnsi="Arial" w:cs="Arial"/>
          <w:sz w:val="21"/>
          <w:szCs w:val="21"/>
          <w:lang w:val="pl-PL"/>
        </w:rPr>
      </w:pPr>
    </w:p>
    <w:p w:rsidR="00631770" w:rsidRPr="00631770" w:rsidRDefault="00631770" w:rsidP="00631770">
      <w:pPr>
        <w:numPr>
          <w:ilvl w:val="0"/>
          <w:numId w:val="34"/>
        </w:numPr>
        <w:tabs>
          <w:tab w:val="left" w:pos="851"/>
        </w:tabs>
        <w:suppressAutoHyphens/>
        <w:spacing w:before="240" w:after="200" w:line="276" w:lineRule="auto"/>
        <w:ind w:left="709" w:hanging="283"/>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sztucznego oświetlenia ,utrzymującego minimalne natężenie o wartości nie mniejszej niż  800 Ev (lx)– w przypadku rozgrywania zawodów przy sztucznym oświetleniu,</w:t>
      </w:r>
    </w:p>
    <w:p w:rsidR="00631770" w:rsidRPr="00631770" w:rsidRDefault="00631770" w:rsidP="00631770">
      <w:pPr>
        <w:tabs>
          <w:tab w:val="left" w:pos="851"/>
        </w:tabs>
        <w:suppressAutoHyphens/>
        <w:spacing w:before="240" w:after="200" w:line="276" w:lineRule="auto"/>
        <w:contextualSpacing/>
        <w:jc w:val="both"/>
        <w:rPr>
          <w:rFonts w:ascii="Arial" w:eastAsia="Calibri" w:hAnsi="Arial" w:cs="Arial"/>
          <w:sz w:val="21"/>
          <w:szCs w:val="21"/>
          <w:lang w:val="pl-PL"/>
        </w:rPr>
      </w:pPr>
    </w:p>
    <w:p w:rsidR="00631770" w:rsidRPr="00631770" w:rsidRDefault="00631770" w:rsidP="00631770">
      <w:pPr>
        <w:numPr>
          <w:ilvl w:val="0"/>
          <w:numId w:val="34"/>
        </w:numPr>
        <w:tabs>
          <w:tab w:val="left" w:pos="851"/>
        </w:tabs>
        <w:suppressAutoHyphens/>
        <w:spacing w:before="240" w:after="200" w:line="276" w:lineRule="auto"/>
        <w:ind w:left="709" w:hanging="283"/>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min. 10 bezpłatnych zaproszeń na trybunę VIP dla przedstawicieli klubu gości, o ile zgłoszenie zapotrzebowania na nie nastąpi nie później niż na 24 godziny przed rozpoczęciem meczu,</w:t>
      </w:r>
    </w:p>
    <w:p w:rsidR="00631770" w:rsidRPr="00631770" w:rsidRDefault="00631770" w:rsidP="00631770">
      <w:pPr>
        <w:tabs>
          <w:tab w:val="left" w:pos="851"/>
        </w:tabs>
        <w:suppressAutoHyphens/>
        <w:spacing w:before="240" w:after="200" w:line="276" w:lineRule="auto"/>
        <w:contextualSpacing/>
        <w:jc w:val="both"/>
        <w:rPr>
          <w:rFonts w:ascii="Arial" w:eastAsia="Calibri" w:hAnsi="Arial" w:cs="Arial"/>
          <w:sz w:val="21"/>
          <w:szCs w:val="21"/>
          <w:lang w:val="pl-PL"/>
        </w:rPr>
      </w:pPr>
    </w:p>
    <w:p w:rsidR="00631770" w:rsidRPr="00631770" w:rsidRDefault="00631770" w:rsidP="00631770">
      <w:pPr>
        <w:numPr>
          <w:ilvl w:val="0"/>
          <w:numId w:val="34"/>
        </w:numPr>
        <w:tabs>
          <w:tab w:val="left" w:pos="851"/>
        </w:tabs>
        <w:suppressAutoHyphens/>
        <w:spacing w:before="240" w:after="200" w:line="276" w:lineRule="auto"/>
        <w:ind w:left="709" w:hanging="283"/>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wstępu na trybunę VIP dla  min. 5 przedstawicieli PZPN.</w:t>
      </w:r>
    </w:p>
    <w:p w:rsidR="00631770" w:rsidRPr="00631770" w:rsidRDefault="00631770" w:rsidP="00631770">
      <w:pPr>
        <w:pStyle w:val="Akapitzlist"/>
        <w:numPr>
          <w:ilvl w:val="0"/>
          <w:numId w:val="34"/>
        </w:numPr>
        <w:spacing w:after="0" w:line="240" w:lineRule="auto"/>
        <w:ind w:left="709" w:hanging="283"/>
        <w:jc w:val="both"/>
        <w:rPr>
          <w:rFonts w:ascii="Arial" w:eastAsia="Calibri" w:hAnsi="Arial" w:cs="Arial"/>
          <w:sz w:val="21"/>
          <w:szCs w:val="21"/>
        </w:rPr>
      </w:pPr>
      <w:r w:rsidRPr="00631770">
        <w:rPr>
          <w:rFonts w:ascii="Arial" w:eastAsia="Calibri" w:hAnsi="Arial" w:cs="Arial"/>
          <w:sz w:val="21"/>
          <w:szCs w:val="21"/>
        </w:rPr>
        <w:t>w przypadku meczów, podczas których będzie wykorzystywany system VAR (Video Assistant Referee), udzielić ekipie technicznej wszelkiej pomocy niezbędnej do obsługi i  sprawnego funkcjonowania systemu – zgodnie z wymaganiami określonymi przez Departament Rozgrywek Krajowych PZPN.</w:t>
      </w:r>
    </w:p>
    <w:p w:rsidR="00631770" w:rsidRPr="00631770" w:rsidRDefault="00631770" w:rsidP="00631770">
      <w:pPr>
        <w:tabs>
          <w:tab w:val="left" w:pos="851"/>
        </w:tabs>
        <w:suppressAutoHyphens/>
        <w:spacing w:before="240" w:after="200" w:line="276" w:lineRule="auto"/>
        <w:ind w:left="709"/>
        <w:contextualSpacing/>
        <w:jc w:val="both"/>
        <w:rPr>
          <w:rFonts w:ascii="Arial" w:eastAsia="Calibri" w:hAnsi="Arial" w:cs="Arial"/>
          <w:sz w:val="21"/>
          <w:szCs w:val="21"/>
          <w:lang w:val="pl-PL"/>
        </w:rPr>
      </w:pPr>
    </w:p>
    <w:p w:rsidR="00631770" w:rsidRPr="00631770" w:rsidRDefault="00631770" w:rsidP="00631770">
      <w:pPr>
        <w:numPr>
          <w:ilvl w:val="2"/>
          <w:numId w:val="34"/>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Niezależnie od powyższego, zgodnie z zaleceniami Komisji ds. Bezpieczeństwa na Obiektach Piłkarskich PZPN, zobowiązuje się kluby do:</w:t>
      </w:r>
    </w:p>
    <w:p w:rsidR="00631770" w:rsidRPr="00631770" w:rsidRDefault="00631770" w:rsidP="00631770">
      <w:pPr>
        <w:numPr>
          <w:ilvl w:val="3"/>
          <w:numId w:val="34"/>
        </w:numPr>
        <w:tabs>
          <w:tab w:val="left" w:pos="624"/>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monitorowania obiektu sportowego przed, w czasie i po zawodach,</w:t>
      </w:r>
    </w:p>
    <w:p w:rsidR="00631770" w:rsidRPr="00631770" w:rsidRDefault="00631770" w:rsidP="00631770">
      <w:pPr>
        <w:numPr>
          <w:ilvl w:val="3"/>
          <w:numId w:val="34"/>
        </w:numPr>
        <w:tabs>
          <w:tab w:val="left" w:pos="624"/>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przestrzegania zakazu wywieszania flag i haseł o treści obelżywej i prowokacyjnej wokół boiska oraz dążenia do wyeliminowania wulgarnych okrzyków widowni; w razie nie przestrzegania powyższego, przedstawiciele PZPN (obserwator lub delegat) w porozumieniu z sędzią zawodów, mogą nie dopuścić do ich rozpoczęcia lub przerwać mecz,</w:t>
      </w:r>
    </w:p>
    <w:p w:rsidR="00631770" w:rsidRPr="00631770" w:rsidRDefault="00631770" w:rsidP="00631770">
      <w:pPr>
        <w:numPr>
          <w:ilvl w:val="3"/>
          <w:numId w:val="34"/>
        </w:numPr>
        <w:tabs>
          <w:tab w:val="left" w:pos="624"/>
        </w:tabs>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stosowania tzw. „zakazu klubowego” wobec osób naruszających regulaminy stadionowe i informowania o tych osobach Komisji ds. Bezpieczeństwa na Obiektach Piłkarskich PZPN, celem ewentualnego rozszerzenia tego zakazu na teren całego kraju,</w:t>
      </w:r>
    </w:p>
    <w:p w:rsidR="00631770" w:rsidRPr="00631770" w:rsidRDefault="00631770" w:rsidP="00631770">
      <w:pPr>
        <w:numPr>
          <w:ilvl w:val="3"/>
          <w:numId w:val="34"/>
        </w:numPr>
        <w:spacing w:line="276" w:lineRule="auto"/>
        <w:contextualSpacing/>
        <w:jc w:val="both"/>
        <w:rPr>
          <w:rFonts w:ascii="Arial" w:hAnsi="Arial" w:cs="Arial"/>
          <w:b/>
          <w:sz w:val="21"/>
          <w:szCs w:val="21"/>
          <w:lang w:val="pl-PL" w:eastAsia="ar-SA"/>
        </w:rPr>
      </w:pPr>
      <w:r w:rsidRPr="00631770">
        <w:rPr>
          <w:rFonts w:ascii="Arial" w:hAnsi="Arial" w:cs="Arial"/>
          <w:b/>
          <w:sz w:val="21"/>
          <w:szCs w:val="21"/>
          <w:lang w:val="pl-PL"/>
        </w:rPr>
        <w:t>dostarczania właściwym podmiotom informacji organizacyjnych związanych z meczem oraz wypełniania pozostałych obowiązków wynikających z oficjalnych druków meczowych (Informacja Klubu Gościa, Spotkanie Organizacyjne w Dniu Meczu, Lista Obecności, Informacja Organizatora Zawodów). Oficjalne druki meczowe znajdują się w Załączniku nr 6 do niniejszego Regulaminu i stanowią jego integralną część. Departament Organizacji Imprez, Bezpieczeństwa i Infrastruktury PZPN może wskazać kolejki, w których obowiązek wypełnienia druku Informacja Klubu Gościa zastępuje się obowiązkiem wprowadzenia danych do systemu Wymiany Informacji Meczowej.</w:t>
      </w:r>
    </w:p>
    <w:p w:rsidR="00631770" w:rsidRPr="00631770" w:rsidRDefault="00631770" w:rsidP="00631770">
      <w:pPr>
        <w:numPr>
          <w:ilvl w:val="4"/>
          <w:numId w:val="34"/>
        </w:numPr>
        <w:suppressAutoHyphens/>
        <w:spacing w:before="240" w:after="200" w:line="276" w:lineRule="auto"/>
        <w:jc w:val="both"/>
        <w:rPr>
          <w:rFonts w:ascii="Arial" w:hAnsi="Arial" w:cs="Arial"/>
          <w:sz w:val="21"/>
          <w:szCs w:val="21"/>
          <w:lang w:val="pl-PL" w:eastAsia="ar-SA"/>
        </w:rPr>
      </w:pPr>
      <w:r w:rsidRPr="00631770">
        <w:rPr>
          <w:rFonts w:ascii="Arial" w:eastAsia="Calibri" w:hAnsi="Arial" w:cs="Arial"/>
          <w:sz w:val="21"/>
          <w:szCs w:val="21"/>
          <w:lang w:val="pl-PL" w:eastAsia="en-US"/>
        </w:rPr>
        <w:t>Zegary na stadionach odmierzające czas meczu mogą być użyte pod warunkiem, że zegar ten zatrzyma się na 45 i 90 minucie.</w:t>
      </w:r>
    </w:p>
    <w:p w:rsidR="00631770" w:rsidRPr="00631770" w:rsidRDefault="00631770" w:rsidP="00631770">
      <w:pPr>
        <w:numPr>
          <w:ilvl w:val="4"/>
          <w:numId w:val="34"/>
        </w:numPr>
        <w:suppressAutoHyphens/>
        <w:spacing w:before="240" w:after="200" w:line="276" w:lineRule="auto"/>
        <w:jc w:val="both"/>
        <w:rPr>
          <w:rFonts w:ascii="Arial" w:hAnsi="Arial" w:cs="Arial"/>
          <w:sz w:val="21"/>
          <w:szCs w:val="21"/>
          <w:lang w:val="pl-PL" w:eastAsia="ar-SA"/>
        </w:rPr>
      </w:pPr>
      <w:r w:rsidRPr="00631770">
        <w:rPr>
          <w:rFonts w:ascii="Arial" w:eastAsia="Calibri" w:hAnsi="Arial" w:cs="Arial"/>
          <w:sz w:val="21"/>
          <w:szCs w:val="21"/>
          <w:lang w:val="pl-PL" w:eastAsia="en-US"/>
        </w:rPr>
        <w:t xml:space="preserve">Wszelkie dodatkowe imprezy i uroczystości planowane przed meczem lub w jego przerwie wymagają wcześniejszego uzgodnienia z Departamentem Rozgrywek Krajowych PZPN, </w:t>
      </w:r>
      <w:r w:rsidRPr="00631770">
        <w:rPr>
          <w:rFonts w:ascii="Arial" w:eastAsia="Calibri" w:hAnsi="Arial" w:cs="Arial"/>
          <w:sz w:val="21"/>
          <w:szCs w:val="21"/>
          <w:lang w:val="pl-PL" w:eastAsia="en-US"/>
        </w:rPr>
        <w:br/>
        <w:t>a w wyjątkowych przypadkach z delegatem meczowym PZPN.</w:t>
      </w:r>
    </w:p>
    <w:p w:rsidR="00631770" w:rsidRPr="00631770" w:rsidRDefault="00631770" w:rsidP="00631770">
      <w:pPr>
        <w:numPr>
          <w:ilvl w:val="4"/>
          <w:numId w:val="34"/>
        </w:numPr>
        <w:suppressAutoHyphens/>
        <w:spacing w:before="240" w:after="200" w:line="276" w:lineRule="auto"/>
        <w:jc w:val="both"/>
        <w:rPr>
          <w:rFonts w:ascii="Arial" w:hAnsi="Arial" w:cs="Arial"/>
          <w:sz w:val="21"/>
          <w:szCs w:val="21"/>
          <w:lang w:val="pl-PL" w:eastAsia="ar-SA"/>
        </w:rPr>
      </w:pPr>
      <w:r w:rsidRPr="00631770">
        <w:rPr>
          <w:rFonts w:ascii="Arial" w:eastAsiaTheme="minorHAnsi" w:hAnsi="Arial" w:cs="Arial"/>
          <w:sz w:val="21"/>
          <w:szCs w:val="21"/>
          <w:lang w:val="pl-PL" w:eastAsia="en-US"/>
        </w:rPr>
        <w:t>W przypadku rozgrywania meczów na boiskach z nawierzchnią naturalną obowiązują następujące zasady koszenia trawy:</w:t>
      </w:r>
    </w:p>
    <w:p w:rsidR="00631770" w:rsidRPr="00631770" w:rsidRDefault="00631770" w:rsidP="00631770">
      <w:pPr>
        <w:pStyle w:val="Akapitzlist"/>
        <w:numPr>
          <w:ilvl w:val="0"/>
          <w:numId w:val="35"/>
        </w:numPr>
        <w:spacing w:after="0"/>
        <w:jc w:val="both"/>
        <w:rPr>
          <w:rFonts w:ascii="Arial" w:hAnsi="Arial" w:cs="Arial"/>
          <w:sz w:val="21"/>
          <w:szCs w:val="21"/>
        </w:rPr>
      </w:pPr>
      <w:r w:rsidRPr="00631770">
        <w:rPr>
          <w:rFonts w:ascii="Arial" w:hAnsi="Arial" w:cs="Arial"/>
          <w:sz w:val="21"/>
          <w:szCs w:val="21"/>
        </w:rPr>
        <w:t>w polach karnych - 3 pasy zieleni (równoległe do linii bramkowej), każdy po 5,5 metra szerokości,</w:t>
      </w:r>
    </w:p>
    <w:p w:rsidR="00631770" w:rsidRPr="00631770" w:rsidRDefault="00631770" w:rsidP="00631770">
      <w:pPr>
        <w:pStyle w:val="Akapitzlist"/>
        <w:numPr>
          <w:ilvl w:val="0"/>
          <w:numId w:val="35"/>
        </w:numPr>
        <w:spacing w:after="0"/>
        <w:jc w:val="both"/>
        <w:rPr>
          <w:rFonts w:ascii="Arial" w:hAnsi="Arial" w:cs="Arial"/>
          <w:sz w:val="21"/>
          <w:szCs w:val="21"/>
        </w:rPr>
      </w:pPr>
      <w:r w:rsidRPr="00631770">
        <w:rPr>
          <w:rFonts w:ascii="Arial" w:hAnsi="Arial" w:cs="Arial"/>
          <w:sz w:val="21"/>
          <w:szCs w:val="21"/>
        </w:rPr>
        <w:t>obszar między linią pola karnego, a linią środkową – 6 pasów zieleni, każdy po 6 metrów szerokości,</w:t>
      </w:r>
    </w:p>
    <w:p w:rsidR="00631770" w:rsidRPr="00631770" w:rsidRDefault="00631770" w:rsidP="00631770">
      <w:pPr>
        <w:pStyle w:val="Akapitzlist"/>
        <w:numPr>
          <w:ilvl w:val="0"/>
          <w:numId w:val="35"/>
        </w:numPr>
        <w:spacing w:after="0"/>
        <w:jc w:val="both"/>
        <w:rPr>
          <w:rFonts w:ascii="Arial" w:hAnsi="Arial" w:cs="Arial"/>
          <w:sz w:val="21"/>
          <w:szCs w:val="21"/>
        </w:rPr>
      </w:pPr>
      <w:r w:rsidRPr="00631770">
        <w:rPr>
          <w:rFonts w:ascii="Arial" w:hAnsi="Arial" w:cs="Arial"/>
          <w:sz w:val="21"/>
          <w:szCs w:val="21"/>
        </w:rPr>
        <w:t>w przypadku boisk krótszych niż 105 metrów, pas przylegający do linii środkowej winien być odpowiednio krótszy (np. na połowie 100-metrowego pola gry powinno być 5 pasów po 6 metrów każdy i 1 pas o szerokości 1 metra).</w:t>
      </w:r>
    </w:p>
    <w:p w:rsidR="00631770" w:rsidRPr="00631770" w:rsidRDefault="00631770" w:rsidP="00631770">
      <w:pPr>
        <w:pStyle w:val="Akapitzlist"/>
        <w:ind w:left="786"/>
        <w:jc w:val="both"/>
        <w:rPr>
          <w:rFonts w:ascii="Arial" w:hAnsi="Arial" w:cs="Arial"/>
          <w:sz w:val="21"/>
          <w:szCs w:val="21"/>
        </w:rPr>
      </w:pPr>
    </w:p>
    <w:p w:rsidR="00631770" w:rsidRPr="00631770" w:rsidRDefault="00631770" w:rsidP="00631770">
      <w:pPr>
        <w:pStyle w:val="Akapitzlist"/>
        <w:numPr>
          <w:ilvl w:val="0"/>
          <w:numId w:val="36"/>
        </w:numPr>
        <w:spacing w:after="0"/>
        <w:jc w:val="both"/>
        <w:rPr>
          <w:rFonts w:ascii="Arial" w:hAnsi="Arial" w:cs="Arial"/>
          <w:sz w:val="21"/>
          <w:szCs w:val="21"/>
        </w:rPr>
      </w:pPr>
      <w:r w:rsidRPr="00631770">
        <w:rPr>
          <w:rFonts w:ascii="Arial" w:hAnsi="Arial" w:cs="Arial"/>
          <w:sz w:val="21"/>
          <w:szCs w:val="21"/>
        </w:rPr>
        <w:t xml:space="preserve">Jeżeli organizator meczu zamierza podlewać murawę przed meczem, winien poinformować o tym drużynę przeciwną i sędziów na przedmeczowym spotkaniu organizacyjnym. </w:t>
      </w:r>
      <w:r w:rsidRPr="00631770">
        <w:rPr>
          <w:rFonts w:ascii="Arial" w:hAnsi="Arial" w:cs="Arial"/>
          <w:sz w:val="21"/>
          <w:szCs w:val="21"/>
        </w:rPr>
        <w:br/>
        <w:t>Całe boisko winno być podlewane równomiernie, a nie tylko wybrane strefy. Podlewanie może odbywać się tylko w następujących okresach:</w:t>
      </w:r>
    </w:p>
    <w:p w:rsidR="00631770" w:rsidRPr="00631770" w:rsidRDefault="00631770" w:rsidP="00631770">
      <w:pPr>
        <w:pStyle w:val="Akapitzlist"/>
        <w:numPr>
          <w:ilvl w:val="0"/>
          <w:numId w:val="35"/>
        </w:numPr>
        <w:spacing w:after="0"/>
        <w:ind w:hanging="77"/>
        <w:jc w:val="both"/>
        <w:rPr>
          <w:rFonts w:ascii="Arial" w:hAnsi="Arial" w:cs="Arial"/>
          <w:sz w:val="21"/>
          <w:szCs w:val="21"/>
        </w:rPr>
      </w:pPr>
      <w:r w:rsidRPr="00631770">
        <w:rPr>
          <w:rFonts w:ascii="Arial" w:hAnsi="Arial" w:cs="Arial"/>
          <w:sz w:val="21"/>
          <w:szCs w:val="21"/>
        </w:rPr>
        <w:t xml:space="preserve">do 60 minut przed meczem, </w:t>
      </w:r>
    </w:p>
    <w:p w:rsidR="00631770" w:rsidRPr="00631770" w:rsidRDefault="00631770" w:rsidP="00631770">
      <w:pPr>
        <w:pStyle w:val="Akapitzlist"/>
        <w:numPr>
          <w:ilvl w:val="0"/>
          <w:numId w:val="35"/>
        </w:numPr>
        <w:spacing w:after="0"/>
        <w:ind w:hanging="77"/>
        <w:jc w:val="both"/>
        <w:rPr>
          <w:rFonts w:ascii="Arial" w:hAnsi="Arial" w:cs="Arial"/>
          <w:sz w:val="21"/>
          <w:szCs w:val="21"/>
        </w:rPr>
      </w:pPr>
      <w:r w:rsidRPr="00631770">
        <w:rPr>
          <w:rFonts w:ascii="Arial" w:hAnsi="Arial" w:cs="Arial"/>
          <w:sz w:val="21"/>
          <w:szCs w:val="21"/>
        </w:rPr>
        <w:t>między 10 a 5 minutą przed meczem,</w:t>
      </w:r>
    </w:p>
    <w:p w:rsidR="00631770" w:rsidRPr="00631770" w:rsidRDefault="00631770" w:rsidP="00631770">
      <w:pPr>
        <w:pStyle w:val="Akapitzlist"/>
        <w:numPr>
          <w:ilvl w:val="0"/>
          <w:numId w:val="35"/>
        </w:numPr>
        <w:spacing w:after="0"/>
        <w:ind w:hanging="77"/>
        <w:jc w:val="both"/>
        <w:rPr>
          <w:rFonts w:ascii="Arial" w:hAnsi="Arial" w:cs="Arial"/>
          <w:sz w:val="21"/>
          <w:szCs w:val="21"/>
        </w:rPr>
      </w:pPr>
      <w:r w:rsidRPr="00631770">
        <w:rPr>
          <w:rFonts w:ascii="Arial" w:hAnsi="Arial" w:cs="Arial"/>
          <w:sz w:val="21"/>
          <w:szCs w:val="21"/>
        </w:rPr>
        <w:t>w przerwie meczu (maksymalnie 5 minut).</w:t>
      </w:r>
    </w:p>
    <w:p w:rsidR="00631770" w:rsidRPr="00631770" w:rsidRDefault="00631770" w:rsidP="00631770">
      <w:pPr>
        <w:spacing w:line="276" w:lineRule="auto"/>
        <w:ind w:left="284"/>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 xml:space="preserve"> Sędzia, po konsultacji z wyznaczonym delegatem, ma prawo zmienić powyższe ustalenia.</w:t>
      </w: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23</w:t>
      </w:r>
    </w:p>
    <w:p w:rsidR="00631770" w:rsidRPr="00631770" w:rsidRDefault="00631770" w:rsidP="00631770">
      <w:pPr>
        <w:numPr>
          <w:ilvl w:val="0"/>
          <w:numId w:val="37"/>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Wszelka działalność na boisku lub poza boiskiem, sprzeczna z etyką sportową i rzucającą cień na dobre imię sportu piłkarskiego stwierdzona w trakcie rozgrywek o Mistrzostwo II ligi, udowodnione przypadki braku sportowej postawy i woli walki o uzyskanie jak najlepszego wyniku może, w oparciu o sprawozdanie obserwatora lub delegata PZPN, skutkować odpowiedzialnością dyscyplinarną na zasadach określonych w Regulaminie Dyscyplinarnym PZPN.</w:t>
      </w:r>
    </w:p>
    <w:p w:rsidR="00631770" w:rsidRPr="00631770" w:rsidRDefault="00631770" w:rsidP="00631770">
      <w:pPr>
        <w:numPr>
          <w:ilvl w:val="2"/>
          <w:numId w:val="37"/>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Departament Rozgrywek Krajowych PZPN ma prawo występować do właściwych organów PZPN z wnioskami o zastosowanie sankcji dyscyplinarnych.</w:t>
      </w:r>
    </w:p>
    <w:p w:rsidR="00631770" w:rsidRPr="00631770" w:rsidRDefault="00631770" w:rsidP="00631770">
      <w:pPr>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24</w:t>
      </w:r>
    </w:p>
    <w:p w:rsidR="00631770" w:rsidRPr="00631770" w:rsidRDefault="00631770" w:rsidP="00631770">
      <w:pPr>
        <w:jc w:val="center"/>
        <w:rPr>
          <w:rFonts w:ascii="Arial" w:hAnsi="Arial" w:cs="Arial"/>
          <w:b/>
          <w:bCs/>
          <w:sz w:val="21"/>
          <w:szCs w:val="21"/>
          <w:lang w:val="pl-PL" w:eastAsia="ar-SA"/>
        </w:rPr>
      </w:pPr>
    </w:p>
    <w:p w:rsidR="00631770" w:rsidRPr="00631770" w:rsidRDefault="00631770" w:rsidP="00631770">
      <w:pPr>
        <w:numPr>
          <w:ilvl w:val="0"/>
          <w:numId w:val="38"/>
        </w:numPr>
        <w:tabs>
          <w:tab w:val="left" w:pos="426"/>
        </w:tabs>
        <w:suppressAutoHyphens/>
        <w:spacing w:before="240"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eastAsia="ar-SA"/>
        </w:rPr>
        <w:t>Protest odnośnie przebiegu zawodów wnosi się do Komisji ds. Rozgrywek i Piłkarstwa Profesjonalnego PZPN za pośrednictwem Departamentu Rozgrywek Krajowych PZPN, przy równoczesnym złożeniu odpisu do przeciwnika. Protest musi być złożony w ciągu 48 godzin po zawodach.</w:t>
      </w:r>
    </w:p>
    <w:p w:rsidR="00631770" w:rsidRPr="00631770" w:rsidRDefault="00631770" w:rsidP="00631770">
      <w:pPr>
        <w:tabs>
          <w:tab w:val="left" w:pos="340"/>
        </w:tabs>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38"/>
        </w:numPr>
        <w:tabs>
          <w:tab w:val="left" w:pos="426"/>
        </w:tabs>
        <w:suppressAutoHyphens/>
        <w:spacing w:before="240"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eastAsia="ar-SA"/>
        </w:rPr>
        <w:t>Do protestu winien być dołączony dowód wpłaty na konto Polskiego Związku Piłki Nożnej kaucji protestowej w wysokości 1000 złotych. W przypadku uwzględnienia protestu kaucja podlega zwrotowi.</w:t>
      </w:r>
    </w:p>
    <w:p w:rsidR="00631770" w:rsidRPr="00631770" w:rsidRDefault="00631770" w:rsidP="00631770">
      <w:pPr>
        <w:tabs>
          <w:tab w:val="left" w:pos="426"/>
        </w:tabs>
        <w:suppressAutoHyphens/>
        <w:spacing w:before="240"/>
        <w:contextualSpacing/>
        <w:jc w:val="both"/>
        <w:rPr>
          <w:rFonts w:ascii="Arial" w:hAnsi="Arial" w:cs="Arial"/>
          <w:sz w:val="21"/>
          <w:szCs w:val="21"/>
          <w:lang w:val="pl-PL" w:eastAsia="ar-SA"/>
        </w:rPr>
      </w:pPr>
    </w:p>
    <w:p w:rsidR="00631770" w:rsidRPr="00631770" w:rsidRDefault="00631770" w:rsidP="00631770">
      <w:pPr>
        <w:numPr>
          <w:ilvl w:val="0"/>
          <w:numId w:val="38"/>
        </w:numPr>
        <w:tabs>
          <w:tab w:val="left" w:pos="426"/>
        </w:tabs>
        <w:suppressAutoHyphens/>
        <w:spacing w:before="240" w:after="200" w:line="276" w:lineRule="auto"/>
        <w:ind w:left="426" w:hanging="426"/>
        <w:contextualSpacing/>
        <w:jc w:val="both"/>
        <w:rPr>
          <w:rFonts w:ascii="Arial" w:hAnsi="Arial" w:cs="Arial"/>
          <w:sz w:val="21"/>
          <w:szCs w:val="21"/>
          <w:lang w:val="pl-PL" w:eastAsia="ar-SA"/>
        </w:rPr>
      </w:pPr>
      <w:r w:rsidRPr="00631770">
        <w:rPr>
          <w:rFonts w:ascii="Arial" w:hAnsi="Arial" w:cs="Arial"/>
          <w:sz w:val="21"/>
          <w:szCs w:val="21"/>
          <w:lang w:val="pl-PL"/>
        </w:rPr>
        <w:t xml:space="preserve">Od decyzji podjętej w I instancji przysługuje odwołanie do Najwyższej Komisji Odwoławczej PZPN, wnoszone za pośrednictwem Komisji ds. Rozgrywek i Piłkarstwa Profesjonalnego PZPN w terminie 14 dni od dnia otrzymania decyzji wraz z uzasadnieniem, po wcześniejszym wpłaceniu kaucji w wysokości określonej w Regulaminie Najwyższej Komisji Odwoławczej PZPN. </w:t>
      </w:r>
    </w:p>
    <w:p w:rsidR="00631770" w:rsidRPr="00631770" w:rsidRDefault="00631770" w:rsidP="00631770">
      <w:pPr>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25</w:t>
      </w:r>
    </w:p>
    <w:p w:rsidR="00631770" w:rsidRPr="00631770" w:rsidRDefault="00631770" w:rsidP="00631770">
      <w:pPr>
        <w:numPr>
          <w:ilvl w:val="0"/>
          <w:numId w:val="39"/>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Uprawnienia podmiotów upoważnionych do przeprowadzania transmisji z meczów określają odrębne przepisy PZPN.</w:t>
      </w:r>
    </w:p>
    <w:p w:rsidR="00631770" w:rsidRPr="00631770" w:rsidRDefault="00631770" w:rsidP="00631770">
      <w:pPr>
        <w:numPr>
          <w:ilvl w:val="0"/>
          <w:numId w:val="39"/>
        </w:numPr>
        <w:suppressAutoHyphens/>
        <w:spacing w:before="240" w:after="200" w:line="276" w:lineRule="auto"/>
        <w:jc w:val="both"/>
        <w:rPr>
          <w:rFonts w:ascii="Arial" w:hAnsi="Arial" w:cs="Arial"/>
          <w:sz w:val="21"/>
          <w:szCs w:val="21"/>
          <w:lang w:val="pl-PL" w:eastAsia="ar-SA"/>
        </w:rPr>
      </w:pPr>
      <w:r w:rsidRPr="00631770">
        <w:rPr>
          <w:rFonts w:ascii="Arial" w:hAnsi="Arial" w:cs="Arial"/>
          <w:sz w:val="21"/>
          <w:szCs w:val="21"/>
          <w:lang w:val="pl-PL" w:eastAsia="ar-SA"/>
        </w:rPr>
        <w:t>Inne podmioty niż te, o których mowa w ust. 1 nie są upoważnione do przeprowadzania jakiejkolwiek transmisji telewizyjnej czy rejestrowania i odtwarzania obrazu ze spotkań o Mistrzostwo II ligi bez uzyskania zgody PZPN.</w:t>
      </w:r>
    </w:p>
    <w:p w:rsidR="00631770" w:rsidRPr="00631770" w:rsidRDefault="00631770" w:rsidP="00631770">
      <w:pPr>
        <w:suppressAutoHyphens/>
        <w:spacing w:before="240" w:line="276" w:lineRule="auto"/>
        <w:ind w:left="426"/>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 xml:space="preserve">Klub, będący gospodarzem meczu może przeprowadzać z niego transmisje na dużych ekranach wewnątrz stadionu z zachowaniem następujących zasad: </w:t>
      </w:r>
    </w:p>
    <w:p w:rsidR="00631770" w:rsidRPr="00631770" w:rsidRDefault="00631770" w:rsidP="00631770">
      <w:pPr>
        <w:suppressAutoHyphens/>
        <w:spacing w:before="240" w:line="276" w:lineRule="auto"/>
        <w:ind w:left="426"/>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 xml:space="preserve">a. w trakcie jego trwania, w przerwie i bezpośrednio po jego zakończeniu nie może pokazywać powtórek, </w:t>
      </w:r>
    </w:p>
    <w:p w:rsidR="00631770" w:rsidRPr="00631770" w:rsidRDefault="00631770" w:rsidP="00631770">
      <w:pPr>
        <w:suppressAutoHyphens/>
        <w:spacing w:before="240" w:line="276" w:lineRule="auto"/>
        <w:ind w:left="426"/>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b. w trakcie jego trwania, w przerwie i bezpośrednio po jego zakończeniu nie może pokazywać jakichkolwiek materiałów filmowych mogących podburzyć publiczność lub sprzecznych z zasadami fair-play.</w:t>
      </w:r>
    </w:p>
    <w:p w:rsidR="00631770" w:rsidRPr="00631770" w:rsidRDefault="00631770" w:rsidP="00631770">
      <w:pPr>
        <w:numPr>
          <w:ilvl w:val="0"/>
          <w:numId w:val="39"/>
        </w:numPr>
        <w:suppressAutoHyphens/>
        <w:spacing w:before="240" w:after="200" w:line="276" w:lineRule="auto"/>
        <w:jc w:val="both"/>
        <w:rPr>
          <w:rFonts w:ascii="Arial" w:hAnsi="Arial" w:cs="Arial"/>
          <w:sz w:val="21"/>
          <w:szCs w:val="21"/>
          <w:lang w:val="pl-PL" w:eastAsia="ar-SA"/>
        </w:rPr>
      </w:pPr>
      <w:r w:rsidRPr="00631770">
        <w:rPr>
          <w:rFonts w:ascii="Arial" w:eastAsia="Calibri" w:hAnsi="Arial" w:cs="Arial"/>
          <w:sz w:val="21"/>
          <w:szCs w:val="21"/>
          <w:lang w:val="pl-PL" w:eastAsia="en-US"/>
        </w:rPr>
        <w:t>PZPN, jako podmiotowi organizującemu, prowadzącemu i nadzorującemu rozgrywki o Mistrzostwo II-ej ligi, przysługują wszelkie prawa niemajątkowe i majątkowe dotyczące tych rozgrywek i odbywających się w ich ramach meczów, w tym w szczególności prawa komercyjne, prawa reklamowe, prawa marketingowe i prawa telewizyjne (medialne), realizowane za pośrednictwem dostępnych środków audiowizualnych, radiowych, dźwiękowych, Internetu i wszelkich innych istniejących obecnie oraz w przyszłości środków technicznych.</w:t>
      </w:r>
    </w:p>
    <w:p w:rsidR="00631770" w:rsidRPr="00631770" w:rsidRDefault="00631770" w:rsidP="00631770">
      <w:pPr>
        <w:pStyle w:val="Akapitzlist"/>
        <w:numPr>
          <w:ilvl w:val="0"/>
          <w:numId w:val="39"/>
        </w:numPr>
        <w:suppressAutoHyphens/>
        <w:spacing w:before="240" w:after="0" w:line="240" w:lineRule="auto"/>
        <w:jc w:val="both"/>
        <w:rPr>
          <w:rFonts w:ascii="Arial" w:hAnsi="Arial" w:cs="Arial"/>
          <w:sz w:val="21"/>
          <w:szCs w:val="21"/>
        </w:rPr>
      </w:pPr>
      <w:r w:rsidRPr="00631770">
        <w:rPr>
          <w:rFonts w:ascii="Arial" w:hAnsi="Arial" w:cs="Arial"/>
          <w:sz w:val="21"/>
          <w:szCs w:val="21"/>
        </w:rPr>
        <w:t>PZPN przysługuje prawo do:</w:t>
      </w:r>
    </w:p>
    <w:p w:rsidR="00631770" w:rsidRPr="00631770" w:rsidRDefault="00631770" w:rsidP="00631770">
      <w:pPr>
        <w:pStyle w:val="Akapitzlist"/>
        <w:numPr>
          <w:ilvl w:val="0"/>
          <w:numId w:val="40"/>
        </w:numPr>
        <w:jc w:val="both"/>
        <w:rPr>
          <w:rFonts w:ascii="Arial" w:hAnsi="Arial" w:cs="Arial"/>
          <w:sz w:val="21"/>
          <w:szCs w:val="21"/>
        </w:rPr>
      </w:pPr>
      <w:r w:rsidRPr="00631770">
        <w:rPr>
          <w:rFonts w:ascii="Arial" w:hAnsi="Arial" w:cs="Arial"/>
          <w:sz w:val="21"/>
          <w:szCs w:val="21"/>
        </w:rPr>
        <w:t>użycia fotograficznego oraz audio-wizualnego materiału dotyczącego zawodników oraz przedstawicieli klubów w strojach klubowych, jak też i nazw klubów, emblematów oraz koszulek meczowych dla komercyjnych  celów w ramach rozgrywek II ligi. Polski Związek Piłki Nożnej jest upoważniony do sporządzenia fotograficznych i audio-wizualnych materiałów, które mogą być udostępniane mediom, sponsorom i partnerom</w:t>
      </w:r>
      <w:r w:rsidRPr="00631770">
        <w:rPr>
          <w:rFonts w:ascii="Arial" w:hAnsi="Arial" w:cs="Arial"/>
          <w:color w:val="FF0000"/>
          <w:sz w:val="21"/>
          <w:szCs w:val="21"/>
        </w:rPr>
        <w:t xml:space="preserve"> </w:t>
      </w:r>
      <w:r w:rsidRPr="00631770">
        <w:rPr>
          <w:rFonts w:ascii="Arial" w:hAnsi="Arial" w:cs="Arial"/>
          <w:sz w:val="21"/>
          <w:szCs w:val="21"/>
        </w:rPr>
        <w:t xml:space="preserve">celem publikacji, </w:t>
      </w:r>
      <w:r w:rsidRPr="00631770">
        <w:rPr>
          <w:rFonts w:ascii="Arial" w:hAnsi="Arial" w:cs="Arial"/>
          <w:color w:val="FF0000"/>
          <w:sz w:val="21"/>
          <w:szCs w:val="21"/>
        </w:rPr>
        <w:t> </w:t>
      </w:r>
    </w:p>
    <w:p w:rsidR="00631770" w:rsidRPr="00631770" w:rsidRDefault="00631770" w:rsidP="00631770">
      <w:pPr>
        <w:pStyle w:val="Akapitzlist"/>
        <w:numPr>
          <w:ilvl w:val="0"/>
          <w:numId w:val="40"/>
        </w:numPr>
        <w:jc w:val="both"/>
        <w:rPr>
          <w:rFonts w:ascii="Arial" w:hAnsi="Arial" w:cs="Arial"/>
          <w:sz w:val="21"/>
          <w:szCs w:val="21"/>
        </w:rPr>
      </w:pPr>
      <w:r w:rsidRPr="00631770">
        <w:rPr>
          <w:rFonts w:ascii="Arial" w:hAnsi="Arial" w:cs="Arial"/>
          <w:sz w:val="21"/>
          <w:szCs w:val="21"/>
        </w:rPr>
        <w:t>wykorzystywania w celach promocyjnych, w tym również na użytek sponsorów fotografii i nagrań video obejmujących wizerunek zawodników w stroju klubowym i trenerów oraz fotografii i nagrań video drużyny w strojach klubowych,</w:t>
      </w:r>
    </w:p>
    <w:p w:rsidR="00631770" w:rsidRPr="00631770" w:rsidRDefault="00631770" w:rsidP="00631770">
      <w:pPr>
        <w:pStyle w:val="Akapitzlist"/>
        <w:numPr>
          <w:ilvl w:val="0"/>
          <w:numId w:val="40"/>
        </w:numPr>
        <w:jc w:val="both"/>
        <w:rPr>
          <w:rFonts w:ascii="Arial" w:hAnsi="Arial" w:cs="Arial"/>
          <w:sz w:val="21"/>
          <w:szCs w:val="21"/>
        </w:rPr>
      </w:pPr>
      <w:r w:rsidRPr="00631770">
        <w:rPr>
          <w:rFonts w:ascii="Arial" w:hAnsi="Arial" w:cs="Arial"/>
          <w:sz w:val="21"/>
          <w:szCs w:val="21"/>
        </w:rPr>
        <w:t>umieszczenia logotypu Partnera /Sponsora rozgrywek na koszulkach zawodników, w przedniej, górnej części koszulek, na powierzchni max. 40 cm2 (np. pola 100 mm x 40 mm, 80 mm x 50 mm, etc.), zgodnie z załącznikiem nr 4,</w:t>
      </w:r>
    </w:p>
    <w:p w:rsidR="00631770" w:rsidRPr="00631770" w:rsidRDefault="00631770" w:rsidP="00631770">
      <w:pPr>
        <w:pStyle w:val="Akapitzlist"/>
        <w:numPr>
          <w:ilvl w:val="0"/>
          <w:numId w:val="40"/>
        </w:numPr>
        <w:jc w:val="both"/>
        <w:rPr>
          <w:rFonts w:ascii="Arial" w:hAnsi="Arial" w:cs="Arial"/>
          <w:sz w:val="21"/>
          <w:szCs w:val="21"/>
        </w:rPr>
      </w:pPr>
      <w:r w:rsidRPr="00631770">
        <w:rPr>
          <w:rFonts w:ascii="Arial" w:hAnsi="Arial" w:cs="Arial"/>
          <w:sz w:val="21"/>
          <w:szCs w:val="21"/>
        </w:rPr>
        <w:t>wykorzystania wszystkich 18 herbów drużyn uczestniczących w rozgrywkach razem, jako Klubów gających w II lidze, na wszelkich produktach oraz podczas działań sprzedażowych, marketingowych, reklamowych, promocyjnych i informacyjnych w Polsce lub za granicą na rzecz II ligi, PZPN oraz Sponsorów i Partnerów rozgrywek;</w:t>
      </w:r>
    </w:p>
    <w:p w:rsidR="00631770" w:rsidRPr="00631770" w:rsidRDefault="00631770" w:rsidP="00631770">
      <w:pPr>
        <w:pStyle w:val="Akapitzlist"/>
        <w:numPr>
          <w:ilvl w:val="0"/>
          <w:numId w:val="40"/>
        </w:numPr>
        <w:jc w:val="both"/>
        <w:rPr>
          <w:rFonts w:ascii="Arial" w:hAnsi="Arial" w:cs="Arial"/>
          <w:sz w:val="21"/>
          <w:szCs w:val="21"/>
        </w:rPr>
      </w:pPr>
      <w:r w:rsidRPr="00631770">
        <w:rPr>
          <w:rFonts w:ascii="Arial" w:hAnsi="Arial" w:cs="Arial"/>
          <w:sz w:val="21"/>
          <w:szCs w:val="21"/>
        </w:rPr>
        <w:t>łącznego wykorzystania wizerunku, obrazu i podobieństwa, imienia i nazwiska oraz pseudonimu, biografii i statystyk zawodników i trenerów wszystkich Klubów;</w:t>
      </w:r>
    </w:p>
    <w:p w:rsidR="00631770" w:rsidRPr="00631770" w:rsidRDefault="00631770" w:rsidP="00631770">
      <w:pPr>
        <w:pStyle w:val="Akapitzlist"/>
        <w:numPr>
          <w:ilvl w:val="0"/>
          <w:numId w:val="40"/>
        </w:numPr>
        <w:jc w:val="both"/>
        <w:rPr>
          <w:rFonts w:ascii="Arial" w:hAnsi="Arial" w:cs="Arial"/>
          <w:sz w:val="21"/>
          <w:szCs w:val="21"/>
        </w:rPr>
      </w:pPr>
      <w:r w:rsidRPr="00631770">
        <w:rPr>
          <w:rFonts w:ascii="Arial" w:hAnsi="Arial" w:cs="Arial"/>
          <w:sz w:val="21"/>
          <w:szCs w:val="21"/>
        </w:rPr>
        <w:t>organizacji aktywności eventowych np. na uzgodnionym obszarze stadionu, na którym odbywają się Rozgrywki.</w:t>
      </w:r>
    </w:p>
    <w:p w:rsidR="00631770" w:rsidRPr="00631770" w:rsidRDefault="00631770" w:rsidP="00631770">
      <w:pPr>
        <w:pStyle w:val="Akapitzlist"/>
        <w:jc w:val="both"/>
        <w:rPr>
          <w:rFonts w:ascii="Arial" w:hAnsi="Arial" w:cs="Arial"/>
          <w:sz w:val="21"/>
          <w:szCs w:val="21"/>
        </w:rPr>
      </w:pPr>
    </w:p>
    <w:p w:rsidR="00631770" w:rsidRPr="00631770" w:rsidRDefault="00631770" w:rsidP="00631770">
      <w:pPr>
        <w:pStyle w:val="Akapitzlist"/>
        <w:numPr>
          <w:ilvl w:val="0"/>
          <w:numId w:val="39"/>
        </w:numPr>
        <w:suppressAutoHyphens/>
        <w:spacing w:before="240"/>
        <w:jc w:val="both"/>
        <w:rPr>
          <w:rFonts w:ascii="Arial" w:hAnsi="Arial" w:cs="Arial"/>
          <w:sz w:val="21"/>
          <w:szCs w:val="21"/>
          <w:lang w:eastAsia="ar-SA"/>
        </w:rPr>
      </w:pPr>
      <w:r w:rsidRPr="00631770">
        <w:rPr>
          <w:rFonts w:ascii="Arial" w:eastAsia="Calibri" w:hAnsi="Arial" w:cs="Arial"/>
          <w:sz w:val="21"/>
          <w:szCs w:val="21"/>
        </w:rPr>
        <w:t>Upoważnia się Departament Rozgrywek Krajowych PZPN do opracowania wytycznych dot. uprawnień sponsorów Rozgrywek II ligi, podmiotów uprawnionych do przeprowadzania transmisji z meczów, uprawnień PZPN oraz praw i obowiązków Klubów w zakresie praw, o których mowa w ust. 3.</w:t>
      </w:r>
    </w:p>
    <w:p w:rsidR="00631770" w:rsidRPr="00631770" w:rsidRDefault="00631770" w:rsidP="00631770">
      <w:pPr>
        <w:numPr>
          <w:ilvl w:val="0"/>
          <w:numId w:val="39"/>
        </w:numPr>
        <w:spacing w:after="200" w:line="276" w:lineRule="auto"/>
        <w:contextualSpacing/>
        <w:jc w:val="both"/>
        <w:rPr>
          <w:rFonts w:ascii="Arial" w:eastAsia="Calibri" w:hAnsi="Arial" w:cs="Arial"/>
          <w:sz w:val="21"/>
          <w:szCs w:val="21"/>
          <w:lang w:val="pl-PL"/>
        </w:rPr>
      </w:pPr>
      <w:r w:rsidRPr="00631770">
        <w:rPr>
          <w:rFonts w:ascii="Arial" w:eastAsia="Calibri" w:hAnsi="Arial" w:cs="Arial"/>
          <w:sz w:val="21"/>
          <w:szCs w:val="21"/>
          <w:lang w:val="pl-PL"/>
        </w:rPr>
        <w:t xml:space="preserve">W sezonie </w:t>
      </w:r>
      <w:r w:rsidRPr="00631770">
        <w:rPr>
          <w:rFonts w:ascii="Arial" w:hAnsi="Arial" w:cs="Arial"/>
          <w:sz w:val="21"/>
          <w:szCs w:val="21"/>
          <w:lang w:val="pl-PL" w:eastAsia="ar-SA"/>
        </w:rPr>
        <w:t xml:space="preserve">2018/2019 </w:t>
      </w:r>
      <w:r w:rsidRPr="00631770">
        <w:rPr>
          <w:rFonts w:ascii="Arial" w:eastAsia="Calibri" w:hAnsi="Arial" w:cs="Arial"/>
          <w:sz w:val="21"/>
          <w:szCs w:val="21"/>
          <w:lang w:val="pl-PL"/>
        </w:rPr>
        <w:t>PZPN obowiązuje identyfikacja wizualna rozgrywek o Mistrzostwo II ligi, której podstawowym elementem jest logotyp (Załącznik nr 2).</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pStyle w:val="Akapitzlist"/>
        <w:numPr>
          <w:ilvl w:val="0"/>
          <w:numId w:val="39"/>
        </w:numPr>
        <w:suppressAutoHyphens/>
        <w:spacing w:before="240" w:after="0" w:line="240" w:lineRule="auto"/>
        <w:jc w:val="both"/>
        <w:rPr>
          <w:rFonts w:ascii="Arial" w:eastAsia="Calibri" w:hAnsi="Arial" w:cs="Arial"/>
          <w:sz w:val="21"/>
          <w:szCs w:val="21"/>
        </w:rPr>
      </w:pPr>
      <w:r w:rsidRPr="00631770">
        <w:rPr>
          <w:rFonts w:ascii="Arial" w:eastAsia="Calibri" w:hAnsi="Arial" w:cs="Arial"/>
          <w:sz w:val="21"/>
          <w:szCs w:val="21"/>
        </w:rPr>
        <w:t>W związku z identyfikacją wizualną, kluby uczestniczące w rozgrywkach zobowiązane są do:</w:t>
      </w:r>
    </w:p>
    <w:p w:rsidR="00631770" w:rsidRPr="00631770" w:rsidRDefault="00631770" w:rsidP="00631770">
      <w:pPr>
        <w:numPr>
          <w:ilvl w:val="0"/>
          <w:numId w:val="41"/>
        </w:numPr>
        <w:spacing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 xml:space="preserve">Umieszczenia tablicy centralnej </w:t>
      </w:r>
      <w:r w:rsidRPr="00631770">
        <w:rPr>
          <w:rFonts w:ascii="Arial" w:hAnsi="Arial" w:cs="Arial"/>
          <w:sz w:val="21"/>
          <w:szCs w:val="21"/>
          <w:lang w:val="pl-PL"/>
        </w:rPr>
        <w:t>II</w:t>
      </w:r>
      <w:r w:rsidRPr="00631770">
        <w:rPr>
          <w:rFonts w:ascii="Arial" w:eastAsia="Calibri" w:hAnsi="Arial" w:cs="Arial"/>
          <w:sz w:val="21"/>
          <w:szCs w:val="21"/>
          <w:lang w:val="pl-PL" w:eastAsia="en-US"/>
        </w:rPr>
        <w:t xml:space="preserve"> ligi o wymiarach 6m x 1m w pierwszym rzędzie reklam (zgodnie z Załącznikiem nr 3),</w:t>
      </w:r>
    </w:p>
    <w:p w:rsidR="00631770" w:rsidRPr="00631770" w:rsidRDefault="00631770" w:rsidP="00631770">
      <w:pPr>
        <w:numPr>
          <w:ilvl w:val="0"/>
          <w:numId w:val="42"/>
        </w:numPr>
        <w:spacing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 xml:space="preserve">Umieszczenia naszywki z logotypem </w:t>
      </w:r>
      <w:r w:rsidRPr="00631770">
        <w:rPr>
          <w:rFonts w:ascii="Arial" w:hAnsi="Arial" w:cs="Arial"/>
          <w:sz w:val="21"/>
          <w:szCs w:val="21"/>
          <w:lang w:val="pl-PL"/>
        </w:rPr>
        <w:t>II</w:t>
      </w:r>
      <w:r w:rsidRPr="00631770">
        <w:rPr>
          <w:rFonts w:ascii="Arial" w:eastAsia="Calibri" w:hAnsi="Arial" w:cs="Arial"/>
          <w:sz w:val="21"/>
          <w:szCs w:val="21"/>
          <w:lang w:val="pl-PL" w:eastAsia="en-US"/>
        </w:rPr>
        <w:t xml:space="preserve"> ligi </w:t>
      </w:r>
      <w:r w:rsidRPr="00631770">
        <w:rPr>
          <w:rFonts w:ascii="Arial" w:hAnsi="Arial" w:cs="Arial"/>
          <w:sz w:val="21"/>
          <w:szCs w:val="21"/>
          <w:lang w:val="pl-PL"/>
        </w:rPr>
        <w:t>na zewnętrznej części prawego rękawka koszulek meczowych zawodników, na powierzchni max. 64 cm2 (np. pola 100 mm x 60 mm, 80 mm x 80 mm, etc.)</w:t>
      </w:r>
      <w:r w:rsidRPr="00631770">
        <w:rPr>
          <w:rFonts w:ascii="Arial" w:eastAsia="Calibri" w:hAnsi="Arial" w:cs="Arial"/>
          <w:sz w:val="21"/>
          <w:szCs w:val="21"/>
          <w:lang w:val="pl-PL" w:eastAsia="en-US"/>
        </w:rPr>
        <w:t xml:space="preserve"> – zgodnie z Załącznikiem nr 5,</w:t>
      </w:r>
    </w:p>
    <w:p w:rsidR="00631770" w:rsidRPr="00631770" w:rsidRDefault="00631770" w:rsidP="00631770">
      <w:pPr>
        <w:numPr>
          <w:ilvl w:val="0"/>
          <w:numId w:val="42"/>
        </w:numPr>
        <w:spacing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Umieszczenia i ekspozycji w trakcie zawodów nośników reklamowych Partnerów i Sponsorów rozgrywek II Ligi w sposób i w miejscach wskazanych przez PZPN (bandy reklamowe, jamniki, koło środkowe oraz inne); dostarczane przez PZPN,</w:t>
      </w:r>
    </w:p>
    <w:p w:rsidR="00631770" w:rsidRPr="00631770" w:rsidRDefault="00631770" w:rsidP="00631770">
      <w:pPr>
        <w:numPr>
          <w:ilvl w:val="0"/>
          <w:numId w:val="42"/>
        </w:numPr>
        <w:spacing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Emisji spotów audio oraz wideo Sponsorów i Partnerów rozgrywek (jeśli na obiekcie klubu gospodarza istnieje odpowiednia infrastruktura) zgodnie ze specyfikacją wskazaną przez PZPN,</w:t>
      </w:r>
    </w:p>
    <w:p w:rsidR="00631770" w:rsidRPr="00631770" w:rsidRDefault="00631770" w:rsidP="00631770">
      <w:pPr>
        <w:numPr>
          <w:ilvl w:val="0"/>
          <w:numId w:val="42"/>
        </w:numPr>
        <w:spacing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przekazania jednej koszulki z podpisami zawodników i naszywkami rozgrywek, w miesiącu rozpoczęcia rozgrywek na potrzeby konkursów promujących rozgrywki.</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numPr>
          <w:ilvl w:val="0"/>
          <w:numId w:val="39"/>
        </w:numPr>
        <w:spacing w:after="200" w:line="276" w:lineRule="auto"/>
        <w:contextualSpacing/>
        <w:jc w:val="both"/>
        <w:rPr>
          <w:rFonts w:ascii="Arial" w:eastAsia="Calibri" w:hAnsi="Arial" w:cs="Arial"/>
          <w:sz w:val="21"/>
          <w:szCs w:val="21"/>
          <w:lang w:val="pl-PL"/>
        </w:rPr>
      </w:pPr>
      <w:r w:rsidRPr="00631770">
        <w:rPr>
          <w:rFonts w:ascii="Arial" w:eastAsia="Calibri" w:hAnsi="Arial" w:cs="Arial"/>
          <w:sz w:val="21"/>
          <w:szCs w:val="21"/>
          <w:lang w:val="pl-PL"/>
        </w:rPr>
        <w:t>Nie później niż 7 dni przed rozpoczęciem rozgrywek, PZPN dostarczy wszystkim klubom uczestniczącym w rozgrywkach o Mistrzostwo II-ej ligi tablicę centralną – banner o wymiarach 6m x 1m.</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numPr>
          <w:ilvl w:val="0"/>
          <w:numId w:val="39"/>
        </w:numPr>
        <w:spacing w:after="200" w:line="276" w:lineRule="auto"/>
        <w:contextualSpacing/>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Nie później niż 7 dni przed rozpoczęciem rozgrywek, PZPN dostarczy wszystkim klubom uczestniczącym w rozgrywkach o Mistrzostwo II-ej ligi 50 szt. naszywek na koszulki.</w:t>
      </w:r>
    </w:p>
    <w:p w:rsidR="00631770" w:rsidRPr="00631770" w:rsidRDefault="00631770" w:rsidP="00631770">
      <w:pPr>
        <w:spacing w:after="200" w:line="276" w:lineRule="auto"/>
        <w:contextualSpacing/>
        <w:jc w:val="both"/>
        <w:rPr>
          <w:rFonts w:ascii="Arial" w:eastAsia="Calibri" w:hAnsi="Arial" w:cs="Arial"/>
          <w:sz w:val="21"/>
          <w:szCs w:val="21"/>
          <w:lang w:val="pl-PL" w:eastAsia="en-US"/>
        </w:rPr>
      </w:pP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26</w:t>
      </w:r>
    </w:p>
    <w:p w:rsidR="00631770" w:rsidRPr="00631770" w:rsidRDefault="00631770" w:rsidP="00631770">
      <w:pPr>
        <w:spacing w:before="240" w:after="200" w:line="276" w:lineRule="auto"/>
        <w:jc w:val="both"/>
        <w:rPr>
          <w:rFonts w:ascii="Arial" w:eastAsia="Calibri" w:hAnsi="Arial" w:cs="Arial"/>
          <w:bCs/>
          <w:sz w:val="21"/>
          <w:szCs w:val="21"/>
          <w:lang w:val="pl-PL" w:eastAsia="en-US"/>
        </w:rPr>
      </w:pPr>
      <w:r w:rsidRPr="00631770">
        <w:rPr>
          <w:rFonts w:ascii="Arial" w:eastAsia="Calibri" w:hAnsi="Arial" w:cs="Arial"/>
          <w:bCs/>
          <w:sz w:val="21"/>
          <w:szCs w:val="21"/>
          <w:lang w:val="pl-PL" w:eastAsia="en-US"/>
        </w:rPr>
        <w:t>Decyzje w sprawach nieuregulowanych w niniejszym regulaminie podejmuje Departament Rozgrywek Krajowych PZPN.</w:t>
      </w: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27</w:t>
      </w: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sz w:val="21"/>
          <w:szCs w:val="21"/>
          <w:lang w:val="pl-PL" w:eastAsia="ar-SA"/>
        </w:rPr>
        <w:t>Prawo interpretacji niniejszego Regulaminu przysługuje Zarządowi PZPN.</w:t>
      </w:r>
    </w:p>
    <w:p w:rsidR="00631770" w:rsidRPr="00631770" w:rsidRDefault="00631770" w:rsidP="00631770">
      <w:pPr>
        <w:suppressAutoHyphens/>
        <w:spacing w:before="240"/>
        <w:jc w:val="center"/>
        <w:rPr>
          <w:rFonts w:ascii="Arial" w:hAnsi="Arial" w:cs="Arial"/>
          <w:b/>
          <w:bCs/>
          <w:sz w:val="21"/>
          <w:szCs w:val="21"/>
          <w:lang w:val="pl-PL" w:eastAsia="ar-SA"/>
        </w:rPr>
      </w:pPr>
      <w:r w:rsidRPr="00631770">
        <w:rPr>
          <w:rFonts w:ascii="Arial" w:hAnsi="Arial" w:cs="Arial"/>
          <w:b/>
          <w:sz w:val="21"/>
          <w:szCs w:val="21"/>
          <w:lang w:val="pl-PL" w:eastAsia="ar-SA"/>
        </w:rPr>
        <w:t xml:space="preserve">Art. </w:t>
      </w:r>
      <w:r w:rsidRPr="00631770">
        <w:rPr>
          <w:rFonts w:ascii="Arial" w:hAnsi="Arial" w:cs="Arial"/>
          <w:b/>
          <w:bCs/>
          <w:sz w:val="21"/>
          <w:szCs w:val="21"/>
          <w:lang w:val="pl-PL" w:eastAsia="ar-SA"/>
        </w:rPr>
        <w:t>28</w:t>
      </w: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sz w:val="21"/>
          <w:szCs w:val="21"/>
          <w:lang w:val="pl-PL" w:eastAsia="ar-SA"/>
        </w:rPr>
        <w:t>Niniejszy Regulamin został zatwierdzony przez Zarząd PZPN w dniu 19 kwietnia 2018 roku.</w:t>
      </w:r>
    </w:p>
    <w:p w:rsidR="003074F2" w:rsidRPr="003074F2" w:rsidRDefault="003074F2" w:rsidP="003074F2">
      <w:pPr>
        <w:suppressAutoHyphens/>
        <w:spacing w:before="240"/>
        <w:jc w:val="both"/>
        <w:rPr>
          <w:rFonts w:ascii="Arial" w:hAnsi="Arial" w:cs="Arial"/>
          <w:sz w:val="21"/>
          <w:szCs w:val="21"/>
          <w:lang w:val="pl-PL" w:eastAsia="ar-SA"/>
        </w:rPr>
      </w:pPr>
      <w:r w:rsidRPr="003074F2">
        <w:rPr>
          <w:rFonts w:ascii="Arial" w:hAnsi="Arial" w:cs="Arial"/>
          <w:sz w:val="21"/>
          <w:szCs w:val="21"/>
          <w:lang w:val="pl-PL" w:eastAsia="ar-SA"/>
        </w:rPr>
        <w:t>II. N</w:t>
      </w:r>
      <w:r w:rsidR="00631770" w:rsidRPr="003074F2">
        <w:rPr>
          <w:rFonts w:ascii="Arial" w:hAnsi="Arial" w:cs="Arial"/>
          <w:sz w:val="21"/>
          <w:szCs w:val="21"/>
          <w:lang w:val="pl-PL" w:eastAsia="ar-SA"/>
        </w:rPr>
        <w:t xml:space="preserve">iniejsza Uchwała wchodzi w życie z dniem podjęcia.                   </w:t>
      </w:r>
    </w:p>
    <w:p w:rsidR="003074F2" w:rsidRDefault="003074F2" w:rsidP="003074F2">
      <w:pPr>
        <w:pStyle w:val="Akapitzlist"/>
        <w:suppressAutoHyphens/>
        <w:spacing w:before="240"/>
        <w:ind w:left="1080"/>
        <w:jc w:val="both"/>
        <w:rPr>
          <w:rFonts w:ascii="Arial" w:hAnsi="Arial" w:cs="Arial"/>
          <w:i/>
          <w:sz w:val="21"/>
          <w:szCs w:val="21"/>
          <w:lang w:eastAsia="ar-SA"/>
        </w:rPr>
      </w:pPr>
    </w:p>
    <w:p w:rsidR="003074F2" w:rsidRDefault="003074F2" w:rsidP="003074F2">
      <w:pPr>
        <w:pStyle w:val="Akapitzlist"/>
        <w:suppressAutoHyphens/>
        <w:spacing w:before="240"/>
        <w:ind w:left="1080"/>
        <w:jc w:val="both"/>
        <w:rPr>
          <w:rFonts w:ascii="Arial" w:hAnsi="Arial" w:cs="Arial"/>
          <w:i/>
          <w:sz w:val="21"/>
          <w:szCs w:val="21"/>
          <w:lang w:eastAsia="ar-SA"/>
        </w:rPr>
      </w:pPr>
    </w:p>
    <w:p w:rsidR="00631770" w:rsidRPr="003074F2" w:rsidRDefault="003074F2" w:rsidP="003074F2">
      <w:pPr>
        <w:pStyle w:val="Akapitzlist"/>
        <w:suppressAutoHyphens/>
        <w:spacing w:before="240"/>
        <w:ind w:left="1080"/>
        <w:jc w:val="both"/>
        <w:rPr>
          <w:rFonts w:ascii="Arial" w:hAnsi="Arial" w:cs="Arial"/>
          <w:i/>
          <w:sz w:val="21"/>
          <w:szCs w:val="21"/>
          <w:lang w:eastAsia="ar-SA"/>
        </w:rPr>
      </w:pPr>
      <w:r>
        <w:rPr>
          <w:rFonts w:ascii="Arial" w:hAnsi="Arial" w:cs="Arial"/>
          <w:i/>
          <w:sz w:val="21"/>
          <w:szCs w:val="21"/>
          <w:lang w:eastAsia="ar-SA"/>
        </w:rPr>
        <w:t xml:space="preserve">                                                   </w:t>
      </w:r>
      <w:r w:rsidR="00631770" w:rsidRPr="003074F2">
        <w:rPr>
          <w:rFonts w:ascii="Arial" w:hAnsi="Arial" w:cs="Arial"/>
          <w:i/>
          <w:sz w:val="21"/>
          <w:szCs w:val="21"/>
          <w:lang w:eastAsia="ar-SA"/>
        </w:rPr>
        <w:t xml:space="preserve">Prezes PZPN Zbigniew Boniek </w:t>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pacing w:after="200" w:line="276" w:lineRule="auto"/>
        <w:jc w:val="both"/>
        <w:rPr>
          <w:rFonts w:ascii="Arial" w:eastAsiaTheme="minorHAnsi" w:hAnsi="Arial" w:cs="Arial"/>
          <w:b/>
          <w:sz w:val="21"/>
          <w:szCs w:val="21"/>
          <w:lang w:val="pl-PL" w:eastAsia="en-US"/>
        </w:rPr>
      </w:pPr>
      <w:r w:rsidRPr="00631770">
        <w:rPr>
          <w:rFonts w:ascii="Arial" w:eastAsiaTheme="minorHAnsi" w:hAnsi="Arial" w:cs="Arial"/>
          <w:b/>
          <w:sz w:val="21"/>
          <w:szCs w:val="21"/>
          <w:lang w:val="pl-PL" w:eastAsia="en-US"/>
        </w:rPr>
        <w:t xml:space="preserve">Załącznik nr 1 do </w:t>
      </w:r>
      <w:r w:rsidRPr="00631770">
        <w:rPr>
          <w:rFonts w:ascii="Arial" w:hAnsi="Arial" w:cs="Arial"/>
          <w:b/>
          <w:sz w:val="21"/>
          <w:szCs w:val="21"/>
          <w:lang w:val="pl-PL" w:eastAsia="ar-SA"/>
        </w:rPr>
        <w:t>Uchwały nr IV/69 z dnia 19  kwietnia 2018 roku Zarządu Polskiego Związku Piłki Nożnej w sprawie przyjęcia Regulaminu Rozgrywek Piłkarskich o Mistrzostwo II ligi na sezon 2018/2019</w:t>
      </w:r>
    </w:p>
    <w:p w:rsidR="00631770" w:rsidRPr="00631770" w:rsidRDefault="00631770" w:rsidP="00631770">
      <w:pPr>
        <w:jc w:val="both"/>
        <w:rPr>
          <w:rFonts w:ascii="Arial" w:eastAsiaTheme="minorHAnsi" w:hAnsi="Arial" w:cs="Arial"/>
          <w:b/>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Data, miejsce</w:t>
      </w: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spacing w:after="200" w:line="276" w:lineRule="auto"/>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_____________________________</w:t>
      </w: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Klub:</w:t>
      </w: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_____________________________</w:t>
      </w: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b/>
          <w:sz w:val="21"/>
          <w:szCs w:val="21"/>
          <w:lang w:val="pl-PL" w:eastAsia="en-US"/>
        </w:rPr>
      </w:pPr>
      <w:r w:rsidRPr="00631770">
        <w:rPr>
          <w:rFonts w:ascii="Arial" w:eastAsiaTheme="minorHAnsi" w:hAnsi="Arial" w:cs="Arial"/>
          <w:b/>
          <w:sz w:val="21"/>
          <w:szCs w:val="21"/>
          <w:lang w:val="pl-PL" w:eastAsia="en-US"/>
        </w:rPr>
        <w:t>Do: Departament Rozgrywek Krajowych PZPN</w:t>
      </w: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Niniejszym informujemy, iż oficjalny adres e-mail naszego klubu to:</w:t>
      </w: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_______________________________________________________</w:t>
      </w: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Jednocześnie zobowiązujemy się, iż upoważniony przedstawiciel Klubu będzie sprawdzał zawartość tej skrzynki w każdy roboczy dzień tygodnia co najmniej dwukrotnie – o 10.00 oraz 15.00.</w:t>
      </w: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Przyjmujemy do wiadomości, iż na wyżej wskazany adres będą przesyłane wszelkie informacje Departamentu Rozgrywek Krajowych PZPN dot. rozgrywek II ligi.</w:t>
      </w:r>
    </w:p>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Klub oświadcza, iż wszelkie informacje uzyskane za pośrednictwem poczty elektronicznej będzie traktował jako wiążące.</w:t>
      </w:r>
    </w:p>
    <w:p w:rsidR="00631770" w:rsidRPr="00631770" w:rsidRDefault="00631770" w:rsidP="00631770">
      <w:pPr>
        <w:rPr>
          <w:rFonts w:ascii="Arial" w:eastAsiaTheme="minorHAnsi" w:hAnsi="Arial" w:cs="Arial"/>
          <w:sz w:val="21"/>
          <w:szCs w:val="21"/>
          <w:lang w:val="pl-PL" w:eastAsia="en-US"/>
        </w:rPr>
      </w:pPr>
    </w:p>
    <w:p w:rsidR="00631770" w:rsidRPr="00631770" w:rsidRDefault="00631770" w:rsidP="00631770">
      <w:pPr>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W imieniu Klubu:</w:t>
      </w:r>
    </w:p>
    <w:p w:rsidR="00631770" w:rsidRPr="00631770" w:rsidRDefault="00631770" w:rsidP="00631770">
      <w:pPr>
        <w:rPr>
          <w:rFonts w:ascii="Arial" w:eastAsiaTheme="minorHAnsi" w:hAnsi="Arial" w:cs="Arial"/>
          <w:sz w:val="21"/>
          <w:szCs w:val="21"/>
          <w:lang w:val="pl-PL" w:eastAsia="en-US"/>
        </w:rPr>
      </w:pPr>
    </w:p>
    <w:p w:rsidR="00631770" w:rsidRPr="00631770" w:rsidRDefault="00631770" w:rsidP="00631770">
      <w:pPr>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______________________________</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jc w:val="both"/>
        <w:rPr>
          <w:rFonts w:ascii="Arial" w:hAnsi="Arial" w:cs="Arial"/>
          <w:b/>
          <w:sz w:val="21"/>
          <w:szCs w:val="21"/>
          <w:lang w:val="pl-PL"/>
        </w:rPr>
      </w:pPr>
    </w:p>
    <w:p w:rsidR="00631770" w:rsidRPr="00631770" w:rsidRDefault="00631770" w:rsidP="00631770">
      <w:pPr>
        <w:spacing w:after="200" w:line="276" w:lineRule="auto"/>
        <w:jc w:val="both"/>
        <w:rPr>
          <w:rFonts w:ascii="Arial" w:eastAsiaTheme="minorHAnsi" w:hAnsi="Arial" w:cs="Arial"/>
          <w:b/>
          <w:sz w:val="21"/>
          <w:szCs w:val="21"/>
          <w:lang w:val="pl-PL" w:eastAsia="en-US"/>
        </w:rPr>
      </w:pPr>
      <w:r w:rsidRPr="00631770">
        <w:rPr>
          <w:rFonts w:ascii="Arial" w:eastAsiaTheme="minorHAnsi" w:hAnsi="Arial" w:cs="Arial"/>
          <w:b/>
          <w:sz w:val="21"/>
          <w:szCs w:val="21"/>
          <w:lang w:val="pl-PL" w:eastAsia="en-US"/>
        </w:rPr>
        <w:t xml:space="preserve">Załącznik nr 2 do </w:t>
      </w:r>
      <w:r w:rsidRPr="00631770">
        <w:rPr>
          <w:rFonts w:ascii="Arial" w:hAnsi="Arial" w:cs="Arial"/>
          <w:b/>
          <w:sz w:val="21"/>
          <w:szCs w:val="21"/>
          <w:lang w:val="pl-PL" w:eastAsia="ar-SA"/>
        </w:rPr>
        <w:t>Uchwały nr IV/69  z dnia 19  kwietnia 2018 roku Zarządu Polskiego Związku Piłki Nożnej w sprawie przyjęcia Regulaminu Rozgrywek Piłkarskich o Mistrzostwo II ligi na sezon 2018/2019</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rPr>
          <w:rFonts w:ascii="Arial" w:hAnsi="Arial" w:cs="Arial"/>
          <w:b/>
          <w:sz w:val="21"/>
          <w:szCs w:val="21"/>
          <w:lang w:val="pl-PL"/>
        </w:rPr>
      </w:pPr>
    </w:p>
    <w:p w:rsidR="00631770" w:rsidRPr="00631770" w:rsidRDefault="00631770" w:rsidP="00631770">
      <w:pPr>
        <w:rPr>
          <w:rFonts w:ascii="Arial" w:hAnsi="Arial" w:cs="Arial"/>
          <w:sz w:val="21"/>
          <w:szCs w:val="21"/>
          <w:lang w:val="pl-PL"/>
        </w:rPr>
      </w:pPr>
      <w:r w:rsidRPr="00631770">
        <w:rPr>
          <w:rFonts w:ascii="Arial" w:hAnsi="Arial" w:cs="Arial"/>
          <w:noProof/>
          <w:sz w:val="21"/>
          <w:szCs w:val="21"/>
          <w:lang w:val="pl-PL"/>
        </w:rPr>
        <w:drawing>
          <wp:inline distT="0" distB="0" distL="0" distR="0">
            <wp:extent cx="5106670" cy="6570980"/>
            <wp:effectExtent l="0" t="0" r="0" b="1270"/>
            <wp:docPr id="19" name="Obraz 19" descr="2liga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2liga_RGB"/>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06670" cy="6570980"/>
                    </a:xfrm>
                    <a:prstGeom prst="rect">
                      <a:avLst/>
                    </a:prstGeom>
                    <a:noFill/>
                    <a:ln>
                      <a:noFill/>
                    </a:ln>
                  </pic:spPr>
                </pic:pic>
              </a:graphicData>
            </a:graphic>
          </wp:inline>
        </w:drawing>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spacing w:after="200" w:line="276" w:lineRule="auto"/>
        <w:jc w:val="both"/>
        <w:rPr>
          <w:rFonts w:ascii="Arial" w:eastAsiaTheme="minorHAnsi" w:hAnsi="Arial" w:cs="Arial"/>
          <w:b/>
          <w:sz w:val="21"/>
          <w:szCs w:val="21"/>
          <w:lang w:val="pl-PL" w:eastAsia="en-US"/>
        </w:rPr>
      </w:pPr>
      <w:r w:rsidRPr="00631770">
        <w:rPr>
          <w:rFonts w:ascii="Arial" w:eastAsiaTheme="minorHAnsi" w:hAnsi="Arial" w:cs="Arial"/>
          <w:b/>
          <w:sz w:val="21"/>
          <w:szCs w:val="21"/>
          <w:lang w:val="pl-PL" w:eastAsia="en-US"/>
        </w:rPr>
        <w:t xml:space="preserve">Załącznik nr 3 do </w:t>
      </w:r>
      <w:r w:rsidRPr="00631770">
        <w:rPr>
          <w:rFonts w:ascii="Arial" w:hAnsi="Arial" w:cs="Arial"/>
          <w:b/>
          <w:sz w:val="21"/>
          <w:szCs w:val="21"/>
          <w:lang w:val="pl-PL" w:eastAsia="ar-SA"/>
        </w:rPr>
        <w:t>Uchwały nr IV/69  z dnia 19 kwietnia 2018 roku Zarządu Polskiego Związku Piłki Nożnej w sprawie przyjęcia Regulaminu Rozgrywek Piłkarskich o Mistrzostwo II ligi na sezon 2018/2019</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center"/>
        <w:rPr>
          <w:rFonts w:ascii="Arial" w:hAnsi="Arial" w:cs="Arial"/>
          <w:sz w:val="21"/>
          <w:szCs w:val="21"/>
          <w:lang w:val="pl-PL"/>
        </w:rPr>
      </w:pPr>
      <w:r w:rsidRPr="00631770">
        <w:rPr>
          <w:rFonts w:ascii="Arial" w:hAnsi="Arial" w:cs="Arial"/>
          <w:noProof/>
          <w:sz w:val="21"/>
          <w:szCs w:val="21"/>
          <w:lang w:val="pl-PL"/>
        </w:rPr>
        <w:drawing>
          <wp:inline distT="0" distB="0" distL="0" distR="0">
            <wp:extent cx="5757545" cy="4323715"/>
            <wp:effectExtent l="0" t="0" r="0" b="63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7545" cy="4323715"/>
                    </a:xfrm>
                    <a:prstGeom prst="rect">
                      <a:avLst/>
                    </a:prstGeom>
                    <a:noFill/>
                    <a:ln>
                      <a:noFill/>
                    </a:ln>
                  </pic:spPr>
                </pic:pic>
              </a:graphicData>
            </a:graphic>
          </wp:inline>
        </w:drawing>
      </w:r>
    </w:p>
    <w:p w:rsidR="00631770" w:rsidRPr="00631770" w:rsidRDefault="00631770" w:rsidP="00631770">
      <w:pPr>
        <w:spacing w:after="200" w:line="276" w:lineRule="auto"/>
        <w:rPr>
          <w:rFonts w:ascii="Arial" w:hAnsi="Arial" w:cs="Arial"/>
          <w:sz w:val="21"/>
          <w:szCs w:val="21"/>
          <w:lang w:val="pl-PL"/>
        </w:rPr>
      </w:pPr>
    </w:p>
    <w:p w:rsidR="00631770" w:rsidRPr="00631770" w:rsidRDefault="00631770" w:rsidP="00631770">
      <w:pPr>
        <w:spacing w:after="200" w:line="276" w:lineRule="auto"/>
        <w:rPr>
          <w:rFonts w:ascii="Arial" w:hAnsi="Arial" w:cs="Arial"/>
          <w:i/>
          <w:sz w:val="21"/>
          <w:szCs w:val="21"/>
          <w:lang w:val="pl-PL" w:eastAsia="ar-SA"/>
        </w:rPr>
      </w:pPr>
      <w:r w:rsidRPr="00631770">
        <w:rPr>
          <w:rFonts w:ascii="Arial" w:hAnsi="Arial" w:cs="Arial"/>
          <w:b/>
          <w:noProof/>
          <w:color w:val="1F497D"/>
          <w:sz w:val="21"/>
          <w:szCs w:val="21"/>
          <w:lang w:val="pl-PL"/>
        </w:rPr>
        <w:drawing>
          <wp:inline distT="0" distB="0" distL="0" distR="0">
            <wp:extent cx="5749925" cy="984250"/>
            <wp:effectExtent l="0" t="0" r="3175" b="6350"/>
            <wp:docPr id="17" name="Obraz 17" descr="Przechwytyw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Przechwytywani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9925" cy="984250"/>
                    </a:xfrm>
                    <a:prstGeom prst="rect">
                      <a:avLst/>
                    </a:prstGeom>
                    <a:noFill/>
                    <a:ln>
                      <a:noFill/>
                    </a:ln>
                  </pic:spPr>
                </pic:pic>
              </a:graphicData>
            </a:graphic>
          </wp:inline>
        </w:drawing>
      </w:r>
    </w:p>
    <w:p w:rsidR="00631770" w:rsidRPr="00631770" w:rsidRDefault="00631770" w:rsidP="00631770">
      <w:pPr>
        <w:spacing w:after="200" w:line="276" w:lineRule="auto"/>
        <w:rPr>
          <w:rFonts w:ascii="Arial" w:hAnsi="Arial" w:cs="Arial"/>
          <w:i/>
          <w:sz w:val="21"/>
          <w:szCs w:val="21"/>
          <w:lang w:val="pl-PL" w:eastAsia="ar-SA"/>
        </w:rPr>
      </w:pPr>
    </w:p>
    <w:p w:rsidR="00631770" w:rsidRPr="00631770" w:rsidRDefault="00631770" w:rsidP="00631770">
      <w:pPr>
        <w:spacing w:after="200" w:line="276" w:lineRule="auto"/>
        <w:rPr>
          <w:rFonts w:ascii="Arial" w:hAnsi="Arial" w:cs="Arial"/>
          <w:i/>
          <w:sz w:val="21"/>
          <w:szCs w:val="21"/>
          <w:lang w:val="pl-PL" w:eastAsia="ar-SA"/>
        </w:rPr>
      </w:pPr>
    </w:p>
    <w:p w:rsidR="00631770" w:rsidRPr="00631770" w:rsidRDefault="00631770" w:rsidP="00631770">
      <w:pPr>
        <w:spacing w:after="200" w:line="276" w:lineRule="auto"/>
        <w:rPr>
          <w:rFonts w:ascii="Arial" w:hAnsi="Arial" w:cs="Arial"/>
          <w:i/>
          <w:sz w:val="21"/>
          <w:szCs w:val="21"/>
          <w:lang w:val="pl-PL" w:eastAsia="ar-SA"/>
        </w:rPr>
      </w:pPr>
    </w:p>
    <w:p w:rsidR="00631770" w:rsidRPr="00631770" w:rsidRDefault="00631770" w:rsidP="00631770">
      <w:pPr>
        <w:spacing w:after="200" w:line="276" w:lineRule="auto"/>
        <w:rPr>
          <w:rFonts w:ascii="Arial" w:hAnsi="Arial" w:cs="Arial"/>
          <w:i/>
          <w:sz w:val="21"/>
          <w:szCs w:val="21"/>
          <w:lang w:val="pl-PL" w:eastAsia="ar-SA"/>
        </w:rPr>
      </w:pPr>
    </w:p>
    <w:p w:rsidR="00631770" w:rsidRPr="00631770" w:rsidRDefault="00631770" w:rsidP="00631770">
      <w:pPr>
        <w:spacing w:after="200" w:line="276" w:lineRule="auto"/>
        <w:rPr>
          <w:rFonts w:ascii="Arial" w:hAnsi="Arial" w:cs="Arial"/>
          <w:i/>
          <w:sz w:val="21"/>
          <w:szCs w:val="21"/>
          <w:lang w:val="pl-PL" w:eastAsia="ar-SA"/>
        </w:rPr>
      </w:pPr>
    </w:p>
    <w:p w:rsidR="00631770" w:rsidRPr="00631770" w:rsidRDefault="00631770" w:rsidP="00631770">
      <w:pPr>
        <w:spacing w:after="200" w:line="276" w:lineRule="auto"/>
        <w:rPr>
          <w:rFonts w:ascii="Arial" w:hAnsi="Arial" w:cs="Arial"/>
          <w:i/>
          <w:sz w:val="21"/>
          <w:szCs w:val="21"/>
          <w:lang w:val="pl-PL" w:eastAsia="ar-SA"/>
        </w:rPr>
      </w:pPr>
    </w:p>
    <w:p w:rsidR="00631770" w:rsidRPr="00631770" w:rsidRDefault="00631770" w:rsidP="00631770">
      <w:pPr>
        <w:spacing w:after="200" w:line="276" w:lineRule="auto"/>
        <w:rPr>
          <w:rFonts w:ascii="Arial" w:hAnsi="Arial" w:cs="Arial"/>
          <w:i/>
          <w:sz w:val="21"/>
          <w:szCs w:val="21"/>
          <w:lang w:val="pl-PL" w:eastAsia="ar-SA"/>
        </w:rPr>
      </w:pPr>
    </w:p>
    <w:p w:rsidR="00631770" w:rsidRPr="00631770" w:rsidRDefault="00631770" w:rsidP="00631770">
      <w:pPr>
        <w:spacing w:after="200" w:line="276" w:lineRule="auto"/>
        <w:rPr>
          <w:rFonts w:ascii="Arial" w:hAnsi="Arial" w:cs="Arial"/>
          <w:i/>
          <w:sz w:val="21"/>
          <w:szCs w:val="21"/>
          <w:lang w:val="pl-PL" w:eastAsia="ar-SA"/>
        </w:rPr>
      </w:pPr>
    </w:p>
    <w:p w:rsidR="00631770" w:rsidRPr="00631770" w:rsidRDefault="00631770" w:rsidP="00631770">
      <w:pPr>
        <w:spacing w:after="200" w:line="276" w:lineRule="auto"/>
        <w:jc w:val="both"/>
        <w:rPr>
          <w:rFonts w:ascii="Arial" w:eastAsiaTheme="minorHAnsi" w:hAnsi="Arial" w:cs="Arial"/>
          <w:b/>
          <w:sz w:val="21"/>
          <w:szCs w:val="21"/>
          <w:lang w:val="pl-PL" w:eastAsia="en-US"/>
        </w:rPr>
      </w:pPr>
      <w:r w:rsidRPr="00631770">
        <w:rPr>
          <w:rFonts w:ascii="Arial" w:eastAsiaTheme="minorHAnsi" w:hAnsi="Arial" w:cs="Arial"/>
          <w:b/>
          <w:sz w:val="21"/>
          <w:szCs w:val="21"/>
          <w:lang w:val="pl-PL" w:eastAsia="en-US"/>
        </w:rPr>
        <w:t xml:space="preserve">Załącznik nr 4 do </w:t>
      </w:r>
      <w:r w:rsidRPr="00631770">
        <w:rPr>
          <w:rFonts w:ascii="Arial" w:hAnsi="Arial" w:cs="Arial"/>
          <w:b/>
          <w:sz w:val="21"/>
          <w:szCs w:val="21"/>
          <w:lang w:val="pl-PL" w:eastAsia="ar-SA"/>
        </w:rPr>
        <w:t>Uchwały nr IV/69 z dnia 19  kwietnia 2018 roku Zarządu Polskiego Związku Piłki Nożnej w sprawie przyjęcia Regulaminu Rozgrywek Piłkarskich o Mistrzostwo II ligi na sezon 2018/2019</w:t>
      </w:r>
    </w:p>
    <w:p w:rsidR="00631770" w:rsidRPr="00631770" w:rsidRDefault="00631770" w:rsidP="00631770">
      <w:pPr>
        <w:spacing w:after="200" w:line="276" w:lineRule="auto"/>
        <w:jc w:val="center"/>
        <w:rPr>
          <w:rFonts w:ascii="Arial" w:eastAsiaTheme="minorHAnsi" w:hAnsi="Arial" w:cs="Arial"/>
          <w:b/>
          <w:sz w:val="21"/>
          <w:szCs w:val="21"/>
          <w:lang w:val="pl-PL" w:eastAsia="en-US"/>
        </w:rPr>
      </w:pPr>
      <w:r w:rsidRPr="00631770">
        <w:rPr>
          <w:rFonts w:ascii="Arial" w:hAnsi="Arial" w:cs="Arial"/>
          <w:noProof/>
          <w:sz w:val="21"/>
          <w:szCs w:val="21"/>
          <w:lang w:val="pl-PL"/>
        </w:rPr>
        <w:drawing>
          <wp:inline distT="0" distB="0" distL="0" distR="0">
            <wp:extent cx="3626485" cy="2394585"/>
            <wp:effectExtent l="0" t="0" r="0" b="5715"/>
            <wp:docPr id="16" name="Obraz 16" descr="cid:image002.png@01D2942C.12C8D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2.png@01D2942C.12C8D830"/>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3626485" cy="2394585"/>
                    </a:xfrm>
                    <a:prstGeom prst="rect">
                      <a:avLst/>
                    </a:prstGeom>
                    <a:noFill/>
                    <a:ln>
                      <a:noFill/>
                    </a:ln>
                  </pic:spPr>
                </pic:pic>
              </a:graphicData>
            </a:graphic>
          </wp:inline>
        </w:drawing>
      </w: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jc w:val="both"/>
        <w:rPr>
          <w:rFonts w:ascii="Arial" w:eastAsiaTheme="minorHAnsi" w:hAnsi="Arial" w:cs="Arial"/>
          <w:b/>
          <w:sz w:val="21"/>
          <w:szCs w:val="21"/>
          <w:lang w:val="pl-PL" w:eastAsia="en-US"/>
        </w:rPr>
      </w:pPr>
      <w:r w:rsidRPr="00631770">
        <w:rPr>
          <w:rFonts w:ascii="Arial" w:eastAsiaTheme="minorHAnsi" w:hAnsi="Arial" w:cs="Arial"/>
          <w:b/>
          <w:sz w:val="21"/>
          <w:szCs w:val="21"/>
          <w:lang w:val="pl-PL" w:eastAsia="en-US"/>
        </w:rPr>
        <w:t xml:space="preserve">Załącznik nr 5 do </w:t>
      </w:r>
      <w:r w:rsidRPr="00631770">
        <w:rPr>
          <w:rFonts w:ascii="Arial" w:hAnsi="Arial" w:cs="Arial"/>
          <w:b/>
          <w:sz w:val="21"/>
          <w:szCs w:val="21"/>
          <w:lang w:val="pl-PL" w:eastAsia="ar-SA"/>
        </w:rPr>
        <w:t>Uchwały nr IV/69   z dnia 19  kwietnia 2018 roku Zarządu Polskiego Związku Piłki Nożnej w sprawie przyjęcia Regulaminu Rozgrywek Piłkarskich o Mistrzostwo II ligi na sezon 2018/2019</w:t>
      </w:r>
    </w:p>
    <w:p w:rsidR="00631770" w:rsidRPr="00631770" w:rsidRDefault="00631770" w:rsidP="00631770">
      <w:pPr>
        <w:spacing w:after="200" w:line="276" w:lineRule="auto"/>
        <w:rPr>
          <w:rFonts w:ascii="Arial" w:eastAsiaTheme="minorHAnsi" w:hAnsi="Arial" w:cs="Arial"/>
          <w:b/>
          <w:sz w:val="21"/>
          <w:szCs w:val="21"/>
          <w:lang w:val="pl-PL" w:eastAsia="en-US"/>
        </w:rPr>
      </w:pPr>
      <w:r w:rsidRPr="00631770">
        <w:rPr>
          <w:rFonts w:ascii="Arial" w:hAnsi="Arial" w:cs="Arial"/>
          <w:noProof/>
          <w:sz w:val="21"/>
          <w:szCs w:val="21"/>
          <w:lang w:val="pl-PL"/>
        </w:rPr>
        <w:drawing>
          <wp:inline distT="0" distB="0" distL="0" distR="0">
            <wp:extent cx="5757545" cy="468820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7545" cy="4688205"/>
                    </a:xfrm>
                    <a:prstGeom prst="rect">
                      <a:avLst/>
                    </a:prstGeom>
                    <a:noFill/>
                    <a:ln>
                      <a:noFill/>
                    </a:ln>
                  </pic:spPr>
                </pic:pic>
              </a:graphicData>
            </a:graphic>
          </wp:inline>
        </w:drawing>
      </w: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rPr>
          <w:rFonts w:ascii="Arial" w:eastAsiaTheme="minorHAnsi" w:hAnsi="Arial" w:cs="Arial"/>
          <w:b/>
          <w:sz w:val="21"/>
          <w:szCs w:val="21"/>
          <w:lang w:val="pl-PL" w:eastAsia="en-US"/>
        </w:rPr>
      </w:pPr>
    </w:p>
    <w:p w:rsidR="00631770" w:rsidRPr="00631770" w:rsidRDefault="00631770" w:rsidP="00631770">
      <w:pPr>
        <w:spacing w:after="200" w:line="276" w:lineRule="auto"/>
        <w:jc w:val="both"/>
        <w:rPr>
          <w:rFonts w:ascii="Arial" w:eastAsiaTheme="minorHAnsi" w:hAnsi="Arial" w:cs="Arial"/>
          <w:b/>
          <w:sz w:val="21"/>
          <w:szCs w:val="21"/>
          <w:lang w:val="pl-PL" w:eastAsia="en-US"/>
        </w:rPr>
      </w:pPr>
      <w:r w:rsidRPr="00631770">
        <w:rPr>
          <w:rFonts w:ascii="Arial" w:eastAsiaTheme="minorHAnsi" w:hAnsi="Arial" w:cs="Arial"/>
          <w:b/>
          <w:sz w:val="21"/>
          <w:szCs w:val="21"/>
          <w:lang w:val="pl-PL" w:eastAsia="en-US"/>
        </w:rPr>
        <w:t xml:space="preserve">Załącznik nr 6 do </w:t>
      </w:r>
      <w:r w:rsidRPr="00631770">
        <w:rPr>
          <w:rFonts w:ascii="Arial" w:hAnsi="Arial" w:cs="Arial"/>
          <w:b/>
          <w:sz w:val="21"/>
          <w:szCs w:val="21"/>
          <w:lang w:val="pl-PL" w:eastAsia="ar-SA"/>
        </w:rPr>
        <w:t>Uchwały nr IV/69  z dnia 19  kwietnia 2018 roku Zarządu Polskiego Związku Piłki Nożnej w sprawie przyjęcia Regulaminu Rozgrywek Piłkarskich o Mistrzostwo II ligi na sezon 2018/2019</w:t>
      </w: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14" name="Obraz 14"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80703_druki_II"/>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13" name="Obraz 13"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80703_druki_II"/>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12" name="Obraz 12"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80703_druki_II"/>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11" name="Obraz 11"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80703_druki_I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10" name="Obraz 10"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80703_druki_II"/>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9" name="Obraz 9"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80703_druki_II"/>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8" name="Obraz 8"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80703_druki_II"/>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7" name="Obraz 7"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80703_druki_II"/>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6" name="Obraz 6"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80703_druki_I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5" name="Obraz 5"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80703_druki_II"/>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4" name="Obraz 4"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80703_druki_I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3" name="Obraz 3"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80703_druki_II"/>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2" name="Obraz 2"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80703_druki_II"/>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p>
    <w:p w:rsidR="00631770" w:rsidRPr="00631770" w:rsidRDefault="00631770" w:rsidP="00631770">
      <w:pPr>
        <w:suppressAutoHyphens/>
        <w:spacing w:before="240"/>
        <w:jc w:val="both"/>
        <w:rPr>
          <w:rFonts w:ascii="Arial" w:hAnsi="Arial" w:cs="Arial"/>
          <w:sz w:val="21"/>
          <w:szCs w:val="21"/>
          <w:lang w:val="pl-PL" w:eastAsia="ar-SA"/>
        </w:rPr>
      </w:pPr>
      <w:r w:rsidRPr="00631770">
        <w:rPr>
          <w:rFonts w:ascii="Arial" w:hAnsi="Arial" w:cs="Arial"/>
          <w:noProof/>
          <w:sz w:val="21"/>
          <w:szCs w:val="21"/>
          <w:lang w:val="pl-PL"/>
        </w:rPr>
        <w:drawing>
          <wp:inline distT="0" distB="0" distL="0" distR="0">
            <wp:extent cx="5749925" cy="8136890"/>
            <wp:effectExtent l="0" t="0" r="3175" b="0"/>
            <wp:docPr id="1" name="Obraz 1" descr="20180703_druki_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80703_druki_I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pPr>
        <w:spacing w:after="160" w:line="259" w:lineRule="auto"/>
        <w:rPr>
          <w:rFonts w:ascii="Arial" w:hAnsi="Arial" w:cs="Arial"/>
          <w:i/>
          <w:color w:val="FF0000"/>
          <w:sz w:val="21"/>
          <w:szCs w:val="21"/>
        </w:rPr>
      </w:pPr>
      <w:r w:rsidRPr="00631770">
        <w:rPr>
          <w:rFonts w:ascii="Arial" w:hAnsi="Arial" w:cs="Arial"/>
          <w:i/>
          <w:color w:val="FF0000"/>
          <w:sz w:val="21"/>
          <w:szCs w:val="21"/>
        </w:rPr>
        <w:br w:type="page"/>
      </w:r>
    </w:p>
    <w:p w:rsidR="00631770" w:rsidRPr="00631770" w:rsidRDefault="00631770" w:rsidP="00631770">
      <w:pPr>
        <w:pStyle w:val="PZPN"/>
        <w:rPr>
          <w:b/>
          <w:szCs w:val="21"/>
        </w:rPr>
      </w:pPr>
    </w:p>
    <w:p w:rsidR="00994660" w:rsidRPr="00994660" w:rsidRDefault="00994660" w:rsidP="00631770">
      <w:pPr>
        <w:pStyle w:val="PZPN"/>
        <w:jc w:val="center"/>
        <w:rPr>
          <w:b/>
          <w:szCs w:val="21"/>
          <w:u w:val="single"/>
        </w:rPr>
      </w:pPr>
      <w:bookmarkStart w:id="8" w:name="_Hlk519166111"/>
      <w:r w:rsidRPr="00994660">
        <w:rPr>
          <w:b/>
          <w:szCs w:val="21"/>
          <w:u w:val="single"/>
        </w:rPr>
        <w:t>115</w:t>
      </w:r>
    </w:p>
    <w:p w:rsidR="00631770" w:rsidRPr="00631770" w:rsidRDefault="00631770" w:rsidP="00631770">
      <w:pPr>
        <w:pStyle w:val="PZPN"/>
        <w:jc w:val="center"/>
        <w:rPr>
          <w:b/>
          <w:szCs w:val="21"/>
        </w:rPr>
      </w:pPr>
      <w:r w:rsidRPr="00631770">
        <w:rPr>
          <w:b/>
          <w:szCs w:val="21"/>
        </w:rPr>
        <w:t xml:space="preserve">Uchwała nr </w:t>
      </w:r>
      <w:r w:rsidR="00166F90">
        <w:rPr>
          <w:b/>
          <w:szCs w:val="21"/>
        </w:rPr>
        <w:t>VI/115</w:t>
      </w:r>
      <w:r w:rsidRPr="00631770">
        <w:rPr>
          <w:b/>
          <w:szCs w:val="21"/>
        </w:rPr>
        <w:t xml:space="preserve"> z dnia 14 lipca 2018 roku Zarządu Polskiego Związku Piłki Nożnej</w:t>
      </w:r>
      <w:r w:rsidRPr="00631770">
        <w:rPr>
          <w:b/>
          <w:szCs w:val="21"/>
        </w:rPr>
        <w:br/>
        <w:t>w sprawie zmiany Uchwały nr III/48 z dnia 21 marca 2018 roku</w:t>
      </w:r>
    </w:p>
    <w:p w:rsidR="00631770" w:rsidRPr="00631770" w:rsidRDefault="00631770" w:rsidP="00631770">
      <w:pPr>
        <w:pStyle w:val="PZPN"/>
        <w:jc w:val="center"/>
        <w:rPr>
          <w:b/>
          <w:szCs w:val="21"/>
        </w:rPr>
      </w:pPr>
      <w:r w:rsidRPr="00631770">
        <w:rPr>
          <w:b/>
          <w:szCs w:val="21"/>
        </w:rPr>
        <w:t>Zarządu Polskiego Związku Piłki Nożnej dot.  przyjęcia</w:t>
      </w:r>
    </w:p>
    <w:p w:rsidR="00631770" w:rsidRPr="00631770" w:rsidRDefault="00631770" w:rsidP="00631770">
      <w:pPr>
        <w:pStyle w:val="PZPN"/>
        <w:jc w:val="center"/>
        <w:rPr>
          <w:b/>
          <w:szCs w:val="21"/>
        </w:rPr>
      </w:pPr>
      <w:r w:rsidRPr="00631770">
        <w:rPr>
          <w:b/>
          <w:szCs w:val="21"/>
        </w:rPr>
        <w:t>Regulaminu Rozgrywek Piłkarskich o Puchar Polski na sezon 2018/2019</w:t>
      </w:r>
    </w:p>
    <w:p w:rsidR="00631770" w:rsidRPr="00631770" w:rsidRDefault="00631770" w:rsidP="00631770">
      <w:pPr>
        <w:jc w:val="both"/>
        <w:rPr>
          <w:rFonts w:ascii="Arial" w:eastAsiaTheme="minorHAnsi" w:hAnsi="Arial" w:cs="Arial"/>
          <w:sz w:val="21"/>
          <w:szCs w:val="21"/>
          <w:lang w:val="pl-PL" w:eastAsia="en-US"/>
        </w:rPr>
      </w:pPr>
    </w:p>
    <w:bookmarkEnd w:id="8"/>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Na podstawie art. 36 §1 pkt 9 Statutu PZPN postanawia się, co następuje:</w:t>
      </w: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I.W Regulaminie Rozgrywek Piłkarskich o Puchar Polski na sezon 2018/2019 wprowadza się następujące zmiany:</w:t>
      </w:r>
    </w:p>
    <w:p w:rsidR="00631770" w:rsidRPr="00631770" w:rsidRDefault="00631770" w:rsidP="00631770">
      <w:pPr>
        <w:jc w:val="both"/>
        <w:rPr>
          <w:rFonts w:ascii="Arial" w:eastAsiaTheme="minorHAnsi" w:hAnsi="Arial" w:cs="Arial"/>
          <w:sz w:val="21"/>
          <w:szCs w:val="21"/>
          <w:lang w:val="pl-PL" w:eastAsia="en-US"/>
        </w:rPr>
      </w:pPr>
    </w:p>
    <w:p w:rsidR="008E781F" w:rsidRDefault="008E781F" w:rsidP="00E7443B">
      <w:pPr>
        <w:numPr>
          <w:ilvl w:val="0"/>
          <w:numId w:val="264"/>
        </w:numPr>
        <w:spacing w:after="160" w:line="256" w:lineRule="auto"/>
        <w:jc w:val="both"/>
        <w:rPr>
          <w:rFonts w:ascii="Arial" w:eastAsiaTheme="minorHAnsi" w:hAnsi="Arial" w:cs="Arial"/>
          <w:sz w:val="21"/>
          <w:szCs w:val="21"/>
          <w:lang w:val="pl-PL" w:eastAsia="en-US"/>
        </w:rPr>
      </w:pPr>
      <w:r>
        <w:rPr>
          <w:rFonts w:ascii="Arial" w:eastAsiaTheme="minorHAnsi" w:hAnsi="Arial" w:cs="Arial"/>
          <w:sz w:val="21"/>
          <w:szCs w:val="21"/>
          <w:lang w:val="pl-PL" w:eastAsia="en-US"/>
        </w:rPr>
        <w:t>Art. 15.2 otrzymuje nowe, następujące brzmienie:</w:t>
      </w:r>
    </w:p>
    <w:p w:rsidR="008E781F" w:rsidRDefault="008E781F" w:rsidP="008E781F">
      <w:pPr>
        <w:spacing w:after="160" w:line="256" w:lineRule="auto"/>
        <w:ind w:left="720"/>
        <w:jc w:val="both"/>
        <w:rPr>
          <w:rFonts w:ascii="Arial" w:eastAsiaTheme="minorHAnsi" w:hAnsi="Arial" w:cs="Arial"/>
          <w:sz w:val="21"/>
          <w:szCs w:val="21"/>
          <w:lang w:val="pl-PL" w:eastAsia="en-US"/>
        </w:rPr>
      </w:pPr>
      <w:r w:rsidRPr="008E781F">
        <w:rPr>
          <w:rFonts w:ascii="Arial" w:eastAsiaTheme="minorHAnsi" w:hAnsi="Arial" w:cs="Arial"/>
          <w:sz w:val="21"/>
          <w:szCs w:val="21"/>
          <w:lang w:val="pl-PL" w:eastAsia="en-US"/>
        </w:rPr>
        <w:t>Drużyny uczestniczące w zawodach o Puchar Polski na szczeblu centralnym, uprawnione są do wymiany 4 zawodników, przy czym czwarta w kolejności wymiana może być przeprowadzona wyłącznie w dogrywce.</w:t>
      </w:r>
    </w:p>
    <w:p w:rsidR="00631770" w:rsidRPr="00631770" w:rsidRDefault="00631770" w:rsidP="00E7443B">
      <w:pPr>
        <w:numPr>
          <w:ilvl w:val="0"/>
          <w:numId w:val="264"/>
        </w:numPr>
        <w:spacing w:after="160" w:line="256" w:lineRule="auto"/>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art. 15.15 lit. d otrzymuje następujące brzmienie:</w:t>
      </w:r>
    </w:p>
    <w:p w:rsidR="00631770" w:rsidRPr="00631770" w:rsidRDefault="00631770" w:rsidP="00631770">
      <w:pPr>
        <w:ind w:left="720"/>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„d) dostarczania właściwym podmiotom informacji organizacyjnych związanych z meczem oraz wypełniania pozostałych obowiązków wynikających z oficjalnych druków meczowych (Informacja Klubu Gościa, Spotkanie Organizacyjne w Dniu Meczu, Lista Obecności, Informacja Organizatora Zawodów). Oficjalne druki meczowe znajdują się w Załączniku nr 6 do niniejszego Regulaminu i stanowią jego integralną część. Departament Organizacji Imprez, Bezpieczeństwa i Infrastruktury PZPN może wskazać kolejki, w których obowiązek wypełnienia druku Informacja Klubu Gościa zastępuje się obowiązkiem wprowadzenia danych do systemu Wymiany Informacji Meczowej.”;</w:t>
      </w:r>
    </w:p>
    <w:p w:rsidR="00631770" w:rsidRPr="00631770" w:rsidRDefault="00631770" w:rsidP="00631770">
      <w:pPr>
        <w:ind w:left="720"/>
        <w:jc w:val="both"/>
        <w:rPr>
          <w:rFonts w:ascii="Arial" w:eastAsiaTheme="minorHAnsi" w:hAnsi="Arial" w:cs="Arial"/>
          <w:sz w:val="21"/>
          <w:szCs w:val="21"/>
          <w:lang w:val="pl-PL" w:eastAsia="en-US"/>
        </w:rPr>
      </w:pPr>
    </w:p>
    <w:p w:rsidR="00631770" w:rsidRPr="00631770" w:rsidRDefault="00631770" w:rsidP="00E7443B">
      <w:pPr>
        <w:numPr>
          <w:ilvl w:val="0"/>
          <w:numId w:val="264"/>
        </w:numPr>
        <w:spacing w:after="160" w:line="256" w:lineRule="auto"/>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w załączniku nr 6 druk „Informacja Klubu Gościa dotycząca Spotkania Organizacyjnego w Dniu Meczu” zastępuje się drukiem w brzmieniu stanowiącym załącznik do niniejszej uchwały.</w:t>
      </w:r>
    </w:p>
    <w:p w:rsidR="00631770" w:rsidRPr="00631770" w:rsidRDefault="00631770" w:rsidP="00631770">
      <w:pPr>
        <w:jc w:val="both"/>
        <w:rPr>
          <w:rFonts w:ascii="Arial" w:eastAsiaTheme="minorHAnsi" w:hAnsi="Arial" w:cs="Arial"/>
          <w:sz w:val="21"/>
          <w:szCs w:val="21"/>
          <w:lang w:val="pl-PL" w:eastAsia="en-US"/>
        </w:rPr>
      </w:pPr>
    </w:p>
    <w:p w:rsidR="00631770" w:rsidRPr="00631770" w:rsidRDefault="00631770" w:rsidP="00631770">
      <w:pPr>
        <w:jc w:val="both"/>
        <w:rPr>
          <w:rFonts w:ascii="Arial" w:eastAsiaTheme="minorHAnsi" w:hAnsi="Arial" w:cs="Arial"/>
          <w:sz w:val="21"/>
          <w:szCs w:val="21"/>
          <w:lang w:val="pl-PL" w:eastAsia="en-US"/>
        </w:rPr>
      </w:pPr>
      <w:r w:rsidRPr="00631770">
        <w:rPr>
          <w:rFonts w:ascii="Arial" w:eastAsiaTheme="minorHAnsi" w:hAnsi="Arial" w:cs="Arial"/>
          <w:sz w:val="21"/>
          <w:szCs w:val="21"/>
          <w:lang w:val="pl-PL" w:eastAsia="en-US"/>
        </w:rPr>
        <w:t>II. Niniejsza Uchwała wchodzi w życie z dniem podjęcia.</w:t>
      </w:r>
    </w:p>
    <w:p w:rsidR="00631770" w:rsidRPr="00631770" w:rsidRDefault="00631770" w:rsidP="00631770">
      <w:pPr>
        <w:pStyle w:val="PZPN"/>
        <w:jc w:val="center"/>
        <w:rPr>
          <w:b/>
          <w:szCs w:val="21"/>
        </w:rPr>
      </w:pPr>
    </w:p>
    <w:p w:rsidR="00631770" w:rsidRPr="00631770" w:rsidRDefault="00631770" w:rsidP="00631770">
      <w:pPr>
        <w:pStyle w:val="PZPN"/>
        <w:rPr>
          <w:szCs w:val="21"/>
        </w:rPr>
      </w:pPr>
    </w:p>
    <w:p w:rsidR="00631770" w:rsidRPr="00631770" w:rsidRDefault="00631770" w:rsidP="00631770">
      <w:pPr>
        <w:pStyle w:val="PZPN"/>
        <w:jc w:val="right"/>
        <w:rPr>
          <w:i/>
          <w:szCs w:val="21"/>
        </w:rPr>
      </w:pPr>
      <w:r w:rsidRPr="00631770">
        <w:rPr>
          <w:i/>
          <w:szCs w:val="21"/>
        </w:rPr>
        <w:t>Prezes PZPN Zbigniew Boniek</w:t>
      </w:r>
    </w:p>
    <w:p w:rsidR="00631770" w:rsidRPr="00631770" w:rsidRDefault="00631770" w:rsidP="00631770">
      <w:pPr>
        <w:pStyle w:val="PZPN"/>
        <w:jc w:val="right"/>
        <w:rPr>
          <w:i/>
          <w:szCs w:val="21"/>
        </w:rPr>
      </w:pPr>
    </w:p>
    <w:p w:rsidR="00631770" w:rsidRPr="00631770" w:rsidRDefault="00631770" w:rsidP="00631770">
      <w:pPr>
        <w:pStyle w:val="PZPN"/>
        <w:jc w:val="right"/>
        <w:rPr>
          <w:i/>
          <w:szCs w:val="21"/>
        </w:rPr>
      </w:pPr>
    </w:p>
    <w:p w:rsidR="00631770" w:rsidRPr="00631770" w:rsidRDefault="00631770" w:rsidP="00631770">
      <w:pPr>
        <w:pStyle w:val="PZPN"/>
        <w:rPr>
          <w:i/>
          <w:szCs w:val="21"/>
        </w:rPr>
      </w:pPr>
      <w:r w:rsidRPr="00631770">
        <w:rPr>
          <w:i/>
          <w:szCs w:val="21"/>
        </w:rPr>
        <w:br w:type="page"/>
      </w:r>
    </w:p>
    <w:p w:rsidR="00631770" w:rsidRPr="00631770" w:rsidRDefault="00631770" w:rsidP="00631770">
      <w:pPr>
        <w:pStyle w:val="PZPN"/>
        <w:rPr>
          <w:b/>
          <w:szCs w:val="21"/>
        </w:rPr>
      </w:pPr>
      <w:r w:rsidRPr="00631770">
        <w:rPr>
          <w:b/>
          <w:szCs w:val="21"/>
        </w:rPr>
        <w:t>tj. U. nr III/48 z 21.03.2018 r.</w:t>
      </w:r>
    </w:p>
    <w:p w:rsidR="00631770" w:rsidRPr="00631770" w:rsidRDefault="00631770" w:rsidP="00631770">
      <w:pPr>
        <w:pStyle w:val="PZPN"/>
        <w:rPr>
          <w:b/>
          <w:szCs w:val="21"/>
        </w:rPr>
      </w:pPr>
      <w:r w:rsidRPr="00631770">
        <w:rPr>
          <w:b/>
          <w:szCs w:val="21"/>
        </w:rPr>
        <w:t>zm. U. nr V/95  z 23.05.2018 r.</w:t>
      </w:r>
    </w:p>
    <w:p w:rsidR="00631770" w:rsidRPr="00631770" w:rsidRDefault="00631770" w:rsidP="00631770">
      <w:pPr>
        <w:pStyle w:val="PZPN"/>
        <w:rPr>
          <w:b/>
          <w:szCs w:val="21"/>
        </w:rPr>
      </w:pPr>
      <w:r w:rsidRPr="00631770">
        <w:rPr>
          <w:b/>
          <w:szCs w:val="21"/>
        </w:rPr>
        <w:t xml:space="preserve">zm. U nr </w:t>
      </w:r>
      <w:r w:rsidR="00166F90">
        <w:rPr>
          <w:b/>
          <w:szCs w:val="21"/>
        </w:rPr>
        <w:t>VI/115</w:t>
      </w:r>
      <w:r w:rsidRPr="00631770">
        <w:rPr>
          <w:b/>
          <w:szCs w:val="21"/>
        </w:rPr>
        <w:t xml:space="preserve"> z 14.07.2018r.</w:t>
      </w:r>
    </w:p>
    <w:p w:rsidR="00631770" w:rsidRPr="00631770" w:rsidRDefault="00631770" w:rsidP="00631770">
      <w:pPr>
        <w:rPr>
          <w:rFonts w:ascii="Arial" w:eastAsia="Calibri" w:hAnsi="Arial" w:cs="Arial"/>
          <w:b/>
          <w:sz w:val="21"/>
          <w:szCs w:val="21"/>
          <w:lang w:val="pl-PL"/>
        </w:rPr>
      </w:pPr>
    </w:p>
    <w:p w:rsidR="00631770" w:rsidRPr="00631770" w:rsidRDefault="00631770" w:rsidP="00631770">
      <w:pPr>
        <w:jc w:val="center"/>
        <w:rPr>
          <w:rFonts w:ascii="Arial" w:eastAsia="Calibri" w:hAnsi="Arial" w:cs="Arial"/>
          <w:b/>
          <w:sz w:val="21"/>
          <w:szCs w:val="21"/>
          <w:lang w:val="pl-PL"/>
        </w:rPr>
      </w:pPr>
    </w:p>
    <w:p w:rsidR="00631770" w:rsidRPr="00631770" w:rsidRDefault="00631770" w:rsidP="00631770">
      <w:pPr>
        <w:jc w:val="center"/>
        <w:rPr>
          <w:rFonts w:ascii="Arial" w:eastAsia="Calibri" w:hAnsi="Arial" w:cs="Arial"/>
          <w:b/>
          <w:sz w:val="21"/>
          <w:szCs w:val="21"/>
          <w:lang w:val="pl-PL"/>
        </w:rPr>
      </w:pPr>
      <w:r w:rsidRPr="00631770">
        <w:rPr>
          <w:rFonts w:ascii="Arial" w:eastAsia="Calibri" w:hAnsi="Arial" w:cs="Arial"/>
          <w:b/>
          <w:sz w:val="21"/>
          <w:szCs w:val="21"/>
          <w:lang w:val="pl-PL"/>
        </w:rPr>
        <w:t>Uchwała nr III/48 z dnia 21 marca 2018 roku</w:t>
      </w:r>
    </w:p>
    <w:p w:rsidR="00631770" w:rsidRPr="00631770" w:rsidRDefault="00631770" w:rsidP="00631770">
      <w:pPr>
        <w:jc w:val="center"/>
        <w:rPr>
          <w:rFonts w:ascii="Arial" w:eastAsia="Calibri" w:hAnsi="Arial" w:cs="Arial"/>
          <w:b/>
          <w:sz w:val="21"/>
          <w:szCs w:val="21"/>
          <w:lang w:val="pl-PL"/>
        </w:rPr>
      </w:pPr>
      <w:r w:rsidRPr="00631770">
        <w:rPr>
          <w:rFonts w:ascii="Arial" w:eastAsia="Calibri" w:hAnsi="Arial" w:cs="Arial"/>
          <w:b/>
          <w:sz w:val="21"/>
          <w:szCs w:val="21"/>
          <w:lang w:val="pl-PL"/>
        </w:rPr>
        <w:t xml:space="preserve">Zarządu Polskiego Związku Piłki Nożnej w sprawie przyjęcia </w:t>
      </w:r>
    </w:p>
    <w:p w:rsidR="00631770" w:rsidRPr="00631770" w:rsidRDefault="00631770" w:rsidP="00631770">
      <w:pPr>
        <w:jc w:val="center"/>
        <w:rPr>
          <w:rFonts w:ascii="Arial" w:eastAsia="Calibri" w:hAnsi="Arial" w:cs="Arial"/>
          <w:b/>
          <w:sz w:val="21"/>
          <w:szCs w:val="21"/>
          <w:lang w:val="pl-PL"/>
        </w:rPr>
      </w:pPr>
      <w:r w:rsidRPr="00631770">
        <w:rPr>
          <w:rFonts w:ascii="Arial" w:eastAsia="Calibri" w:hAnsi="Arial" w:cs="Arial"/>
          <w:b/>
          <w:sz w:val="21"/>
          <w:szCs w:val="21"/>
          <w:lang w:val="pl-PL"/>
        </w:rPr>
        <w:t>Regulaminu Rozgrywek Piłkarskich o Puchar Polski na sezon 2018/2019</w:t>
      </w:r>
    </w:p>
    <w:p w:rsidR="00631770" w:rsidRPr="00631770" w:rsidRDefault="00631770" w:rsidP="00631770">
      <w:pPr>
        <w:jc w:val="center"/>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Na podstawie art. 36 § 1 pkt 9) Statutu PZPN postanawia się, co następuje:</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numPr>
          <w:ilvl w:val="0"/>
          <w:numId w:val="43"/>
        </w:numPr>
        <w:ind w:left="284" w:hanging="284"/>
        <w:contextualSpacing/>
        <w:jc w:val="both"/>
        <w:rPr>
          <w:rFonts w:ascii="Arial" w:eastAsia="Calibri" w:hAnsi="Arial" w:cs="Arial"/>
          <w:sz w:val="21"/>
          <w:szCs w:val="21"/>
          <w:lang w:val="pl-PL"/>
        </w:rPr>
      </w:pPr>
      <w:r w:rsidRPr="00631770">
        <w:rPr>
          <w:rFonts w:ascii="Arial" w:eastAsia="Calibri" w:hAnsi="Arial" w:cs="Arial"/>
          <w:sz w:val="21"/>
          <w:szCs w:val="21"/>
          <w:lang w:val="pl-PL"/>
        </w:rPr>
        <w:t xml:space="preserve">Przyjmuje się Regulamin Rozgrywek Piłkarskich o Puchar Polski na sezon 2018/2019 w następującym brzmieniu: </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rPr>
          <w:rFonts w:ascii="Arial" w:eastAsia="Calibri" w:hAnsi="Arial" w:cs="Arial"/>
          <w:sz w:val="21"/>
          <w:szCs w:val="21"/>
          <w:lang w:val="pl-PL"/>
        </w:rPr>
      </w:pPr>
    </w:p>
    <w:p w:rsidR="00631770" w:rsidRPr="00631770" w:rsidRDefault="00631770" w:rsidP="00631770">
      <w:pPr>
        <w:pBdr>
          <w:top w:val="single" w:sz="4" w:space="6" w:color="000000"/>
          <w:left w:val="single" w:sz="4" w:space="5" w:color="000000"/>
          <w:bottom w:val="single" w:sz="4" w:space="4" w:color="000000"/>
          <w:right w:val="single" w:sz="4" w:space="0" w:color="000000"/>
        </w:pBdr>
        <w:tabs>
          <w:tab w:val="center" w:pos="4536"/>
        </w:tabs>
        <w:autoSpaceDE w:val="0"/>
        <w:autoSpaceDN w:val="0"/>
        <w:adjustRightInd w:val="0"/>
        <w:rPr>
          <w:rFonts w:ascii="Arial" w:eastAsia="Calibri" w:hAnsi="Arial" w:cs="Arial"/>
          <w:b/>
          <w:bCs/>
          <w:sz w:val="21"/>
          <w:szCs w:val="21"/>
          <w:lang w:val="x-none" w:eastAsia="x-none"/>
        </w:rPr>
      </w:pPr>
      <w:r w:rsidRPr="00631770">
        <w:rPr>
          <w:rFonts w:ascii="Arial" w:eastAsia="Calibri" w:hAnsi="Arial" w:cs="Arial"/>
          <w:b/>
          <w:bCs/>
          <w:sz w:val="21"/>
          <w:szCs w:val="21"/>
          <w:lang w:val="x-none" w:eastAsia="x-none"/>
        </w:rPr>
        <w:tab/>
        <w:t>REGULAMIN ROZGRYWEK O PUCHAR POLSKI</w:t>
      </w:r>
    </w:p>
    <w:p w:rsidR="00631770" w:rsidRPr="00631770" w:rsidRDefault="00631770" w:rsidP="00631770">
      <w:pPr>
        <w:pBdr>
          <w:top w:val="single" w:sz="4" w:space="6" w:color="000000"/>
          <w:left w:val="single" w:sz="4" w:space="5" w:color="000000"/>
          <w:bottom w:val="single" w:sz="4" w:space="4" w:color="000000"/>
          <w:right w:val="single" w:sz="4" w:space="0" w:color="000000"/>
        </w:pBdr>
        <w:jc w:val="center"/>
        <w:rPr>
          <w:rFonts w:ascii="Arial" w:eastAsia="Calibri" w:hAnsi="Arial" w:cs="Arial"/>
          <w:b/>
          <w:sz w:val="21"/>
          <w:szCs w:val="21"/>
          <w:lang w:val="pl-PL"/>
        </w:rPr>
      </w:pPr>
      <w:r w:rsidRPr="00631770">
        <w:rPr>
          <w:rFonts w:ascii="Arial" w:eastAsia="Calibri" w:hAnsi="Arial" w:cs="Arial"/>
          <w:b/>
          <w:sz w:val="21"/>
          <w:szCs w:val="21"/>
          <w:lang w:val="pl-PL"/>
        </w:rPr>
        <w:t>W PIŁCE NOŻNEJ NA SEZON 2018/2019</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Rozgrywki o Puchar Polski pod patronatem Prezydenta Rzeczypospolitej Polskiej są masową imprezą piłkarską, mającą na celu wyłonienie najlepszej spośród wszystkich polskich drużyn piłkarskich, ubiegających się o to trofeum.</w:t>
      </w:r>
    </w:p>
    <w:p w:rsidR="00631770" w:rsidRPr="00631770" w:rsidRDefault="00631770" w:rsidP="00631770">
      <w:pPr>
        <w:jc w:val="center"/>
        <w:rPr>
          <w:rFonts w:ascii="Arial" w:eastAsia="Calibri" w:hAnsi="Arial" w:cs="Arial"/>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1. Cykl rozgrywek</w:t>
      </w:r>
    </w:p>
    <w:p w:rsidR="00631770" w:rsidRPr="00631770" w:rsidRDefault="00631770" w:rsidP="00631770">
      <w:pPr>
        <w:jc w:val="center"/>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1.1. Cykl rozgrywek na szczeblu związku piłki nożnej na sezon 2018/2019 kończy się do 30 czerwca 2018 roku i ma wyłonić 16 drużyn, które wezmą udział w rozgrywkach na szczeblu centralnym w sezonie 2018/2019. </w:t>
      </w:r>
    </w:p>
    <w:p w:rsidR="00631770" w:rsidRPr="00631770" w:rsidRDefault="00631770" w:rsidP="00631770">
      <w:pPr>
        <w:suppressAutoHyphens/>
        <w:overflowPunct w:val="0"/>
        <w:autoSpaceDE w:val="0"/>
        <w:jc w:val="both"/>
        <w:rPr>
          <w:rFonts w:ascii="Arial" w:eastAsia="Calibri" w:hAnsi="Arial" w:cs="Arial"/>
          <w:sz w:val="21"/>
          <w:szCs w:val="21"/>
          <w:lang w:val="pl-PL" w:eastAsia="ar-SA"/>
        </w:rPr>
      </w:pPr>
    </w:p>
    <w:p w:rsidR="00631770" w:rsidRPr="00631770" w:rsidRDefault="00631770" w:rsidP="00631770">
      <w:pPr>
        <w:suppressAutoHyphens/>
        <w:overflowPunct w:val="0"/>
        <w:autoSpaceDE w:val="0"/>
        <w:jc w:val="both"/>
        <w:rPr>
          <w:rFonts w:ascii="Arial" w:eastAsia="Calibri" w:hAnsi="Arial" w:cs="Arial"/>
          <w:sz w:val="21"/>
          <w:szCs w:val="21"/>
          <w:lang w:val="pl-PL" w:eastAsia="ar-SA"/>
        </w:rPr>
      </w:pPr>
      <w:r w:rsidRPr="00631770">
        <w:rPr>
          <w:rFonts w:ascii="Arial" w:eastAsia="Calibri" w:hAnsi="Arial" w:cs="Arial"/>
          <w:sz w:val="21"/>
          <w:szCs w:val="21"/>
          <w:lang w:val="pl-PL" w:eastAsia="ar-SA"/>
        </w:rPr>
        <w:t xml:space="preserve">1.2. Cykl rozgrywek </w:t>
      </w:r>
      <w:r w:rsidRPr="00631770">
        <w:rPr>
          <w:rFonts w:ascii="Arial" w:eastAsia="Calibri" w:hAnsi="Arial" w:cs="Arial"/>
          <w:sz w:val="21"/>
          <w:szCs w:val="21"/>
          <w:lang w:val="pl-PL"/>
        </w:rPr>
        <w:t xml:space="preserve">na </w:t>
      </w:r>
      <w:r w:rsidRPr="00631770">
        <w:rPr>
          <w:rFonts w:ascii="Arial" w:eastAsia="Calibri" w:hAnsi="Arial" w:cs="Arial"/>
          <w:sz w:val="21"/>
          <w:szCs w:val="21"/>
          <w:lang w:val="pl-PL" w:eastAsia="ar-SA"/>
        </w:rPr>
        <w:t xml:space="preserve">szczeblu centralnym w sezonie </w:t>
      </w:r>
      <w:r w:rsidRPr="00631770">
        <w:rPr>
          <w:rFonts w:ascii="Arial" w:eastAsia="Calibri" w:hAnsi="Arial" w:cs="Arial"/>
          <w:sz w:val="21"/>
          <w:szCs w:val="21"/>
          <w:lang w:val="pl-PL"/>
        </w:rPr>
        <w:t xml:space="preserve">2018/2019 </w:t>
      </w:r>
      <w:r w:rsidRPr="00631770">
        <w:rPr>
          <w:rFonts w:ascii="Arial" w:eastAsia="Calibri" w:hAnsi="Arial" w:cs="Arial"/>
          <w:sz w:val="21"/>
          <w:szCs w:val="21"/>
          <w:lang w:val="pl-PL" w:eastAsia="ar-SA"/>
        </w:rPr>
        <w:t>rozpoczyna się 1 lipca 2018 roku a kończy nie później niż 1 czerwca 2019 roku.</w:t>
      </w:r>
      <w:r w:rsidRPr="00631770">
        <w:rPr>
          <w:rFonts w:ascii="Arial" w:eastAsia="Calibri" w:hAnsi="Arial" w:cs="Arial"/>
          <w:color w:val="FF0000"/>
          <w:sz w:val="21"/>
          <w:szCs w:val="21"/>
          <w:lang w:val="pl-PL" w:eastAsia="ar-SA"/>
        </w:rPr>
        <w:t xml:space="preserve"> </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 xml:space="preserve">2. Uczestnictwo </w:t>
      </w: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eastAsia="ar-SA"/>
        </w:rPr>
      </w:pPr>
      <w:r w:rsidRPr="00631770">
        <w:rPr>
          <w:rFonts w:ascii="Arial" w:eastAsia="Calibri" w:hAnsi="Arial" w:cs="Arial"/>
          <w:sz w:val="21"/>
          <w:szCs w:val="21"/>
          <w:lang w:val="pl-PL" w:eastAsia="ar-SA"/>
        </w:rPr>
        <w:t xml:space="preserve">2.1. W rozgrywkach o Puchar Polski obowiązkowo biorą udział drużyny Ekstraklasy, I, II, III </w:t>
      </w:r>
      <w:r w:rsidRPr="00631770">
        <w:rPr>
          <w:rFonts w:ascii="Arial" w:eastAsia="Calibri" w:hAnsi="Arial" w:cs="Arial"/>
          <w:sz w:val="21"/>
          <w:szCs w:val="21"/>
          <w:lang w:val="pl-PL" w:eastAsia="ar-SA"/>
        </w:rPr>
        <w:br/>
        <w:t xml:space="preserve">i IV ligi oraz do klasy okręgowej włącznie. Klub klasy A może wystąpić do ZPN </w:t>
      </w:r>
      <w:r w:rsidRPr="00631770">
        <w:rPr>
          <w:rFonts w:ascii="Arial" w:eastAsia="Calibri" w:hAnsi="Arial" w:cs="Arial"/>
          <w:sz w:val="21"/>
          <w:szCs w:val="21"/>
          <w:lang w:val="pl-PL" w:eastAsia="ar-SA"/>
        </w:rPr>
        <w:br/>
        <w:t>o zwolnienie z udziału w rozgrywkach. Pozostałe drużyny biorą udział na zasadzie dobrowolności.</w:t>
      </w: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eastAsia="ar-SA"/>
        </w:rPr>
      </w:pPr>
      <w:r w:rsidRPr="00631770">
        <w:rPr>
          <w:rFonts w:ascii="Arial" w:eastAsia="Calibri" w:hAnsi="Arial" w:cs="Arial"/>
          <w:sz w:val="21"/>
          <w:szCs w:val="21"/>
          <w:lang w:val="pl-PL" w:eastAsia="ar-SA"/>
        </w:rPr>
        <w:t xml:space="preserve">2.2. Warunkiem udziału w rozgrywkach na szczeblu centralnym jest posiadanie przez klub licencji uprawniającej do udziału w rozgrywkach mistrzowskich w sezonie </w:t>
      </w:r>
      <w:r w:rsidRPr="00631770">
        <w:rPr>
          <w:rFonts w:ascii="Arial" w:eastAsia="Calibri" w:hAnsi="Arial" w:cs="Arial"/>
          <w:sz w:val="21"/>
          <w:szCs w:val="21"/>
          <w:lang w:val="pl-PL"/>
        </w:rPr>
        <w:t>2018/2019.</w:t>
      </w: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eastAsia="ar-SA"/>
        </w:rPr>
      </w:pPr>
      <w:r w:rsidRPr="00631770">
        <w:rPr>
          <w:rFonts w:ascii="Arial" w:eastAsia="Calibri" w:hAnsi="Arial" w:cs="Arial"/>
          <w:sz w:val="21"/>
          <w:szCs w:val="21"/>
          <w:lang w:val="pl-PL" w:eastAsia="ar-SA"/>
        </w:rPr>
        <w:t xml:space="preserve">2.3. Drużyny, które zrezygnują z udziału w rozgrywkach na szczeblu centralnym w sezonie </w:t>
      </w:r>
      <w:r w:rsidRPr="00631770">
        <w:rPr>
          <w:rFonts w:ascii="Arial" w:eastAsia="Calibri" w:hAnsi="Arial" w:cs="Arial"/>
          <w:sz w:val="21"/>
          <w:szCs w:val="21"/>
          <w:lang w:val="pl-PL"/>
        </w:rPr>
        <w:t xml:space="preserve">2018/2019 </w:t>
      </w:r>
      <w:r w:rsidRPr="00631770">
        <w:rPr>
          <w:rFonts w:ascii="Arial" w:eastAsia="Calibri" w:hAnsi="Arial" w:cs="Arial"/>
          <w:sz w:val="21"/>
          <w:szCs w:val="21"/>
          <w:lang w:val="pl-PL" w:eastAsia="ar-SA"/>
        </w:rPr>
        <w:t xml:space="preserve">nie będą uprawnione do udziału w rozgrywkach o Puchar Polski w dwóch kolejnych cyklach rozgrywek. </w:t>
      </w:r>
      <w:r w:rsidRPr="00631770">
        <w:rPr>
          <w:rFonts w:ascii="Arial" w:eastAsia="Calibri" w:hAnsi="Arial" w:cs="Arial"/>
          <w:sz w:val="21"/>
          <w:szCs w:val="21"/>
          <w:lang w:val="pl-PL"/>
        </w:rPr>
        <w:t>Niezależnie od powyższego, Komisja Dyscyplinarna PZPN może nałożyć także inne kary, przewidziane w Regulaminie Dyscyplinarnym PZPN.</w:t>
      </w:r>
    </w:p>
    <w:p w:rsidR="00631770" w:rsidRPr="00631770" w:rsidRDefault="00631770" w:rsidP="00631770">
      <w:pPr>
        <w:jc w:val="both"/>
        <w:rPr>
          <w:rFonts w:ascii="Arial" w:eastAsia="Calibri" w:hAnsi="Arial" w:cs="Arial"/>
          <w:sz w:val="21"/>
          <w:szCs w:val="21"/>
          <w:lang w:val="pl-PL" w:eastAsia="ar-SA"/>
        </w:rPr>
      </w:pPr>
      <w:r w:rsidRPr="00631770">
        <w:rPr>
          <w:rFonts w:ascii="Arial" w:eastAsia="Calibri" w:hAnsi="Arial" w:cs="Arial"/>
          <w:sz w:val="21"/>
          <w:szCs w:val="21"/>
          <w:lang w:val="pl-PL" w:eastAsia="ar-SA"/>
        </w:rPr>
        <w:t xml:space="preserve">2.4. Z zastrzeżeniem pkt 5, do udziału w rozgrywkach na szczeblu centralnym uprawnieni są wszyscy zawodnicy danej drużyny klubu, którzy zostali uprawnieni w systemie Extranet, do gry w rozgrywkach mistrzowskich z jej udziałem w sezonie </w:t>
      </w:r>
      <w:r w:rsidRPr="00631770">
        <w:rPr>
          <w:rFonts w:ascii="Arial" w:eastAsia="Calibri" w:hAnsi="Arial" w:cs="Arial"/>
          <w:sz w:val="21"/>
          <w:szCs w:val="21"/>
          <w:lang w:val="pl-PL"/>
        </w:rPr>
        <w:t>2018/2019.</w:t>
      </w:r>
    </w:p>
    <w:p w:rsidR="00631770" w:rsidRPr="00631770" w:rsidRDefault="00631770" w:rsidP="00631770">
      <w:pPr>
        <w:jc w:val="both"/>
        <w:rPr>
          <w:rFonts w:ascii="Arial" w:hAnsi="Arial" w:cs="Arial"/>
          <w:sz w:val="21"/>
          <w:szCs w:val="21"/>
          <w:lang w:val="pl-PL"/>
        </w:rPr>
      </w:pPr>
      <w:r w:rsidRPr="00631770">
        <w:rPr>
          <w:rFonts w:ascii="Arial" w:hAnsi="Arial" w:cs="Arial"/>
          <w:sz w:val="21"/>
          <w:szCs w:val="21"/>
          <w:lang w:val="pl-PL"/>
        </w:rPr>
        <w:t>2.5. Do każdego klubu może być potwierdzona i uprawniona do gry dowolna liczba zawodników - cudzoziemców spoza obszaru Unii Europejskiej, przy czym w każdym meczu na szczeblu centralnym może występować równocześnie na boisku 2 zawodników danego klubu - cudzoziemców spoza obszaru Unii Europejskiej, z uwzględnieniem postanowień Uchwały nr XI/300 z dnia 22 listopada 2013 roku Zarządu Polskiego Związku Piłki Nożnej w sprawie określenia liczby zawodników cudzoziemców spoza obszaru Unii Europejskiej występujących w meczach Ekstraklasy i niższych klas rozgrywkowych.</w:t>
      </w:r>
    </w:p>
    <w:p w:rsidR="00631770" w:rsidRPr="00631770" w:rsidRDefault="00631770" w:rsidP="00631770">
      <w:pPr>
        <w:pStyle w:val="PZPN"/>
        <w:jc w:val="both"/>
        <w:rPr>
          <w:szCs w:val="21"/>
        </w:rPr>
      </w:pPr>
      <w:r w:rsidRPr="00631770">
        <w:rPr>
          <w:szCs w:val="21"/>
        </w:rPr>
        <w:t>2.6 W rozgrywkach II etapu na szczeblu centralnym, kluby są zobowiązane do wystawiania w czasie trwania całego meczu co najmniej jednego zawodnika młodzieżowca. Przyjmuje się, iż zawodnikiem o statusie młodzieżowca jest zawodnik posiadający obywatelstwo polskie lub szkolony w klubie zrzeszonym w PZPN, który w roku kalendarzowym, w którym następuje zakończenie sezonu rozgrywkowego kończy 21 rok życia oraz zawodnik młodszy. Zawodnik szkolony w klubie zrzeszonym w PZPN oznacza zawodnika, który – bez względu na swoją narodowość lub wiek – był zarejestrowany w klubie lub klubach zrzeszonych w PZPN, z przerwami lub nie, przez okres trzech pełnych sezonów lub przez 36 miesięcy. W przypadku kontuzji zawodnika młodzieżowego i braku możliwości zastąpienia go innym młodzieżowcem, drużyna kontynuuje grę w zmniejszonym składzie. W przypadku wykluczenia (czerwonej kartki) dla młodzieżowca zespół występuje w zmniejszonym składzie bez konieczności uzupełniania do wymaganego limitu młodzieżowców (nie ma obowiązku zastępowania zawodnika seniora innym młodzieżowcem). Każda wymiana zawodnika na nie-młodzieżowca i gra w pełnym 11-osobowym składzie bez wymaganej liczby młodzieżowców, potraktowana zostanie jako wystawienie do gry nieuprawnionego zawodnika. Zawody te zostaną zweryfikowane jako walkower na niekorzyść tej drużyny.</w:t>
      </w:r>
    </w:p>
    <w:p w:rsidR="00631770" w:rsidRPr="00631770" w:rsidRDefault="00631770" w:rsidP="00631770">
      <w:pPr>
        <w:jc w:val="both"/>
        <w:rPr>
          <w:rFonts w:ascii="Arial" w:hAnsi="Arial" w:cs="Arial"/>
          <w:sz w:val="21"/>
          <w:szCs w:val="21"/>
          <w:lang w:val="pl-PL"/>
        </w:rPr>
      </w:pPr>
    </w:p>
    <w:p w:rsidR="00631770" w:rsidRPr="00631770" w:rsidRDefault="00631770" w:rsidP="00631770">
      <w:pPr>
        <w:jc w:val="both"/>
        <w:rPr>
          <w:rFonts w:ascii="Arial" w:hAnsi="Arial" w:cs="Arial"/>
          <w:sz w:val="21"/>
          <w:szCs w:val="21"/>
          <w:lang w:val="pl-PL"/>
        </w:rPr>
      </w:pPr>
      <w:r w:rsidRPr="00631770">
        <w:rPr>
          <w:rFonts w:ascii="Arial" w:hAnsi="Arial" w:cs="Arial"/>
          <w:sz w:val="21"/>
          <w:szCs w:val="21"/>
          <w:lang w:val="pl-PL"/>
        </w:rPr>
        <w:t>Zawodnicy-młodzieżowcy winni występować na boisku z opaską na ramieniu umożliwiającą ich identyfikację. Opaski zostaną wykonane i dostarczone klubom przez PZPN.</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3. Etapy rozgrywek</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x-none" w:eastAsia="x-none"/>
        </w:rPr>
        <w:t xml:space="preserve">3.1. Etap I, kończący się do 30 czerwca </w:t>
      </w:r>
      <w:r w:rsidRPr="00631770">
        <w:rPr>
          <w:rFonts w:ascii="Arial" w:eastAsia="Calibri" w:hAnsi="Arial" w:cs="Arial"/>
          <w:sz w:val="21"/>
          <w:szCs w:val="21"/>
          <w:lang w:val="pl-PL" w:eastAsia="x-none"/>
        </w:rPr>
        <w:t>2018</w:t>
      </w:r>
      <w:r w:rsidRPr="00631770">
        <w:rPr>
          <w:rFonts w:ascii="Arial" w:eastAsia="Calibri" w:hAnsi="Arial" w:cs="Arial"/>
          <w:sz w:val="21"/>
          <w:szCs w:val="21"/>
          <w:lang w:val="x-none" w:eastAsia="x-none"/>
        </w:rPr>
        <w:t xml:space="preserve"> r</w:t>
      </w:r>
      <w:r w:rsidRPr="00631770">
        <w:rPr>
          <w:rFonts w:ascii="Arial" w:eastAsia="Calibri" w:hAnsi="Arial" w:cs="Arial"/>
          <w:sz w:val="21"/>
          <w:szCs w:val="21"/>
          <w:lang w:val="pl-PL" w:eastAsia="x-none"/>
        </w:rPr>
        <w:t>.</w:t>
      </w:r>
      <w:r w:rsidRPr="00631770">
        <w:rPr>
          <w:rFonts w:ascii="Arial" w:eastAsia="Calibri" w:hAnsi="Arial" w:cs="Arial"/>
          <w:sz w:val="21"/>
          <w:szCs w:val="21"/>
          <w:lang w:val="x-none" w:eastAsia="x-none"/>
        </w:rPr>
        <w:t xml:space="preserve">, na szczeblu związku piłki nożnej, </w:t>
      </w:r>
      <w:r w:rsidRPr="00631770">
        <w:rPr>
          <w:rFonts w:ascii="Arial" w:eastAsia="Calibri" w:hAnsi="Arial" w:cs="Arial"/>
          <w:sz w:val="21"/>
          <w:szCs w:val="21"/>
          <w:lang w:val="x-none" w:eastAsia="x-none"/>
        </w:rPr>
        <w:br/>
        <w:t>w którym uczestniczą drużyny: III, IV ligi i klasy okręgowej włącznie oraz na zasadzie dobrowolności wszystkie inne zgłoszone do rozgrywek.</w:t>
      </w: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ab/>
      </w:r>
      <w:r w:rsidRPr="00631770">
        <w:rPr>
          <w:rFonts w:ascii="Arial" w:eastAsia="Calibri" w:hAnsi="Arial" w:cs="Arial"/>
          <w:sz w:val="21"/>
          <w:szCs w:val="21"/>
          <w:lang w:val="pl-PL"/>
        </w:rPr>
        <w:tab/>
      </w: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x-none" w:eastAsia="x-none"/>
        </w:rPr>
      </w:pPr>
      <w:r w:rsidRPr="00631770">
        <w:rPr>
          <w:rFonts w:ascii="Arial" w:eastAsia="Calibri" w:hAnsi="Arial" w:cs="Arial"/>
          <w:sz w:val="21"/>
          <w:szCs w:val="21"/>
          <w:lang w:val="pl-PL" w:eastAsia="x-none"/>
        </w:rPr>
        <w:t xml:space="preserve">3.2. </w:t>
      </w:r>
      <w:r w:rsidRPr="00631770">
        <w:rPr>
          <w:rFonts w:ascii="Arial" w:eastAsia="Calibri" w:hAnsi="Arial" w:cs="Arial"/>
          <w:sz w:val="21"/>
          <w:szCs w:val="21"/>
          <w:lang w:val="x-none" w:eastAsia="x-none"/>
        </w:rPr>
        <w:t>Etap II na szczeblu centralnym z udziałem:</w:t>
      </w:r>
    </w:p>
    <w:p w:rsidR="00631770" w:rsidRPr="00631770" w:rsidRDefault="00631770" w:rsidP="00631770">
      <w:pPr>
        <w:pStyle w:val="Akapitzlist"/>
        <w:numPr>
          <w:ilvl w:val="0"/>
          <w:numId w:val="44"/>
        </w:numPr>
        <w:suppressAutoHyphens/>
        <w:overflowPunct w:val="0"/>
        <w:autoSpaceDE w:val="0"/>
        <w:spacing w:after="0" w:line="240" w:lineRule="auto"/>
        <w:ind w:hanging="279"/>
        <w:jc w:val="both"/>
        <w:textAlignment w:val="baseline"/>
        <w:rPr>
          <w:rFonts w:ascii="Arial" w:eastAsia="Calibri" w:hAnsi="Arial" w:cs="Arial"/>
          <w:sz w:val="21"/>
          <w:szCs w:val="21"/>
          <w:lang w:val="x-none" w:eastAsia="x-none"/>
        </w:rPr>
      </w:pPr>
      <w:r w:rsidRPr="00631770">
        <w:rPr>
          <w:rFonts w:ascii="Arial" w:eastAsia="Calibri" w:hAnsi="Arial" w:cs="Arial"/>
          <w:sz w:val="21"/>
          <w:szCs w:val="21"/>
          <w:lang w:val="x-none" w:eastAsia="x-none"/>
        </w:rPr>
        <w:t>16 drużyn – zdobywców Pucharu Polski na szczeblu związk</w:t>
      </w:r>
      <w:r w:rsidRPr="00631770">
        <w:rPr>
          <w:rFonts w:ascii="Arial" w:eastAsia="Calibri" w:hAnsi="Arial" w:cs="Arial"/>
          <w:sz w:val="21"/>
          <w:szCs w:val="21"/>
          <w:lang w:eastAsia="x-none"/>
        </w:rPr>
        <w:t>ów</w:t>
      </w:r>
      <w:r w:rsidRPr="00631770">
        <w:rPr>
          <w:rFonts w:ascii="Arial" w:eastAsia="Calibri" w:hAnsi="Arial" w:cs="Arial"/>
          <w:sz w:val="21"/>
          <w:szCs w:val="21"/>
          <w:lang w:val="x-none" w:eastAsia="x-none"/>
        </w:rPr>
        <w:t xml:space="preserve"> piłki nożnej </w:t>
      </w:r>
      <w:r w:rsidRPr="00631770">
        <w:rPr>
          <w:rFonts w:ascii="Arial" w:eastAsia="Calibri" w:hAnsi="Arial" w:cs="Arial"/>
          <w:sz w:val="21"/>
          <w:szCs w:val="21"/>
          <w:lang w:val="x-none" w:eastAsia="x-none"/>
        </w:rPr>
        <w:br/>
        <w:t>w sezonie 20</w:t>
      </w:r>
      <w:r w:rsidRPr="00631770">
        <w:rPr>
          <w:rFonts w:ascii="Arial" w:eastAsia="Calibri" w:hAnsi="Arial" w:cs="Arial"/>
          <w:sz w:val="21"/>
          <w:szCs w:val="21"/>
          <w:lang w:eastAsia="x-none"/>
        </w:rPr>
        <w:t>17</w:t>
      </w:r>
      <w:r w:rsidRPr="00631770">
        <w:rPr>
          <w:rFonts w:ascii="Arial" w:eastAsia="Calibri" w:hAnsi="Arial" w:cs="Arial"/>
          <w:sz w:val="21"/>
          <w:szCs w:val="21"/>
          <w:lang w:val="x-none" w:eastAsia="x-none"/>
        </w:rPr>
        <w:t>/20</w:t>
      </w:r>
      <w:r w:rsidRPr="00631770">
        <w:rPr>
          <w:rFonts w:ascii="Arial" w:eastAsia="Calibri" w:hAnsi="Arial" w:cs="Arial"/>
          <w:sz w:val="21"/>
          <w:szCs w:val="21"/>
          <w:lang w:eastAsia="x-none"/>
        </w:rPr>
        <w:t>18</w:t>
      </w:r>
      <w:r w:rsidRPr="00631770">
        <w:rPr>
          <w:rFonts w:ascii="Arial" w:eastAsia="Calibri" w:hAnsi="Arial" w:cs="Arial"/>
          <w:sz w:val="21"/>
          <w:szCs w:val="21"/>
          <w:lang w:val="x-none" w:eastAsia="x-none"/>
        </w:rPr>
        <w:t>,</w:t>
      </w:r>
    </w:p>
    <w:p w:rsidR="00631770" w:rsidRPr="00631770" w:rsidRDefault="00631770" w:rsidP="00631770">
      <w:pPr>
        <w:pStyle w:val="Akapitzlist"/>
        <w:numPr>
          <w:ilvl w:val="0"/>
          <w:numId w:val="44"/>
        </w:numPr>
        <w:suppressAutoHyphens/>
        <w:overflowPunct w:val="0"/>
        <w:autoSpaceDE w:val="0"/>
        <w:spacing w:after="0" w:line="240" w:lineRule="auto"/>
        <w:ind w:hanging="279"/>
        <w:jc w:val="both"/>
        <w:textAlignment w:val="baseline"/>
        <w:rPr>
          <w:rFonts w:ascii="Arial" w:eastAsia="Calibri" w:hAnsi="Arial" w:cs="Arial"/>
          <w:sz w:val="21"/>
          <w:szCs w:val="21"/>
          <w:lang w:val="x-none" w:eastAsia="x-none"/>
        </w:rPr>
      </w:pPr>
      <w:r w:rsidRPr="00631770">
        <w:rPr>
          <w:rFonts w:ascii="Arial" w:eastAsia="Calibri" w:hAnsi="Arial" w:cs="Arial"/>
          <w:sz w:val="21"/>
          <w:szCs w:val="21"/>
          <w:lang w:eastAsia="x-none"/>
        </w:rPr>
        <w:t>14</w:t>
      </w:r>
      <w:r w:rsidRPr="00631770">
        <w:rPr>
          <w:rFonts w:ascii="Arial" w:eastAsia="Calibri" w:hAnsi="Arial" w:cs="Arial"/>
          <w:sz w:val="21"/>
          <w:szCs w:val="21"/>
          <w:lang w:val="x-none" w:eastAsia="x-none"/>
        </w:rPr>
        <w:t xml:space="preserve"> drużyn II ligi </w:t>
      </w:r>
      <w:r w:rsidRPr="00631770">
        <w:rPr>
          <w:rFonts w:ascii="Arial" w:eastAsia="Calibri" w:hAnsi="Arial" w:cs="Arial"/>
          <w:sz w:val="21"/>
          <w:szCs w:val="21"/>
          <w:lang w:eastAsia="x-none"/>
        </w:rPr>
        <w:t>w sezonie 2018/2019, które w sezonie 2017/2018 uczestniczyły w rozgrywkach I lub II ligi;</w:t>
      </w:r>
    </w:p>
    <w:p w:rsidR="00631770" w:rsidRPr="00631770" w:rsidRDefault="00631770" w:rsidP="00631770">
      <w:pPr>
        <w:pStyle w:val="Akapitzlist"/>
        <w:numPr>
          <w:ilvl w:val="0"/>
          <w:numId w:val="44"/>
        </w:numPr>
        <w:suppressAutoHyphens/>
        <w:overflowPunct w:val="0"/>
        <w:autoSpaceDE w:val="0"/>
        <w:spacing w:after="0" w:line="240" w:lineRule="auto"/>
        <w:ind w:hanging="279"/>
        <w:jc w:val="both"/>
        <w:textAlignment w:val="baseline"/>
        <w:rPr>
          <w:rFonts w:ascii="Arial" w:eastAsia="Calibri" w:hAnsi="Arial" w:cs="Arial"/>
          <w:sz w:val="21"/>
          <w:szCs w:val="21"/>
          <w:lang w:val="x-none" w:eastAsia="x-none"/>
        </w:rPr>
      </w:pPr>
      <w:r w:rsidRPr="00631770">
        <w:rPr>
          <w:rFonts w:ascii="Arial" w:eastAsia="Calibri" w:hAnsi="Arial" w:cs="Arial"/>
          <w:sz w:val="21"/>
          <w:szCs w:val="21"/>
          <w:lang w:eastAsia="x-none"/>
        </w:rPr>
        <w:t>4 drużyn, które w sezonie 2017/2018 zajęły miejsca 15-18 w rozgrywkach II ligi;</w:t>
      </w:r>
    </w:p>
    <w:p w:rsidR="00631770" w:rsidRPr="00631770" w:rsidRDefault="00631770" w:rsidP="00631770">
      <w:pPr>
        <w:pStyle w:val="Akapitzlist"/>
        <w:numPr>
          <w:ilvl w:val="0"/>
          <w:numId w:val="44"/>
        </w:numPr>
        <w:suppressAutoHyphens/>
        <w:overflowPunct w:val="0"/>
        <w:autoSpaceDE w:val="0"/>
        <w:spacing w:after="0" w:line="240" w:lineRule="auto"/>
        <w:ind w:hanging="279"/>
        <w:jc w:val="both"/>
        <w:textAlignment w:val="baseline"/>
        <w:rPr>
          <w:rFonts w:ascii="Arial" w:eastAsia="Calibri" w:hAnsi="Arial" w:cs="Arial"/>
          <w:sz w:val="21"/>
          <w:szCs w:val="21"/>
          <w:lang w:val="x-none" w:eastAsia="x-none"/>
        </w:rPr>
      </w:pPr>
      <w:r w:rsidRPr="00631770">
        <w:rPr>
          <w:rFonts w:ascii="Arial" w:eastAsia="Calibri" w:hAnsi="Arial" w:cs="Arial"/>
          <w:sz w:val="21"/>
          <w:szCs w:val="21"/>
          <w:lang w:val="x-none" w:eastAsia="x-none"/>
        </w:rPr>
        <w:t xml:space="preserve">18 drużyn I ligi </w:t>
      </w:r>
      <w:r w:rsidRPr="00631770">
        <w:rPr>
          <w:rFonts w:ascii="Arial" w:eastAsia="Calibri" w:hAnsi="Arial" w:cs="Arial"/>
          <w:sz w:val="21"/>
          <w:szCs w:val="21"/>
          <w:lang w:eastAsia="x-none"/>
        </w:rPr>
        <w:t>w sezonie 2018/2019;</w:t>
      </w:r>
    </w:p>
    <w:p w:rsidR="00631770" w:rsidRPr="00631770" w:rsidRDefault="00631770" w:rsidP="00631770">
      <w:pPr>
        <w:pStyle w:val="Akapitzlist"/>
        <w:numPr>
          <w:ilvl w:val="0"/>
          <w:numId w:val="44"/>
        </w:numPr>
        <w:suppressAutoHyphens/>
        <w:overflowPunct w:val="0"/>
        <w:autoSpaceDE w:val="0"/>
        <w:spacing w:after="0" w:line="240" w:lineRule="auto"/>
        <w:ind w:hanging="279"/>
        <w:jc w:val="both"/>
        <w:textAlignment w:val="baseline"/>
        <w:rPr>
          <w:rFonts w:ascii="Arial" w:eastAsia="Calibri" w:hAnsi="Arial" w:cs="Arial"/>
          <w:sz w:val="21"/>
          <w:szCs w:val="21"/>
          <w:lang w:val="x-none" w:eastAsia="x-none"/>
        </w:rPr>
      </w:pPr>
      <w:r w:rsidRPr="00631770">
        <w:rPr>
          <w:rFonts w:ascii="Arial" w:eastAsia="Calibri" w:hAnsi="Arial" w:cs="Arial"/>
          <w:sz w:val="21"/>
          <w:szCs w:val="21"/>
          <w:lang w:val="x-none" w:eastAsia="x-none"/>
        </w:rPr>
        <w:t xml:space="preserve">16 </w:t>
      </w:r>
      <w:r w:rsidRPr="00631770">
        <w:rPr>
          <w:rFonts w:ascii="Arial" w:eastAsia="Calibri" w:hAnsi="Arial" w:cs="Arial"/>
          <w:sz w:val="21"/>
          <w:szCs w:val="21"/>
          <w:lang w:eastAsia="x-none"/>
        </w:rPr>
        <w:t>drużyn</w:t>
      </w:r>
      <w:r w:rsidRPr="00631770">
        <w:rPr>
          <w:rFonts w:ascii="Arial" w:eastAsia="Calibri" w:hAnsi="Arial" w:cs="Arial"/>
          <w:sz w:val="21"/>
          <w:szCs w:val="21"/>
          <w:lang w:val="x-none" w:eastAsia="x-none"/>
        </w:rPr>
        <w:t xml:space="preserve"> </w:t>
      </w:r>
      <w:r w:rsidRPr="00631770">
        <w:rPr>
          <w:rFonts w:ascii="Arial" w:eastAsia="Calibri" w:hAnsi="Arial" w:cs="Arial"/>
          <w:sz w:val="21"/>
          <w:szCs w:val="21"/>
          <w:lang w:eastAsia="x-none"/>
        </w:rPr>
        <w:t>E</w:t>
      </w:r>
      <w:r w:rsidRPr="00631770">
        <w:rPr>
          <w:rFonts w:ascii="Arial" w:eastAsia="Calibri" w:hAnsi="Arial" w:cs="Arial"/>
          <w:sz w:val="21"/>
          <w:szCs w:val="21"/>
          <w:lang w:val="x-none" w:eastAsia="x-none"/>
        </w:rPr>
        <w:t xml:space="preserve">kstraklasy </w:t>
      </w:r>
      <w:r w:rsidRPr="00631770">
        <w:rPr>
          <w:rFonts w:ascii="Arial" w:eastAsia="Calibri" w:hAnsi="Arial" w:cs="Arial"/>
          <w:sz w:val="21"/>
          <w:szCs w:val="21"/>
          <w:lang w:eastAsia="x-none"/>
        </w:rPr>
        <w:t>w sezonie 2018/2019.</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4. Pierwszy etap</w:t>
      </w:r>
    </w:p>
    <w:p w:rsidR="00631770" w:rsidRPr="00631770" w:rsidRDefault="00631770" w:rsidP="00631770">
      <w:pPr>
        <w:jc w:val="center"/>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4.1. Pierwszy etap rozgrywek, kończący się do 30 czerwca 2018 r., przeprowadzają związki piłki nożnej na podstawie opracowanych przez siebie regulaminów.</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4.2. Orzecznictwo dyscyplinarne wobec zawodników, działaczy i klubów w odniesieniu do wszystkich drużyn biorących udział w rozgrywkach pucharowych I etapu na szczeblu związków piłki nożnej należy do właściwości organów dyscyplinarnych związków piłki nożnej, chyba  że ze względu na właściwość przedmiotową sprawa zastrzeżona jest do rozpoznania przez Komisję Dyscyplinarną PZPN.</w:t>
      </w:r>
    </w:p>
    <w:p w:rsidR="00631770" w:rsidRPr="00631770" w:rsidRDefault="00631770" w:rsidP="00631770">
      <w:pPr>
        <w:jc w:val="center"/>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4.3. Wszystkie związki piłki nożnej obowiązane są w terminie do dnia 2 lipca 2018 r. zgłosić pisemnie do Departamentu Rozgrywek Krajowych PZPN drużyny, które zakwalifikowały się do rozgrywek na szczeblu centralnym. Brak zgłoszenia we wskazanym terminie spowoduje odmowę dopuszczenia drużyny do rozgrywek na szczeblu centralnym.</w:t>
      </w:r>
    </w:p>
    <w:p w:rsidR="00631770" w:rsidRPr="00631770" w:rsidRDefault="00631770" w:rsidP="00631770">
      <w:pPr>
        <w:jc w:val="center"/>
        <w:rPr>
          <w:rFonts w:ascii="Arial" w:eastAsia="Calibri" w:hAnsi="Arial" w:cs="Arial"/>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5. Uczestnictwo więcej niż jednej drużyny klubowej w jednym cyklu rozgrywek</w:t>
      </w:r>
    </w:p>
    <w:p w:rsidR="00631770" w:rsidRPr="00631770" w:rsidRDefault="00631770" w:rsidP="00631770">
      <w:pPr>
        <w:jc w:val="center"/>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Wystawienie przez klub więcej niż jednej drużyny, w jednym cyklu rozgrywek, zobowiązuje do stosowania następujących zasad:</w:t>
      </w: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p>
    <w:p w:rsidR="00631770" w:rsidRPr="00631770" w:rsidRDefault="00631770" w:rsidP="00631770">
      <w:pPr>
        <w:pStyle w:val="Akapitzlist"/>
        <w:numPr>
          <w:ilvl w:val="0"/>
          <w:numId w:val="45"/>
        </w:numPr>
        <w:autoSpaceDE w:val="0"/>
        <w:autoSpaceDN w:val="0"/>
        <w:adjustRightInd w:val="0"/>
        <w:spacing w:after="0" w:line="240" w:lineRule="auto"/>
        <w:jc w:val="both"/>
        <w:rPr>
          <w:rFonts w:ascii="Arial" w:eastAsia="Calibri" w:hAnsi="Arial" w:cs="Arial"/>
          <w:sz w:val="21"/>
          <w:szCs w:val="21"/>
          <w:lang w:eastAsia="x-none"/>
        </w:rPr>
      </w:pPr>
      <w:r w:rsidRPr="00631770">
        <w:rPr>
          <w:rFonts w:ascii="Arial" w:eastAsia="Calibri" w:hAnsi="Arial" w:cs="Arial"/>
          <w:sz w:val="21"/>
          <w:szCs w:val="21"/>
          <w:lang w:val="x-none" w:eastAsia="x-none"/>
        </w:rPr>
        <w:t>Zawodnicy, którzy brali udział w jednej drużynie, nie mogą brać udziału w innej drużynie tego samego klubu w następnym terminie, jeżeli obie drużyny awansują dalej,</w:t>
      </w:r>
    </w:p>
    <w:p w:rsidR="00631770" w:rsidRPr="00631770" w:rsidRDefault="00631770" w:rsidP="00631770">
      <w:pPr>
        <w:pStyle w:val="Akapitzlist"/>
        <w:numPr>
          <w:ilvl w:val="0"/>
          <w:numId w:val="45"/>
        </w:numPr>
        <w:autoSpaceDE w:val="0"/>
        <w:autoSpaceDN w:val="0"/>
        <w:adjustRightInd w:val="0"/>
        <w:spacing w:after="0" w:line="240" w:lineRule="auto"/>
        <w:jc w:val="both"/>
        <w:rPr>
          <w:rFonts w:ascii="Arial" w:eastAsia="Calibri" w:hAnsi="Arial" w:cs="Arial"/>
          <w:sz w:val="21"/>
          <w:szCs w:val="21"/>
          <w:lang w:eastAsia="x-none"/>
        </w:rPr>
      </w:pPr>
      <w:r w:rsidRPr="00631770">
        <w:rPr>
          <w:rFonts w:ascii="Arial" w:eastAsia="Calibri" w:hAnsi="Arial" w:cs="Arial"/>
          <w:sz w:val="21"/>
          <w:szCs w:val="21"/>
          <w:lang w:val="x-none" w:eastAsia="x-none"/>
        </w:rPr>
        <w:t xml:space="preserve">Jeżeli jedna z tych drużyn została wyeliminowana z rozgrywek, najwyżej 3 zawodników </w:t>
      </w:r>
      <w:r w:rsidRPr="00631770">
        <w:rPr>
          <w:rFonts w:ascii="Arial" w:eastAsia="Calibri" w:hAnsi="Arial" w:cs="Arial"/>
          <w:sz w:val="21"/>
          <w:szCs w:val="21"/>
          <w:lang w:eastAsia="x-none"/>
        </w:rPr>
        <w:t xml:space="preserve">tej </w:t>
      </w:r>
      <w:r w:rsidRPr="00631770">
        <w:rPr>
          <w:rFonts w:ascii="Arial" w:eastAsia="Calibri" w:hAnsi="Arial" w:cs="Arial"/>
          <w:sz w:val="21"/>
          <w:szCs w:val="21"/>
          <w:lang w:val="x-none" w:eastAsia="x-none"/>
        </w:rPr>
        <w:t xml:space="preserve">drużyny może </w:t>
      </w:r>
      <w:r w:rsidRPr="00631770">
        <w:rPr>
          <w:rFonts w:ascii="Arial" w:eastAsia="Calibri" w:hAnsi="Arial" w:cs="Arial"/>
          <w:sz w:val="21"/>
          <w:szCs w:val="21"/>
          <w:lang w:eastAsia="x-none"/>
        </w:rPr>
        <w:t>występować w meczach z udziałem</w:t>
      </w:r>
      <w:r w:rsidRPr="00631770">
        <w:rPr>
          <w:rFonts w:ascii="Arial" w:eastAsia="Calibri" w:hAnsi="Arial" w:cs="Arial"/>
          <w:sz w:val="21"/>
          <w:szCs w:val="21"/>
          <w:lang w:val="x-none" w:eastAsia="x-none"/>
        </w:rPr>
        <w:t xml:space="preserve"> drużyn</w:t>
      </w:r>
      <w:r w:rsidRPr="00631770">
        <w:rPr>
          <w:rFonts w:ascii="Arial" w:eastAsia="Calibri" w:hAnsi="Arial" w:cs="Arial"/>
          <w:sz w:val="21"/>
          <w:szCs w:val="21"/>
          <w:lang w:eastAsia="x-none"/>
        </w:rPr>
        <w:t>y</w:t>
      </w:r>
      <w:r w:rsidRPr="00631770">
        <w:rPr>
          <w:rFonts w:ascii="Arial" w:eastAsia="Calibri" w:hAnsi="Arial" w:cs="Arial"/>
          <w:sz w:val="21"/>
          <w:szCs w:val="21"/>
          <w:lang w:val="x-none" w:eastAsia="x-none"/>
        </w:rPr>
        <w:t xml:space="preserve"> swego klubu, która zakwalifikowała się do dalszych rozgrywek,</w:t>
      </w:r>
    </w:p>
    <w:p w:rsidR="00631770" w:rsidRPr="00631770" w:rsidRDefault="00631770" w:rsidP="00631770">
      <w:pPr>
        <w:pStyle w:val="Akapitzlist"/>
        <w:numPr>
          <w:ilvl w:val="0"/>
          <w:numId w:val="45"/>
        </w:numPr>
        <w:autoSpaceDE w:val="0"/>
        <w:autoSpaceDN w:val="0"/>
        <w:adjustRightInd w:val="0"/>
        <w:spacing w:after="0" w:line="240" w:lineRule="auto"/>
        <w:jc w:val="both"/>
        <w:rPr>
          <w:rFonts w:ascii="Arial" w:eastAsia="Calibri" w:hAnsi="Arial" w:cs="Arial"/>
          <w:sz w:val="21"/>
          <w:szCs w:val="21"/>
          <w:lang w:eastAsia="x-none"/>
        </w:rPr>
      </w:pPr>
      <w:r w:rsidRPr="00631770">
        <w:rPr>
          <w:rFonts w:ascii="Arial" w:eastAsia="Calibri" w:hAnsi="Arial" w:cs="Arial"/>
          <w:sz w:val="21"/>
          <w:szCs w:val="21"/>
          <w:lang w:val="x-none" w:eastAsia="x-none"/>
        </w:rPr>
        <w:t>Oznaczenie drużyn tego samego klubu ustala się na podstawie klas rozgrywkowych, w których one aktualnie występują - I drużynę reprezentuje zespół występujący w najwyższej klasie rozgrywkowej, itd.</w:t>
      </w:r>
    </w:p>
    <w:p w:rsidR="00631770" w:rsidRPr="00631770" w:rsidRDefault="00631770" w:rsidP="00631770">
      <w:pPr>
        <w:autoSpaceDE w:val="0"/>
        <w:autoSpaceDN w:val="0"/>
        <w:adjustRightInd w:val="0"/>
        <w:jc w:val="both"/>
        <w:rPr>
          <w:rFonts w:ascii="Arial" w:eastAsia="Calibri" w:hAnsi="Arial" w:cs="Arial"/>
          <w:b/>
          <w:sz w:val="21"/>
          <w:szCs w:val="21"/>
          <w:lang w:val="pl-PL" w:eastAsia="x-none"/>
        </w:rPr>
      </w:pPr>
    </w:p>
    <w:p w:rsidR="00631770" w:rsidRPr="00631770" w:rsidRDefault="00631770" w:rsidP="00631770">
      <w:pPr>
        <w:autoSpaceDE w:val="0"/>
        <w:autoSpaceDN w:val="0"/>
        <w:adjustRightInd w:val="0"/>
        <w:jc w:val="both"/>
        <w:rPr>
          <w:rFonts w:ascii="Arial" w:eastAsia="Calibri" w:hAnsi="Arial" w:cs="Arial"/>
          <w:b/>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b/>
          <w:sz w:val="21"/>
          <w:szCs w:val="21"/>
          <w:lang w:val="x-none" w:eastAsia="x-none"/>
        </w:rPr>
      </w:pPr>
      <w:r w:rsidRPr="00631770">
        <w:rPr>
          <w:rFonts w:ascii="Arial" w:eastAsia="Calibri" w:hAnsi="Arial" w:cs="Arial"/>
          <w:b/>
          <w:sz w:val="21"/>
          <w:szCs w:val="21"/>
          <w:lang w:val="x-none" w:eastAsia="x-none"/>
        </w:rPr>
        <w:t>6. Drugi Etap</w:t>
      </w:r>
    </w:p>
    <w:p w:rsidR="00631770" w:rsidRPr="00631770" w:rsidRDefault="00631770" w:rsidP="00631770">
      <w:pPr>
        <w:autoSpaceDE w:val="0"/>
        <w:autoSpaceDN w:val="0"/>
        <w:adjustRightInd w:val="0"/>
        <w:jc w:val="both"/>
        <w:rPr>
          <w:rFonts w:ascii="Arial" w:eastAsia="Calibri" w:hAnsi="Arial" w:cs="Arial"/>
          <w:b/>
          <w:sz w:val="21"/>
          <w:szCs w:val="21"/>
          <w:lang w:val="x-none" w:eastAsia="x-none"/>
        </w:rPr>
      </w:pPr>
      <w:r w:rsidRPr="00631770">
        <w:rPr>
          <w:rFonts w:ascii="Arial" w:eastAsia="Calibri" w:hAnsi="Arial" w:cs="Arial"/>
          <w:b/>
          <w:sz w:val="21"/>
          <w:szCs w:val="21"/>
          <w:lang w:val="x-none" w:eastAsia="x-none"/>
        </w:rPr>
        <w:t xml:space="preserve"> </w:t>
      </w:r>
    </w:p>
    <w:p w:rsidR="00631770" w:rsidRPr="00631770" w:rsidRDefault="00631770" w:rsidP="00631770">
      <w:pPr>
        <w:autoSpaceDE w:val="0"/>
        <w:autoSpaceDN w:val="0"/>
        <w:adjustRightInd w:val="0"/>
        <w:jc w:val="both"/>
        <w:rPr>
          <w:rFonts w:ascii="Arial" w:eastAsia="Calibri" w:hAnsi="Arial" w:cs="Arial"/>
          <w:b/>
          <w:sz w:val="21"/>
          <w:szCs w:val="21"/>
          <w:lang w:val="x-none" w:eastAsia="x-none"/>
        </w:rPr>
      </w:pPr>
      <w:r w:rsidRPr="00631770">
        <w:rPr>
          <w:rFonts w:ascii="Arial" w:eastAsia="Calibri" w:hAnsi="Arial" w:cs="Arial"/>
          <w:b/>
          <w:sz w:val="21"/>
          <w:szCs w:val="21"/>
          <w:lang w:val="x-none" w:eastAsia="x-none"/>
        </w:rPr>
        <w:t>Runda wstępna</w:t>
      </w:r>
    </w:p>
    <w:p w:rsidR="00631770" w:rsidRPr="00631770" w:rsidRDefault="00631770" w:rsidP="00631770">
      <w:pPr>
        <w:autoSpaceDE w:val="0"/>
        <w:autoSpaceDN w:val="0"/>
        <w:adjustRightInd w:val="0"/>
        <w:jc w:val="both"/>
        <w:rPr>
          <w:rFonts w:ascii="Arial" w:eastAsia="Calibri" w:hAnsi="Arial" w:cs="Arial"/>
          <w:b/>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r w:rsidRPr="00631770">
        <w:rPr>
          <w:rFonts w:ascii="Arial" w:eastAsia="Calibri" w:hAnsi="Arial" w:cs="Arial"/>
          <w:sz w:val="21"/>
          <w:szCs w:val="21"/>
          <w:lang w:val="x-none" w:eastAsia="x-none"/>
        </w:rPr>
        <w:t>6.1. W Rundzie wstępnej Pucharu Polski rozgrywa się jeden mecz.</w:t>
      </w:r>
      <w:r w:rsidRPr="00631770">
        <w:rPr>
          <w:rFonts w:ascii="Arial" w:eastAsia="Calibri" w:hAnsi="Arial" w:cs="Arial"/>
          <w:sz w:val="21"/>
          <w:szCs w:val="21"/>
          <w:lang w:val="pl-PL" w:eastAsia="x-none"/>
        </w:rPr>
        <w:t xml:space="preserve"> W tej rundzie udział biorą:</w:t>
      </w:r>
    </w:p>
    <w:p w:rsidR="00631770" w:rsidRPr="00631770" w:rsidRDefault="00631770" w:rsidP="00631770">
      <w:pPr>
        <w:pStyle w:val="Akapitzlist"/>
        <w:numPr>
          <w:ilvl w:val="0"/>
          <w:numId w:val="46"/>
        </w:numPr>
        <w:tabs>
          <w:tab w:val="left" w:pos="709"/>
        </w:tabs>
        <w:autoSpaceDE w:val="0"/>
        <w:autoSpaceDN w:val="0"/>
        <w:adjustRightInd w:val="0"/>
        <w:spacing w:after="0" w:line="240" w:lineRule="auto"/>
        <w:ind w:hanging="862"/>
        <w:jc w:val="both"/>
        <w:rPr>
          <w:rFonts w:ascii="Arial" w:eastAsia="Calibri" w:hAnsi="Arial" w:cs="Arial"/>
          <w:sz w:val="21"/>
          <w:szCs w:val="21"/>
          <w:lang w:eastAsia="x-none"/>
        </w:rPr>
      </w:pPr>
      <w:r w:rsidRPr="00631770">
        <w:rPr>
          <w:rFonts w:ascii="Arial" w:eastAsia="Calibri" w:hAnsi="Arial" w:cs="Arial"/>
          <w:sz w:val="21"/>
          <w:szCs w:val="21"/>
          <w:lang w:eastAsia="x-none"/>
        </w:rPr>
        <w:t>4 drużyny II Ligi, które w sezonie 2017/2018 zajęły miejsca 11-14 w tabeli rozgrywek II ligi;</w:t>
      </w:r>
    </w:p>
    <w:p w:rsidR="00631770" w:rsidRPr="00631770" w:rsidRDefault="00631770" w:rsidP="00631770">
      <w:pPr>
        <w:pStyle w:val="Akapitzlist"/>
        <w:numPr>
          <w:ilvl w:val="0"/>
          <w:numId w:val="46"/>
        </w:numPr>
        <w:tabs>
          <w:tab w:val="left" w:pos="709"/>
        </w:tabs>
        <w:autoSpaceDE w:val="0"/>
        <w:autoSpaceDN w:val="0"/>
        <w:adjustRightInd w:val="0"/>
        <w:spacing w:after="0" w:line="240" w:lineRule="auto"/>
        <w:ind w:hanging="862"/>
        <w:jc w:val="both"/>
        <w:rPr>
          <w:rFonts w:ascii="Arial" w:eastAsia="Calibri" w:hAnsi="Arial" w:cs="Arial"/>
          <w:sz w:val="21"/>
          <w:szCs w:val="21"/>
          <w:lang w:eastAsia="x-none"/>
        </w:rPr>
      </w:pPr>
      <w:r w:rsidRPr="00631770">
        <w:rPr>
          <w:rFonts w:ascii="Arial" w:eastAsia="Calibri" w:hAnsi="Arial" w:cs="Arial"/>
          <w:sz w:val="21"/>
          <w:szCs w:val="21"/>
          <w:lang w:eastAsia="x-none"/>
        </w:rPr>
        <w:t>4 drużyny, które w sezonie 2017/2018 zajęły miejsca 15-18 w tabeli rozgrywek II ligi.</w:t>
      </w: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r w:rsidRPr="00631770">
        <w:rPr>
          <w:rFonts w:ascii="Arial" w:eastAsia="Calibri" w:hAnsi="Arial" w:cs="Arial"/>
          <w:sz w:val="21"/>
          <w:szCs w:val="21"/>
          <w:lang w:val="x-none" w:eastAsia="x-none"/>
        </w:rPr>
        <w:t>6.</w:t>
      </w:r>
      <w:r w:rsidRPr="00631770">
        <w:rPr>
          <w:rFonts w:ascii="Arial" w:eastAsia="Calibri" w:hAnsi="Arial" w:cs="Arial"/>
          <w:sz w:val="21"/>
          <w:szCs w:val="21"/>
          <w:lang w:val="pl-PL" w:eastAsia="x-none"/>
        </w:rPr>
        <w:t>2.</w:t>
      </w:r>
      <w:r w:rsidRPr="00631770">
        <w:rPr>
          <w:rFonts w:ascii="Arial" w:eastAsia="Calibri" w:hAnsi="Arial" w:cs="Arial"/>
          <w:sz w:val="21"/>
          <w:szCs w:val="21"/>
          <w:lang w:val="x-none" w:eastAsia="x-none"/>
        </w:rPr>
        <w:t xml:space="preserve"> </w:t>
      </w:r>
      <w:r w:rsidRPr="00631770">
        <w:rPr>
          <w:rFonts w:ascii="Arial" w:eastAsia="Calibri" w:hAnsi="Arial" w:cs="Arial"/>
          <w:sz w:val="21"/>
          <w:szCs w:val="21"/>
          <w:lang w:val="pl-PL" w:eastAsia="x-none"/>
        </w:rPr>
        <w:t>Mecze zostaną rozegrane wg. schematu:</w:t>
      </w: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p>
    <w:p w:rsidR="00631770" w:rsidRPr="00631770" w:rsidRDefault="00631770" w:rsidP="00631770">
      <w:pPr>
        <w:rPr>
          <w:rFonts w:ascii="Arial" w:hAnsi="Arial" w:cs="Arial"/>
          <w:sz w:val="21"/>
          <w:szCs w:val="21"/>
          <w:lang w:val="pl-PL"/>
        </w:rPr>
      </w:pPr>
      <w:r w:rsidRPr="00631770">
        <w:rPr>
          <w:rFonts w:ascii="Arial" w:hAnsi="Arial" w:cs="Arial"/>
          <w:sz w:val="21"/>
          <w:szCs w:val="21"/>
          <w:lang w:val="pl-PL"/>
        </w:rPr>
        <w:t>11*-18*</w:t>
      </w:r>
    </w:p>
    <w:p w:rsidR="00631770" w:rsidRPr="00631770" w:rsidRDefault="00631770" w:rsidP="00631770">
      <w:pPr>
        <w:rPr>
          <w:rFonts w:ascii="Arial" w:hAnsi="Arial" w:cs="Arial"/>
          <w:sz w:val="21"/>
          <w:szCs w:val="21"/>
          <w:lang w:val="pl-PL"/>
        </w:rPr>
      </w:pPr>
      <w:r w:rsidRPr="00631770">
        <w:rPr>
          <w:rFonts w:ascii="Arial" w:hAnsi="Arial" w:cs="Arial"/>
          <w:sz w:val="21"/>
          <w:szCs w:val="21"/>
          <w:lang w:val="pl-PL"/>
        </w:rPr>
        <w:t>12*-17*</w:t>
      </w:r>
    </w:p>
    <w:p w:rsidR="00631770" w:rsidRPr="00631770" w:rsidRDefault="00631770" w:rsidP="00631770">
      <w:pPr>
        <w:rPr>
          <w:rFonts w:ascii="Arial" w:hAnsi="Arial" w:cs="Arial"/>
          <w:sz w:val="21"/>
          <w:szCs w:val="21"/>
          <w:lang w:val="pl-PL"/>
        </w:rPr>
      </w:pPr>
      <w:r w:rsidRPr="00631770">
        <w:rPr>
          <w:rFonts w:ascii="Arial" w:hAnsi="Arial" w:cs="Arial"/>
          <w:sz w:val="21"/>
          <w:szCs w:val="21"/>
          <w:lang w:val="pl-PL"/>
        </w:rPr>
        <w:t>13*-16*</w:t>
      </w:r>
    </w:p>
    <w:p w:rsidR="00631770" w:rsidRPr="00631770" w:rsidRDefault="00631770" w:rsidP="00631770">
      <w:pPr>
        <w:rPr>
          <w:rFonts w:ascii="Arial" w:hAnsi="Arial" w:cs="Arial"/>
          <w:sz w:val="21"/>
          <w:szCs w:val="21"/>
          <w:lang w:val="pl-PL"/>
        </w:rPr>
      </w:pPr>
      <w:r w:rsidRPr="00631770">
        <w:rPr>
          <w:rFonts w:ascii="Arial" w:hAnsi="Arial" w:cs="Arial"/>
          <w:sz w:val="21"/>
          <w:szCs w:val="21"/>
          <w:lang w:val="pl-PL"/>
        </w:rPr>
        <w:t>14*-15*</w:t>
      </w:r>
    </w:p>
    <w:p w:rsidR="00631770" w:rsidRPr="00631770" w:rsidRDefault="00631770" w:rsidP="00631770">
      <w:pPr>
        <w:rPr>
          <w:rFonts w:ascii="Arial" w:hAnsi="Arial" w:cs="Arial"/>
          <w:sz w:val="21"/>
          <w:szCs w:val="21"/>
          <w:lang w:val="pl-PL"/>
        </w:rPr>
      </w:pPr>
      <w:r w:rsidRPr="00631770">
        <w:rPr>
          <w:rFonts w:ascii="Arial" w:hAnsi="Arial" w:cs="Arial"/>
          <w:sz w:val="21"/>
          <w:szCs w:val="21"/>
          <w:lang w:val="pl-PL"/>
        </w:rPr>
        <w:t>* miejsce w tabeli rozgrywek II ligi w sezonie 2017/2018</w:t>
      </w: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r w:rsidRPr="00631770">
        <w:rPr>
          <w:rFonts w:ascii="Arial" w:eastAsia="Calibri" w:hAnsi="Arial" w:cs="Arial"/>
          <w:sz w:val="21"/>
          <w:szCs w:val="21"/>
          <w:lang w:val="pl-PL" w:eastAsia="x-none"/>
        </w:rPr>
        <w:t>6.3. Gospodarzami meczów rundy wstępnej Pucharu Polski są kluby II ligi w sezonie 2018/2019.</w:t>
      </w: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6.4.  Zwycięzcy meczów uzyskają awans do rundy pierwszej – 1/32 Pucharu Polski. </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autoSpaceDE w:val="0"/>
        <w:autoSpaceDN w:val="0"/>
        <w:adjustRightInd w:val="0"/>
        <w:jc w:val="both"/>
        <w:rPr>
          <w:rFonts w:ascii="Arial" w:eastAsia="Calibri" w:hAnsi="Arial" w:cs="Arial"/>
          <w:b/>
          <w:sz w:val="21"/>
          <w:szCs w:val="21"/>
          <w:lang w:val="x-none" w:eastAsia="x-none"/>
        </w:rPr>
      </w:pPr>
      <w:r w:rsidRPr="00631770">
        <w:rPr>
          <w:rFonts w:ascii="Arial" w:eastAsia="Calibri" w:hAnsi="Arial" w:cs="Arial"/>
          <w:b/>
          <w:sz w:val="21"/>
          <w:szCs w:val="21"/>
          <w:lang w:val="x-none" w:eastAsia="x-none"/>
        </w:rPr>
        <w:t>7. Pierwsza runda - 1/32 finału Pucharu Polski</w:t>
      </w: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r w:rsidRPr="00631770">
        <w:rPr>
          <w:rFonts w:ascii="Arial" w:eastAsia="Calibri" w:hAnsi="Arial" w:cs="Arial"/>
          <w:sz w:val="21"/>
          <w:szCs w:val="21"/>
          <w:lang w:val="x-none" w:eastAsia="x-none"/>
        </w:rPr>
        <w:t xml:space="preserve">7.1  W rundzie pierwszej </w:t>
      </w:r>
      <w:r w:rsidRPr="00631770">
        <w:rPr>
          <w:rFonts w:ascii="Arial" w:eastAsia="Calibri" w:hAnsi="Arial" w:cs="Arial"/>
          <w:sz w:val="21"/>
          <w:szCs w:val="21"/>
          <w:lang w:val="pl-PL" w:eastAsia="x-none"/>
        </w:rPr>
        <w:t xml:space="preserve">– 1/32 finału </w:t>
      </w:r>
      <w:r w:rsidRPr="00631770">
        <w:rPr>
          <w:rFonts w:ascii="Arial" w:eastAsia="Calibri" w:hAnsi="Arial" w:cs="Arial"/>
          <w:sz w:val="21"/>
          <w:szCs w:val="21"/>
          <w:lang w:val="x-none" w:eastAsia="x-none"/>
        </w:rPr>
        <w:t>Pucharu Polski rozgrywa się jeden mecz. W tej rundzie udział bi</w:t>
      </w:r>
      <w:r w:rsidRPr="00631770">
        <w:rPr>
          <w:rFonts w:ascii="Arial" w:eastAsia="Calibri" w:hAnsi="Arial" w:cs="Arial"/>
          <w:sz w:val="21"/>
          <w:szCs w:val="21"/>
          <w:lang w:val="pl-PL" w:eastAsia="x-none"/>
        </w:rPr>
        <w:t>orą</w:t>
      </w:r>
      <w:r w:rsidRPr="00631770">
        <w:rPr>
          <w:rFonts w:ascii="Arial" w:eastAsia="Calibri" w:hAnsi="Arial" w:cs="Arial"/>
          <w:sz w:val="21"/>
          <w:szCs w:val="21"/>
          <w:lang w:val="x-none" w:eastAsia="x-none"/>
        </w:rPr>
        <w:t>:</w:t>
      </w:r>
    </w:p>
    <w:p w:rsidR="00631770" w:rsidRPr="00631770" w:rsidRDefault="00631770" w:rsidP="00631770">
      <w:pPr>
        <w:pStyle w:val="Akapitzlist"/>
        <w:numPr>
          <w:ilvl w:val="0"/>
          <w:numId w:val="47"/>
        </w:numPr>
        <w:spacing w:after="0" w:line="240" w:lineRule="auto"/>
        <w:ind w:left="709" w:hanging="425"/>
        <w:jc w:val="both"/>
        <w:rPr>
          <w:rFonts w:ascii="Arial" w:eastAsia="Calibri" w:hAnsi="Arial" w:cs="Arial"/>
          <w:sz w:val="21"/>
          <w:szCs w:val="21"/>
          <w:lang w:eastAsia="pl-PL"/>
        </w:rPr>
      </w:pPr>
      <w:r w:rsidRPr="00631770">
        <w:rPr>
          <w:rFonts w:ascii="Arial" w:eastAsia="Calibri" w:hAnsi="Arial" w:cs="Arial"/>
          <w:sz w:val="21"/>
          <w:szCs w:val="21"/>
        </w:rPr>
        <w:t>zwycięzcy meczów Rundy Wstępnej;</w:t>
      </w:r>
    </w:p>
    <w:p w:rsidR="00631770" w:rsidRPr="00631770" w:rsidRDefault="00631770" w:rsidP="00631770">
      <w:pPr>
        <w:pStyle w:val="Akapitzlist"/>
        <w:numPr>
          <w:ilvl w:val="0"/>
          <w:numId w:val="47"/>
        </w:numPr>
        <w:spacing w:after="0" w:line="240" w:lineRule="auto"/>
        <w:ind w:left="709" w:hanging="425"/>
        <w:jc w:val="both"/>
        <w:rPr>
          <w:rFonts w:ascii="Arial" w:eastAsia="Calibri" w:hAnsi="Arial" w:cs="Arial"/>
          <w:sz w:val="21"/>
          <w:szCs w:val="21"/>
        </w:rPr>
      </w:pPr>
      <w:r w:rsidRPr="00631770">
        <w:rPr>
          <w:rFonts w:ascii="Arial" w:eastAsia="Calibri" w:hAnsi="Arial" w:cs="Arial"/>
          <w:sz w:val="21"/>
          <w:szCs w:val="21"/>
          <w:lang w:val="x-none" w:eastAsia="x-none"/>
        </w:rPr>
        <w:t>zdobywc</w:t>
      </w:r>
      <w:r w:rsidRPr="00631770">
        <w:rPr>
          <w:rFonts w:ascii="Arial" w:eastAsia="Calibri" w:hAnsi="Arial" w:cs="Arial"/>
          <w:sz w:val="21"/>
          <w:szCs w:val="21"/>
          <w:lang w:eastAsia="x-none"/>
        </w:rPr>
        <w:t>y</w:t>
      </w:r>
      <w:r w:rsidRPr="00631770">
        <w:rPr>
          <w:rFonts w:ascii="Arial" w:eastAsia="Calibri" w:hAnsi="Arial" w:cs="Arial"/>
          <w:sz w:val="21"/>
          <w:szCs w:val="21"/>
          <w:lang w:val="x-none" w:eastAsia="x-none"/>
        </w:rPr>
        <w:t xml:space="preserve"> Pucharu Polski na szczeblu związk</w:t>
      </w:r>
      <w:r w:rsidRPr="00631770">
        <w:rPr>
          <w:rFonts w:ascii="Arial" w:eastAsia="Calibri" w:hAnsi="Arial" w:cs="Arial"/>
          <w:sz w:val="21"/>
          <w:szCs w:val="21"/>
          <w:lang w:eastAsia="x-none"/>
        </w:rPr>
        <w:t>ów</w:t>
      </w:r>
      <w:r w:rsidRPr="00631770">
        <w:rPr>
          <w:rFonts w:ascii="Arial" w:eastAsia="Calibri" w:hAnsi="Arial" w:cs="Arial"/>
          <w:sz w:val="21"/>
          <w:szCs w:val="21"/>
          <w:lang w:val="x-none" w:eastAsia="x-none"/>
        </w:rPr>
        <w:t xml:space="preserve"> piłki nożnej w sezonie 20</w:t>
      </w:r>
      <w:r w:rsidRPr="00631770">
        <w:rPr>
          <w:rFonts w:ascii="Arial" w:eastAsia="Calibri" w:hAnsi="Arial" w:cs="Arial"/>
          <w:sz w:val="21"/>
          <w:szCs w:val="21"/>
          <w:lang w:eastAsia="x-none"/>
        </w:rPr>
        <w:t>17</w:t>
      </w:r>
      <w:r w:rsidRPr="00631770">
        <w:rPr>
          <w:rFonts w:ascii="Arial" w:eastAsia="Calibri" w:hAnsi="Arial" w:cs="Arial"/>
          <w:sz w:val="21"/>
          <w:szCs w:val="21"/>
          <w:lang w:val="x-none" w:eastAsia="x-none"/>
        </w:rPr>
        <w:t>/20</w:t>
      </w:r>
      <w:r w:rsidRPr="00631770">
        <w:rPr>
          <w:rFonts w:ascii="Arial" w:eastAsia="Calibri" w:hAnsi="Arial" w:cs="Arial"/>
          <w:sz w:val="21"/>
          <w:szCs w:val="21"/>
          <w:lang w:eastAsia="x-none"/>
        </w:rPr>
        <w:t>18</w:t>
      </w:r>
      <w:r w:rsidRPr="00631770">
        <w:rPr>
          <w:rFonts w:ascii="Arial" w:eastAsia="Calibri" w:hAnsi="Arial" w:cs="Arial"/>
          <w:sz w:val="21"/>
          <w:szCs w:val="21"/>
          <w:lang w:val="x-none" w:eastAsia="x-none"/>
        </w:rPr>
        <w:t>;</w:t>
      </w:r>
    </w:p>
    <w:p w:rsidR="00631770" w:rsidRPr="00631770" w:rsidRDefault="00631770" w:rsidP="00631770">
      <w:pPr>
        <w:pStyle w:val="Akapitzlist"/>
        <w:numPr>
          <w:ilvl w:val="0"/>
          <w:numId w:val="47"/>
        </w:numPr>
        <w:spacing w:after="0" w:line="240" w:lineRule="auto"/>
        <w:ind w:left="709" w:hanging="425"/>
        <w:jc w:val="both"/>
        <w:rPr>
          <w:rFonts w:ascii="Arial" w:eastAsia="Calibri" w:hAnsi="Arial" w:cs="Arial"/>
          <w:sz w:val="21"/>
          <w:szCs w:val="21"/>
        </w:rPr>
      </w:pPr>
      <w:r w:rsidRPr="00631770">
        <w:rPr>
          <w:rFonts w:ascii="Arial" w:eastAsia="Calibri" w:hAnsi="Arial" w:cs="Arial"/>
          <w:sz w:val="21"/>
          <w:szCs w:val="21"/>
        </w:rPr>
        <w:t xml:space="preserve">drużyny II ligi </w:t>
      </w:r>
      <w:r w:rsidRPr="00631770">
        <w:rPr>
          <w:rFonts w:ascii="Arial" w:eastAsia="Calibri" w:hAnsi="Arial" w:cs="Arial"/>
          <w:sz w:val="21"/>
          <w:szCs w:val="21"/>
          <w:lang w:eastAsia="x-none"/>
        </w:rPr>
        <w:t>w sezonie 2018/2019 z wyłączeniem uczestników Rundy Wstępnej i drużyn, które w sezonie 2017/2018 uczestniczyły w rozgrywkach III ligi;</w:t>
      </w:r>
    </w:p>
    <w:p w:rsidR="00631770" w:rsidRPr="00631770" w:rsidRDefault="00631770" w:rsidP="00631770">
      <w:pPr>
        <w:pStyle w:val="Akapitzlist"/>
        <w:numPr>
          <w:ilvl w:val="0"/>
          <w:numId w:val="47"/>
        </w:numPr>
        <w:spacing w:after="0" w:line="240" w:lineRule="auto"/>
        <w:ind w:left="709" w:hanging="425"/>
        <w:jc w:val="both"/>
        <w:rPr>
          <w:rFonts w:ascii="Arial" w:eastAsia="Calibri" w:hAnsi="Arial" w:cs="Arial"/>
          <w:sz w:val="21"/>
          <w:szCs w:val="21"/>
        </w:rPr>
      </w:pPr>
      <w:r w:rsidRPr="00631770">
        <w:rPr>
          <w:rFonts w:ascii="Arial" w:eastAsia="Calibri" w:hAnsi="Arial" w:cs="Arial"/>
          <w:sz w:val="21"/>
          <w:szCs w:val="21"/>
        </w:rPr>
        <w:t>drużyny I ligi w sezonie 2018/2019;</w:t>
      </w:r>
    </w:p>
    <w:p w:rsidR="00631770" w:rsidRPr="00631770" w:rsidRDefault="00631770" w:rsidP="00631770">
      <w:pPr>
        <w:pStyle w:val="Akapitzlist"/>
        <w:numPr>
          <w:ilvl w:val="0"/>
          <w:numId w:val="47"/>
        </w:numPr>
        <w:spacing w:after="0" w:line="240" w:lineRule="auto"/>
        <w:ind w:left="709" w:hanging="425"/>
        <w:jc w:val="both"/>
        <w:rPr>
          <w:rFonts w:ascii="Arial" w:eastAsia="Calibri" w:hAnsi="Arial" w:cs="Arial"/>
          <w:sz w:val="21"/>
          <w:szCs w:val="21"/>
        </w:rPr>
      </w:pPr>
      <w:r w:rsidRPr="00631770">
        <w:rPr>
          <w:rFonts w:ascii="Arial" w:eastAsia="Calibri" w:hAnsi="Arial" w:cs="Arial"/>
          <w:sz w:val="21"/>
          <w:szCs w:val="21"/>
        </w:rPr>
        <w:t>drużyny Ekstraklasy w sezonie 2018/2019.</w:t>
      </w:r>
    </w:p>
    <w:p w:rsidR="00631770" w:rsidRPr="00631770" w:rsidRDefault="00631770" w:rsidP="00631770">
      <w:pPr>
        <w:pStyle w:val="Akapitzlist"/>
        <w:ind w:left="709"/>
        <w:jc w:val="both"/>
        <w:rPr>
          <w:rFonts w:ascii="Arial" w:eastAsia="Calibri" w:hAnsi="Arial" w:cs="Arial"/>
          <w:sz w:val="21"/>
          <w:szCs w:val="21"/>
        </w:rPr>
      </w:pP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r w:rsidRPr="00631770">
        <w:rPr>
          <w:rFonts w:ascii="Arial" w:eastAsia="Calibri" w:hAnsi="Arial" w:cs="Arial"/>
          <w:sz w:val="21"/>
          <w:szCs w:val="21"/>
          <w:lang w:val="x-none" w:eastAsia="x-none"/>
        </w:rPr>
        <w:t>7.</w:t>
      </w:r>
      <w:r w:rsidRPr="00631770">
        <w:rPr>
          <w:rFonts w:ascii="Arial" w:eastAsia="Calibri" w:hAnsi="Arial" w:cs="Arial"/>
          <w:sz w:val="21"/>
          <w:szCs w:val="21"/>
          <w:lang w:val="pl-PL" w:eastAsia="x-none"/>
        </w:rPr>
        <w:t>2</w:t>
      </w:r>
      <w:r w:rsidRPr="00631770">
        <w:rPr>
          <w:rFonts w:ascii="Arial" w:eastAsia="Calibri" w:hAnsi="Arial" w:cs="Arial"/>
          <w:sz w:val="21"/>
          <w:szCs w:val="21"/>
          <w:lang w:val="x-none" w:eastAsia="x-none"/>
        </w:rPr>
        <w:t xml:space="preserve">  </w:t>
      </w:r>
      <w:r w:rsidRPr="00631770">
        <w:rPr>
          <w:rFonts w:ascii="Arial" w:eastAsia="Calibri" w:hAnsi="Arial" w:cs="Arial"/>
          <w:sz w:val="21"/>
          <w:szCs w:val="21"/>
          <w:lang w:val="pl-PL" w:eastAsia="x-none"/>
        </w:rPr>
        <w:t xml:space="preserve">Gospodarzami meczów 1/32 Finału Pucharu Polski są drużyny występujące w niższej klasie rozgrywkowej. </w:t>
      </w: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r w:rsidRPr="00631770">
        <w:rPr>
          <w:rFonts w:ascii="Arial" w:eastAsia="Calibri" w:hAnsi="Arial" w:cs="Arial"/>
          <w:sz w:val="21"/>
          <w:szCs w:val="21"/>
          <w:lang w:val="pl-PL" w:eastAsia="x-none"/>
        </w:rPr>
        <w:t xml:space="preserve">W przypadku drużyn występujących w tej samej klasie rozgrywkowej, gospodarzami są drużyny, które podczas losowania danej pary zostały wylosowane jako pierwsze. </w:t>
      </w: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r w:rsidRPr="00631770">
        <w:rPr>
          <w:rFonts w:ascii="Arial" w:eastAsia="Calibri" w:hAnsi="Arial" w:cs="Arial"/>
          <w:sz w:val="21"/>
          <w:szCs w:val="21"/>
          <w:lang w:val="pl-PL" w:eastAsia="x-none"/>
        </w:rPr>
        <w:t xml:space="preserve">W sytuacji, gdy jedną parę utworzą drużyny Ekstraklasy, z których jedna uczestniczy w rozgrywkach Ligi Mistrzów lub Ligi Europy, gospodarzem meczu będzie drużyna uczestnicząca w tych rozgrywkach. </w:t>
      </w: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7.3  Zwycięzcy meczów uzyskają awans do rundy drugiej – 1/16 finału Pucharu Polski. </w:t>
      </w: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b/>
          <w:sz w:val="21"/>
          <w:szCs w:val="21"/>
          <w:lang w:val="x-none" w:eastAsia="x-none"/>
        </w:rPr>
      </w:pPr>
      <w:r w:rsidRPr="00631770">
        <w:rPr>
          <w:rFonts w:ascii="Arial" w:eastAsia="Calibri" w:hAnsi="Arial" w:cs="Arial"/>
          <w:b/>
          <w:sz w:val="21"/>
          <w:szCs w:val="21"/>
          <w:lang w:val="x-none" w:eastAsia="x-none"/>
        </w:rPr>
        <w:t>8. Druga runda – 1/16 finału Pucharu Polski</w:t>
      </w: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x-none" w:eastAsia="x-none"/>
        </w:rPr>
        <w:t xml:space="preserve">8.1. W rundzie drugiej – 1/16 finału Pucharu Polski rozgrywa się jeden mecz. W 1/16 finału </w:t>
      </w:r>
      <w:r w:rsidRPr="00631770">
        <w:rPr>
          <w:rFonts w:ascii="Arial" w:eastAsia="Calibri" w:hAnsi="Arial" w:cs="Arial"/>
          <w:sz w:val="21"/>
          <w:szCs w:val="21"/>
          <w:lang w:val="pl-PL" w:eastAsia="x-none"/>
        </w:rPr>
        <w:t>uczestniczą 32 drużyny – zwycięzcy meczów 1/32 finału.</w:t>
      </w:r>
    </w:p>
    <w:p w:rsidR="00631770" w:rsidRPr="00631770" w:rsidRDefault="00631770" w:rsidP="00631770">
      <w:pPr>
        <w:pStyle w:val="Akapitzlist"/>
        <w:tabs>
          <w:tab w:val="left" w:pos="720"/>
        </w:tabs>
        <w:suppressAutoHyphens/>
        <w:overflowPunct w:val="0"/>
        <w:autoSpaceDE w:val="0"/>
        <w:ind w:left="709"/>
        <w:jc w:val="both"/>
        <w:textAlignment w:val="baseline"/>
        <w:rPr>
          <w:rFonts w:ascii="Arial" w:eastAsia="Calibri" w:hAnsi="Arial" w:cs="Arial"/>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pl-PL" w:eastAsia="x-none"/>
        </w:rPr>
        <w:t xml:space="preserve">8.2. </w:t>
      </w:r>
      <w:r w:rsidRPr="00631770">
        <w:rPr>
          <w:rFonts w:ascii="Arial" w:eastAsia="Calibri" w:hAnsi="Arial" w:cs="Arial"/>
          <w:sz w:val="21"/>
          <w:szCs w:val="21"/>
          <w:lang w:val="x-none" w:eastAsia="x-none"/>
        </w:rPr>
        <w:t xml:space="preserve">Gospodarzami meczów 1/16 Finału Pucharu Polski są </w:t>
      </w:r>
      <w:r w:rsidRPr="00631770">
        <w:rPr>
          <w:rFonts w:ascii="Arial" w:eastAsia="Calibri" w:hAnsi="Arial" w:cs="Arial"/>
          <w:sz w:val="21"/>
          <w:szCs w:val="21"/>
          <w:lang w:val="pl-PL" w:eastAsia="x-none"/>
        </w:rPr>
        <w:t>drużyny</w:t>
      </w:r>
      <w:r w:rsidRPr="00631770">
        <w:rPr>
          <w:rFonts w:ascii="Arial" w:eastAsia="Calibri" w:hAnsi="Arial" w:cs="Arial"/>
          <w:sz w:val="21"/>
          <w:szCs w:val="21"/>
          <w:lang w:val="x-none" w:eastAsia="x-none"/>
        </w:rPr>
        <w:t xml:space="preserve"> występujące w niższej klasie rozgrywkowej.</w:t>
      </w: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x-none" w:eastAsia="x-none"/>
        </w:rPr>
        <w:t xml:space="preserve">W przypadku meczów z udziałem drużyn uczestniczących w rozgrywkach tej samej klasy, gospodarzami są </w:t>
      </w:r>
      <w:r w:rsidRPr="00631770">
        <w:rPr>
          <w:rFonts w:ascii="Arial" w:eastAsia="Calibri" w:hAnsi="Arial" w:cs="Arial"/>
          <w:sz w:val="21"/>
          <w:szCs w:val="21"/>
          <w:lang w:val="pl-PL" w:eastAsia="x-none"/>
        </w:rPr>
        <w:t>drużyny, które podczas losowania</w:t>
      </w:r>
      <w:r w:rsidRPr="00631770">
        <w:rPr>
          <w:rFonts w:ascii="Arial" w:eastAsia="Calibri" w:hAnsi="Arial" w:cs="Arial"/>
          <w:sz w:val="21"/>
          <w:szCs w:val="21"/>
          <w:lang w:val="x-none" w:eastAsia="x-none"/>
        </w:rPr>
        <w:t xml:space="preserve"> </w:t>
      </w:r>
      <w:r w:rsidRPr="00631770">
        <w:rPr>
          <w:rFonts w:ascii="Arial" w:eastAsia="Calibri" w:hAnsi="Arial" w:cs="Arial"/>
          <w:sz w:val="21"/>
          <w:szCs w:val="21"/>
          <w:lang w:val="pl-PL" w:eastAsia="x-none"/>
        </w:rPr>
        <w:t xml:space="preserve">danej pary zostały wylosowane jako pierwsze. </w:t>
      </w:r>
      <w:r w:rsidRPr="00631770">
        <w:rPr>
          <w:rFonts w:ascii="Arial" w:eastAsia="Calibri" w:hAnsi="Arial" w:cs="Arial"/>
          <w:sz w:val="21"/>
          <w:szCs w:val="21"/>
          <w:lang w:val="x-none" w:eastAsia="x-none"/>
        </w:rPr>
        <w:t xml:space="preserve"> </w:t>
      </w: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8.3. Zwycięzcy meczów uzyskają awans do rundy trzeciej – 1/8 finału Pucharu Polski. </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9. Trzecia runda – 1/8 finału Pucharu Polski</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x-none" w:eastAsia="x-none"/>
        </w:rPr>
        <w:t>9.1</w:t>
      </w:r>
      <w:r w:rsidRPr="00631770">
        <w:rPr>
          <w:rFonts w:ascii="Arial" w:eastAsia="Calibri" w:hAnsi="Arial" w:cs="Arial"/>
          <w:sz w:val="21"/>
          <w:szCs w:val="21"/>
          <w:lang w:val="pl-PL" w:eastAsia="x-none"/>
        </w:rPr>
        <w:t>.</w:t>
      </w:r>
      <w:r w:rsidRPr="00631770">
        <w:rPr>
          <w:rFonts w:ascii="Arial" w:eastAsia="Calibri" w:hAnsi="Arial" w:cs="Arial"/>
          <w:sz w:val="21"/>
          <w:szCs w:val="21"/>
          <w:lang w:val="x-none" w:eastAsia="x-none"/>
        </w:rPr>
        <w:t xml:space="preserve"> W rundzie trzeciej – 1/8 finału Pucharu Polski rozgrywa się jeden mecz. W 1/8 finału u</w:t>
      </w:r>
      <w:r w:rsidRPr="00631770">
        <w:rPr>
          <w:rFonts w:ascii="Arial" w:eastAsia="Calibri" w:hAnsi="Arial" w:cs="Arial"/>
          <w:sz w:val="21"/>
          <w:szCs w:val="21"/>
          <w:lang w:val="pl-PL" w:eastAsia="x-none"/>
        </w:rPr>
        <w:t xml:space="preserve">czestniczy </w:t>
      </w:r>
      <w:r w:rsidRPr="00631770">
        <w:rPr>
          <w:rFonts w:ascii="Arial" w:eastAsia="Calibri" w:hAnsi="Arial" w:cs="Arial"/>
          <w:sz w:val="21"/>
          <w:szCs w:val="21"/>
          <w:lang w:val="x-none" w:eastAsia="x-none"/>
        </w:rPr>
        <w:t xml:space="preserve">16 zwycięzców meczów </w:t>
      </w:r>
      <w:r w:rsidRPr="00631770">
        <w:rPr>
          <w:rFonts w:ascii="Arial" w:eastAsia="Calibri" w:hAnsi="Arial" w:cs="Arial"/>
          <w:sz w:val="21"/>
          <w:szCs w:val="21"/>
          <w:lang w:val="pl-PL" w:eastAsia="x-none"/>
        </w:rPr>
        <w:t>1/16 Finału.</w:t>
      </w:r>
    </w:p>
    <w:p w:rsidR="00631770" w:rsidRPr="00631770" w:rsidRDefault="00631770" w:rsidP="00631770">
      <w:pPr>
        <w:suppressAutoHyphens/>
        <w:overflowPunct w:val="0"/>
        <w:autoSpaceDE w:val="0"/>
        <w:ind w:left="720"/>
        <w:jc w:val="both"/>
        <w:textAlignment w:val="baseline"/>
        <w:rPr>
          <w:rFonts w:ascii="Arial" w:eastAsia="Calibri" w:hAnsi="Arial" w:cs="Arial"/>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pl-PL" w:eastAsia="x-none"/>
        </w:rPr>
        <w:t xml:space="preserve">9.2. </w:t>
      </w:r>
      <w:r w:rsidRPr="00631770">
        <w:rPr>
          <w:rFonts w:ascii="Arial" w:eastAsia="Calibri" w:hAnsi="Arial" w:cs="Arial"/>
          <w:sz w:val="21"/>
          <w:szCs w:val="21"/>
          <w:lang w:val="x-none" w:eastAsia="x-none"/>
        </w:rPr>
        <w:t xml:space="preserve">Gospodarzami meczów 1/8 Finału Pucharu Polski są </w:t>
      </w:r>
      <w:r w:rsidRPr="00631770">
        <w:rPr>
          <w:rFonts w:ascii="Arial" w:eastAsia="Calibri" w:hAnsi="Arial" w:cs="Arial"/>
          <w:sz w:val="21"/>
          <w:szCs w:val="21"/>
          <w:lang w:val="pl-PL" w:eastAsia="x-none"/>
        </w:rPr>
        <w:t>drużyny</w:t>
      </w:r>
      <w:r w:rsidRPr="00631770">
        <w:rPr>
          <w:rFonts w:ascii="Arial" w:eastAsia="Calibri" w:hAnsi="Arial" w:cs="Arial"/>
          <w:sz w:val="21"/>
          <w:szCs w:val="21"/>
          <w:lang w:val="x-none" w:eastAsia="x-none"/>
        </w:rPr>
        <w:t xml:space="preserve"> występujące w niższej klasie rozgrywkowej. </w:t>
      </w: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r w:rsidRPr="00631770">
        <w:rPr>
          <w:rFonts w:ascii="Arial" w:eastAsia="Calibri" w:hAnsi="Arial" w:cs="Arial"/>
          <w:sz w:val="21"/>
          <w:szCs w:val="21"/>
          <w:lang w:val="x-none" w:eastAsia="x-none"/>
        </w:rPr>
        <w:t xml:space="preserve">W przypadku meczów z udziałem drużyn uczestniczących w rozgrywkach tej samej klasy, gospodarzami są </w:t>
      </w:r>
      <w:r w:rsidRPr="00631770">
        <w:rPr>
          <w:rFonts w:ascii="Arial" w:eastAsia="Calibri" w:hAnsi="Arial" w:cs="Arial"/>
          <w:sz w:val="21"/>
          <w:szCs w:val="21"/>
          <w:lang w:val="pl-PL" w:eastAsia="x-none"/>
        </w:rPr>
        <w:t>drużyny, które podczas losowania</w:t>
      </w:r>
      <w:r w:rsidRPr="00631770">
        <w:rPr>
          <w:rFonts w:ascii="Arial" w:eastAsia="Calibri" w:hAnsi="Arial" w:cs="Arial"/>
          <w:sz w:val="21"/>
          <w:szCs w:val="21"/>
          <w:lang w:val="x-none" w:eastAsia="x-none"/>
        </w:rPr>
        <w:t xml:space="preserve"> </w:t>
      </w:r>
      <w:r w:rsidRPr="00631770">
        <w:rPr>
          <w:rFonts w:ascii="Arial" w:eastAsia="Calibri" w:hAnsi="Arial" w:cs="Arial"/>
          <w:sz w:val="21"/>
          <w:szCs w:val="21"/>
          <w:lang w:val="pl-PL" w:eastAsia="x-none"/>
        </w:rPr>
        <w:t xml:space="preserve">danej pary, zostały wylosowane jako pierwsze. </w:t>
      </w:r>
      <w:r w:rsidRPr="00631770">
        <w:rPr>
          <w:rFonts w:ascii="Arial" w:eastAsia="Calibri" w:hAnsi="Arial" w:cs="Arial"/>
          <w:sz w:val="21"/>
          <w:szCs w:val="21"/>
          <w:lang w:val="x-none" w:eastAsia="x-none"/>
        </w:rPr>
        <w:t xml:space="preserve"> </w:t>
      </w: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x-none" w:eastAsia="x-none"/>
        </w:rPr>
        <w:t>9.</w:t>
      </w:r>
      <w:r w:rsidRPr="00631770">
        <w:rPr>
          <w:rFonts w:ascii="Arial" w:eastAsia="Calibri" w:hAnsi="Arial" w:cs="Arial"/>
          <w:sz w:val="21"/>
          <w:szCs w:val="21"/>
          <w:lang w:val="pl-PL" w:eastAsia="x-none"/>
        </w:rPr>
        <w:t>3.</w:t>
      </w:r>
      <w:r w:rsidRPr="00631770">
        <w:rPr>
          <w:rFonts w:ascii="Arial" w:eastAsia="Calibri" w:hAnsi="Arial" w:cs="Arial"/>
          <w:sz w:val="21"/>
          <w:szCs w:val="21"/>
          <w:lang w:val="x-none" w:eastAsia="x-none"/>
        </w:rPr>
        <w:t xml:space="preserve"> Zwycięzcy meczów uzyskają awans do rundy czwartej – 1/4 finału Pucharu Polski.</w:t>
      </w:r>
    </w:p>
    <w:p w:rsidR="00631770" w:rsidRPr="00631770" w:rsidRDefault="00631770" w:rsidP="00631770">
      <w:pPr>
        <w:autoSpaceDE w:val="0"/>
        <w:autoSpaceDN w:val="0"/>
        <w:adjustRightInd w:val="0"/>
        <w:jc w:val="both"/>
        <w:rPr>
          <w:rFonts w:ascii="Arial" w:eastAsia="Calibri" w:hAnsi="Arial" w:cs="Arial"/>
          <w:b/>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b/>
          <w:sz w:val="21"/>
          <w:szCs w:val="21"/>
          <w:lang w:val="x-none" w:eastAsia="x-none"/>
        </w:rPr>
      </w:pPr>
      <w:r w:rsidRPr="00631770">
        <w:rPr>
          <w:rFonts w:ascii="Arial" w:eastAsia="Calibri" w:hAnsi="Arial" w:cs="Arial"/>
          <w:b/>
          <w:sz w:val="21"/>
          <w:szCs w:val="21"/>
          <w:lang w:val="x-none" w:eastAsia="x-none"/>
        </w:rPr>
        <w:t>10. Czwarta runda – 1/4 finału Pucharu Polski</w:t>
      </w: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10.1. W rundzie czwartej - 1/4 finału Pucharu Polski rozgrywa się jeden mecz  W 1/4 Finału uczestniczy 8 zespołów – zwycięzców meczów 1/8 Finału;</w:t>
      </w:r>
    </w:p>
    <w:p w:rsidR="00631770" w:rsidRPr="00631770" w:rsidRDefault="00631770" w:rsidP="00631770">
      <w:pPr>
        <w:tabs>
          <w:tab w:val="left" w:pos="720"/>
        </w:tabs>
        <w:suppressAutoHyphens/>
        <w:overflowPunct w:val="0"/>
        <w:autoSpaceDE w:val="0"/>
        <w:jc w:val="both"/>
        <w:textAlignment w:val="baseline"/>
        <w:rPr>
          <w:rFonts w:ascii="Arial" w:eastAsia="Calibri" w:hAnsi="Arial" w:cs="Arial"/>
          <w:sz w:val="21"/>
          <w:szCs w:val="21"/>
          <w:lang w:val="pl-PL"/>
        </w:rPr>
      </w:pP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pl-PL"/>
        </w:rPr>
        <w:t xml:space="preserve">10.2. </w:t>
      </w:r>
      <w:r w:rsidRPr="00631770">
        <w:rPr>
          <w:rFonts w:ascii="Arial" w:eastAsia="Calibri" w:hAnsi="Arial" w:cs="Arial"/>
          <w:sz w:val="21"/>
          <w:szCs w:val="21"/>
          <w:lang w:val="x-none" w:eastAsia="x-none"/>
        </w:rPr>
        <w:t xml:space="preserve">Gospodarzami meczów 1/4 Finału Pucharu Polski są </w:t>
      </w:r>
      <w:r w:rsidRPr="00631770">
        <w:rPr>
          <w:rFonts w:ascii="Arial" w:eastAsia="Calibri" w:hAnsi="Arial" w:cs="Arial"/>
          <w:sz w:val="21"/>
          <w:szCs w:val="21"/>
          <w:lang w:val="pl-PL" w:eastAsia="x-none"/>
        </w:rPr>
        <w:t>drużyny</w:t>
      </w:r>
      <w:r w:rsidRPr="00631770">
        <w:rPr>
          <w:rFonts w:ascii="Arial" w:eastAsia="Calibri" w:hAnsi="Arial" w:cs="Arial"/>
          <w:sz w:val="21"/>
          <w:szCs w:val="21"/>
          <w:lang w:val="x-none" w:eastAsia="x-none"/>
        </w:rPr>
        <w:t xml:space="preserve"> występujące w niższej klasie rozgrywkowej. </w:t>
      </w: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r w:rsidRPr="00631770">
        <w:rPr>
          <w:rFonts w:ascii="Arial" w:eastAsia="Calibri" w:hAnsi="Arial" w:cs="Arial"/>
          <w:sz w:val="21"/>
          <w:szCs w:val="21"/>
          <w:lang w:val="x-none" w:eastAsia="x-none"/>
        </w:rPr>
        <w:t xml:space="preserve">W przypadku meczów z udziałem drużyn uczestniczących w rozgrywkach tej samej klasy, gospodarzami są </w:t>
      </w:r>
      <w:r w:rsidRPr="00631770">
        <w:rPr>
          <w:rFonts w:ascii="Arial" w:eastAsia="Calibri" w:hAnsi="Arial" w:cs="Arial"/>
          <w:sz w:val="21"/>
          <w:szCs w:val="21"/>
          <w:lang w:val="pl-PL" w:eastAsia="x-none"/>
        </w:rPr>
        <w:t>drużyny, które podczas losowania</w:t>
      </w:r>
      <w:r w:rsidRPr="00631770">
        <w:rPr>
          <w:rFonts w:ascii="Arial" w:eastAsia="Calibri" w:hAnsi="Arial" w:cs="Arial"/>
          <w:sz w:val="21"/>
          <w:szCs w:val="21"/>
          <w:lang w:val="x-none" w:eastAsia="x-none"/>
        </w:rPr>
        <w:t xml:space="preserve"> </w:t>
      </w:r>
      <w:r w:rsidRPr="00631770">
        <w:rPr>
          <w:rFonts w:ascii="Arial" w:eastAsia="Calibri" w:hAnsi="Arial" w:cs="Arial"/>
          <w:sz w:val="21"/>
          <w:szCs w:val="21"/>
          <w:lang w:val="pl-PL" w:eastAsia="x-none"/>
        </w:rPr>
        <w:t>danej pary, zostały wylosowane jako pierwsze.</w:t>
      </w:r>
    </w:p>
    <w:p w:rsidR="00631770" w:rsidRPr="00631770" w:rsidRDefault="00631770" w:rsidP="00631770">
      <w:pPr>
        <w:autoSpaceDE w:val="0"/>
        <w:autoSpaceDN w:val="0"/>
        <w:adjustRightInd w:val="0"/>
        <w:jc w:val="both"/>
        <w:rPr>
          <w:rFonts w:ascii="Arial" w:eastAsia="Calibri" w:hAnsi="Arial" w:cs="Arial"/>
          <w:sz w:val="21"/>
          <w:szCs w:val="21"/>
          <w:lang w:val="pl-PL"/>
        </w:rPr>
      </w:pP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x-none" w:eastAsia="x-none"/>
        </w:rPr>
        <w:t>10.</w:t>
      </w:r>
      <w:r w:rsidRPr="00631770">
        <w:rPr>
          <w:rFonts w:ascii="Arial" w:eastAsia="Calibri" w:hAnsi="Arial" w:cs="Arial"/>
          <w:sz w:val="21"/>
          <w:szCs w:val="21"/>
          <w:lang w:val="pl-PL" w:eastAsia="x-none"/>
        </w:rPr>
        <w:t>3</w:t>
      </w:r>
      <w:r w:rsidRPr="00631770">
        <w:rPr>
          <w:rFonts w:ascii="Arial" w:eastAsia="Calibri" w:hAnsi="Arial" w:cs="Arial"/>
          <w:sz w:val="21"/>
          <w:szCs w:val="21"/>
          <w:lang w:val="x-none" w:eastAsia="x-none"/>
        </w:rPr>
        <w:t>. Zwycięzcy meczów uzyskają awans do rundy piątej – 1/2 finału Pucharu Polski.</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11. Piąta runda – 1/2 finału Pucharu Polski</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11.1. W rundzie piątej - 1/2 finału Pucharu Polski rozgrywa się jeden mecz. </w:t>
      </w:r>
      <w:r w:rsidRPr="00631770">
        <w:rPr>
          <w:rFonts w:ascii="Arial" w:eastAsia="Calibri" w:hAnsi="Arial" w:cs="Arial"/>
          <w:sz w:val="21"/>
          <w:szCs w:val="21"/>
          <w:lang w:val="pl-PL"/>
        </w:rPr>
        <w:br/>
        <w:t>W 1/2 Finału uczestniczą 4 drużyny – zwycięzcy meczów 1/4 Finału.</w:t>
      </w: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rPr>
      </w:pP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pl-PL"/>
        </w:rPr>
        <w:t xml:space="preserve">11.2. </w:t>
      </w:r>
      <w:r w:rsidRPr="00631770">
        <w:rPr>
          <w:rFonts w:ascii="Arial" w:eastAsia="Calibri" w:hAnsi="Arial" w:cs="Arial"/>
          <w:sz w:val="21"/>
          <w:szCs w:val="21"/>
          <w:lang w:val="x-none" w:eastAsia="x-none"/>
        </w:rPr>
        <w:t xml:space="preserve">Gospodarzami meczów 1/2 Finału Pucharu Polski są </w:t>
      </w:r>
      <w:r w:rsidRPr="00631770">
        <w:rPr>
          <w:rFonts w:ascii="Arial" w:eastAsia="Calibri" w:hAnsi="Arial" w:cs="Arial"/>
          <w:sz w:val="21"/>
          <w:szCs w:val="21"/>
          <w:lang w:val="pl-PL" w:eastAsia="x-none"/>
        </w:rPr>
        <w:t>drużyny</w:t>
      </w:r>
      <w:r w:rsidRPr="00631770">
        <w:rPr>
          <w:rFonts w:ascii="Arial" w:eastAsia="Calibri" w:hAnsi="Arial" w:cs="Arial"/>
          <w:sz w:val="21"/>
          <w:szCs w:val="21"/>
          <w:lang w:val="x-none" w:eastAsia="x-none"/>
        </w:rPr>
        <w:t xml:space="preserve"> występujące w niższej klasie rozgrywkowej. W przypadku meczów z udziałem drużyn uczestniczących w rozgrywkach tej samej klasy, gospodarzami są </w:t>
      </w:r>
      <w:r w:rsidRPr="00631770">
        <w:rPr>
          <w:rFonts w:ascii="Arial" w:eastAsia="Calibri" w:hAnsi="Arial" w:cs="Arial"/>
          <w:sz w:val="21"/>
          <w:szCs w:val="21"/>
          <w:lang w:val="pl-PL" w:eastAsia="x-none"/>
        </w:rPr>
        <w:t>drużyny, które podczas losowania</w:t>
      </w:r>
      <w:r w:rsidRPr="00631770">
        <w:rPr>
          <w:rFonts w:ascii="Arial" w:eastAsia="Calibri" w:hAnsi="Arial" w:cs="Arial"/>
          <w:sz w:val="21"/>
          <w:szCs w:val="21"/>
          <w:lang w:val="x-none" w:eastAsia="x-none"/>
        </w:rPr>
        <w:t xml:space="preserve"> </w:t>
      </w:r>
      <w:r w:rsidRPr="00631770">
        <w:rPr>
          <w:rFonts w:ascii="Arial" w:eastAsia="Calibri" w:hAnsi="Arial" w:cs="Arial"/>
          <w:sz w:val="21"/>
          <w:szCs w:val="21"/>
          <w:lang w:val="pl-PL" w:eastAsia="x-none"/>
        </w:rPr>
        <w:t>danej pary, zostały wylosowane jako pierwsze.</w:t>
      </w:r>
    </w:p>
    <w:p w:rsidR="00631770" w:rsidRPr="00631770" w:rsidRDefault="00631770" w:rsidP="00631770">
      <w:pPr>
        <w:autoSpaceDE w:val="0"/>
        <w:autoSpaceDN w:val="0"/>
        <w:adjustRightInd w:val="0"/>
        <w:jc w:val="both"/>
        <w:rPr>
          <w:rFonts w:ascii="Arial" w:eastAsia="Calibri" w:hAnsi="Arial" w:cs="Arial"/>
          <w:sz w:val="21"/>
          <w:szCs w:val="21"/>
          <w:lang w:val="pl-PL"/>
        </w:rPr>
      </w:pPr>
    </w:p>
    <w:p w:rsidR="00631770" w:rsidRPr="00631770" w:rsidRDefault="00631770" w:rsidP="00631770">
      <w:pPr>
        <w:autoSpaceDE w:val="0"/>
        <w:autoSpaceDN w:val="0"/>
        <w:adjustRightInd w:val="0"/>
        <w:jc w:val="both"/>
        <w:rPr>
          <w:rFonts w:ascii="Arial" w:eastAsia="Calibri" w:hAnsi="Arial" w:cs="Arial"/>
          <w:sz w:val="21"/>
          <w:szCs w:val="21"/>
          <w:lang w:val="x-none" w:eastAsia="x-none"/>
        </w:rPr>
      </w:pPr>
      <w:r w:rsidRPr="00631770">
        <w:rPr>
          <w:rFonts w:ascii="Arial" w:eastAsia="Calibri" w:hAnsi="Arial" w:cs="Arial"/>
          <w:sz w:val="21"/>
          <w:szCs w:val="21"/>
          <w:lang w:val="x-none" w:eastAsia="x-none"/>
        </w:rPr>
        <w:t>11.</w:t>
      </w:r>
      <w:r w:rsidRPr="00631770">
        <w:rPr>
          <w:rFonts w:ascii="Arial" w:eastAsia="Calibri" w:hAnsi="Arial" w:cs="Arial"/>
          <w:sz w:val="21"/>
          <w:szCs w:val="21"/>
          <w:lang w:val="pl-PL" w:eastAsia="x-none"/>
        </w:rPr>
        <w:t>3</w:t>
      </w:r>
      <w:r w:rsidRPr="00631770">
        <w:rPr>
          <w:rFonts w:ascii="Arial" w:eastAsia="Calibri" w:hAnsi="Arial" w:cs="Arial"/>
          <w:sz w:val="21"/>
          <w:szCs w:val="21"/>
          <w:lang w:val="x-none" w:eastAsia="x-none"/>
        </w:rPr>
        <w:t xml:space="preserve">. Zwycięzcy meczów uzyskają awans do </w:t>
      </w:r>
      <w:r w:rsidRPr="00631770">
        <w:rPr>
          <w:rFonts w:ascii="Arial" w:eastAsia="Calibri" w:hAnsi="Arial" w:cs="Arial"/>
          <w:sz w:val="21"/>
          <w:szCs w:val="21"/>
          <w:lang w:val="pl-PL" w:eastAsia="x-none"/>
        </w:rPr>
        <w:t xml:space="preserve">Finału </w:t>
      </w:r>
      <w:r w:rsidRPr="00631770">
        <w:rPr>
          <w:rFonts w:ascii="Arial" w:eastAsia="Calibri" w:hAnsi="Arial" w:cs="Arial"/>
          <w:sz w:val="21"/>
          <w:szCs w:val="21"/>
          <w:lang w:val="x-none" w:eastAsia="x-none"/>
        </w:rPr>
        <w:t>Pucharu Polski</w:t>
      </w:r>
      <w:r w:rsidRPr="00631770">
        <w:rPr>
          <w:rFonts w:ascii="Arial" w:eastAsia="Calibri" w:hAnsi="Arial" w:cs="Arial"/>
          <w:sz w:val="21"/>
          <w:szCs w:val="21"/>
          <w:lang w:val="pl-PL" w:eastAsia="x-none"/>
        </w:rPr>
        <w:t>.</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12. Runda szósta - Finał Pucharu Polski</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12.1. W rundzie szóstej - Finale Pucharu Polski rozgrywa się jeden mecz. W Finale uczestniczą 2 drużyny – zwycięzcy meczów 1/2 Finału.</w:t>
      </w: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rPr>
      </w:pPr>
    </w:p>
    <w:p w:rsidR="00631770" w:rsidRPr="00631770" w:rsidRDefault="00631770" w:rsidP="00631770">
      <w:pPr>
        <w:autoSpaceDE w:val="0"/>
        <w:autoSpaceDN w:val="0"/>
        <w:adjustRightInd w:val="0"/>
        <w:jc w:val="both"/>
        <w:rPr>
          <w:rFonts w:ascii="Arial" w:eastAsia="Calibri" w:hAnsi="Arial" w:cs="Arial"/>
          <w:sz w:val="21"/>
          <w:szCs w:val="21"/>
          <w:lang w:val="pl-PL" w:eastAsia="x-none"/>
        </w:rPr>
      </w:pPr>
      <w:r w:rsidRPr="00631770">
        <w:rPr>
          <w:rFonts w:ascii="Arial" w:eastAsia="Calibri" w:hAnsi="Arial" w:cs="Arial"/>
          <w:sz w:val="21"/>
          <w:szCs w:val="21"/>
          <w:lang w:val="pl-PL"/>
        </w:rPr>
        <w:t xml:space="preserve">12.2. </w:t>
      </w:r>
      <w:r w:rsidRPr="00631770">
        <w:rPr>
          <w:rFonts w:ascii="Arial" w:eastAsia="Calibri" w:hAnsi="Arial" w:cs="Arial"/>
          <w:sz w:val="21"/>
          <w:szCs w:val="21"/>
          <w:lang w:val="pl-PL" w:eastAsia="x-none"/>
        </w:rPr>
        <w:t>Formalnego gospodarza Finału Pucharu Polski wyłoni losowanie przeprowadzone przez Departament Rozgrywek Krajowych PZPN po rozegraniu meczów 1/2 finału rozgrywek.</w:t>
      </w:r>
    </w:p>
    <w:p w:rsidR="00631770" w:rsidRPr="00631770" w:rsidRDefault="00631770" w:rsidP="00631770">
      <w:pPr>
        <w:autoSpaceDE w:val="0"/>
        <w:autoSpaceDN w:val="0"/>
        <w:adjustRightInd w:val="0"/>
        <w:jc w:val="both"/>
        <w:rPr>
          <w:rFonts w:ascii="Arial" w:eastAsia="Calibri" w:hAnsi="Arial" w:cs="Arial"/>
          <w:sz w:val="21"/>
          <w:szCs w:val="21"/>
          <w:lang w:val="pl-PL"/>
        </w:rPr>
      </w:pP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rPr>
      </w:pPr>
      <w:r w:rsidRPr="00631770">
        <w:rPr>
          <w:rFonts w:ascii="Arial" w:eastAsia="Calibri" w:hAnsi="Arial" w:cs="Arial"/>
          <w:sz w:val="21"/>
          <w:szCs w:val="21"/>
          <w:lang w:val="pl-PL"/>
        </w:rPr>
        <w:t>12.3. Mecz Finałowy zostanie rozegrany 2 maja 2019 r. na PGE Narodowym w Warszawie.</w:t>
      </w:r>
    </w:p>
    <w:p w:rsidR="00631770" w:rsidRPr="00631770" w:rsidRDefault="00631770" w:rsidP="00631770">
      <w:pPr>
        <w:autoSpaceDE w:val="0"/>
        <w:autoSpaceDN w:val="0"/>
        <w:adjustRightInd w:val="0"/>
        <w:jc w:val="both"/>
        <w:rPr>
          <w:rFonts w:ascii="Arial" w:eastAsia="Calibri" w:hAnsi="Arial" w:cs="Arial"/>
          <w:bCs/>
          <w:sz w:val="21"/>
          <w:szCs w:val="21"/>
          <w:lang w:val="pl-PL" w:eastAsia="x-none"/>
        </w:rPr>
      </w:pPr>
    </w:p>
    <w:p w:rsidR="00631770" w:rsidRPr="00631770" w:rsidRDefault="00631770" w:rsidP="00631770">
      <w:pPr>
        <w:autoSpaceDE w:val="0"/>
        <w:autoSpaceDN w:val="0"/>
        <w:adjustRightInd w:val="0"/>
        <w:jc w:val="both"/>
        <w:rPr>
          <w:rFonts w:ascii="Arial" w:eastAsia="Calibri" w:hAnsi="Arial" w:cs="Arial"/>
          <w:b/>
          <w:bCs/>
          <w:sz w:val="21"/>
          <w:szCs w:val="21"/>
          <w:lang w:val="x-none" w:eastAsia="x-none"/>
        </w:rPr>
      </w:pPr>
      <w:r w:rsidRPr="00631770">
        <w:rPr>
          <w:rFonts w:ascii="Arial" w:eastAsia="Calibri" w:hAnsi="Arial" w:cs="Arial"/>
          <w:b/>
          <w:bCs/>
          <w:sz w:val="21"/>
          <w:szCs w:val="21"/>
          <w:lang w:val="x-none" w:eastAsia="x-none"/>
        </w:rPr>
        <w:t>13. Losowanie zestawu par i gospodarzy</w:t>
      </w:r>
    </w:p>
    <w:p w:rsidR="00631770" w:rsidRPr="00631770" w:rsidRDefault="00631770" w:rsidP="00631770">
      <w:pPr>
        <w:autoSpaceDE w:val="0"/>
        <w:autoSpaceDN w:val="0"/>
        <w:adjustRightInd w:val="0"/>
        <w:jc w:val="both"/>
        <w:rPr>
          <w:rFonts w:ascii="Arial" w:eastAsia="Calibri" w:hAnsi="Arial" w:cs="Arial"/>
          <w:bCs/>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bCs/>
          <w:sz w:val="21"/>
          <w:szCs w:val="21"/>
          <w:lang w:val="x-none" w:eastAsia="x-none"/>
        </w:rPr>
      </w:pPr>
      <w:r w:rsidRPr="00631770">
        <w:rPr>
          <w:rFonts w:ascii="Arial" w:eastAsia="Calibri" w:hAnsi="Arial" w:cs="Arial"/>
          <w:bCs/>
          <w:sz w:val="21"/>
          <w:szCs w:val="21"/>
          <w:lang w:val="x-none" w:eastAsia="x-none"/>
        </w:rPr>
        <w:t xml:space="preserve">13.1. Zestaw par i gospodarzy </w:t>
      </w:r>
      <w:r w:rsidRPr="00631770">
        <w:rPr>
          <w:rFonts w:ascii="Arial" w:eastAsia="Calibri" w:hAnsi="Arial" w:cs="Arial"/>
          <w:bCs/>
          <w:sz w:val="21"/>
          <w:szCs w:val="21"/>
          <w:lang w:val="pl-PL" w:eastAsia="x-none"/>
        </w:rPr>
        <w:t xml:space="preserve">meczów poszczególnych rund wyłonią losowania przeprowadzane po zakończeniu poprzedniej rundy rozgrywek </w:t>
      </w:r>
      <w:r w:rsidRPr="00631770">
        <w:rPr>
          <w:rFonts w:ascii="Arial" w:eastAsia="Calibri" w:hAnsi="Arial" w:cs="Arial"/>
          <w:bCs/>
          <w:sz w:val="21"/>
          <w:szCs w:val="21"/>
          <w:lang w:val="x-none" w:eastAsia="x-none"/>
        </w:rPr>
        <w:t>przez Departament Rozgrywek Krajowych PZPN, wg zasad opracowanych przez ten Departament.</w:t>
      </w:r>
    </w:p>
    <w:p w:rsidR="00631770" w:rsidRPr="00631770" w:rsidRDefault="00631770" w:rsidP="00631770">
      <w:pPr>
        <w:autoSpaceDE w:val="0"/>
        <w:autoSpaceDN w:val="0"/>
        <w:adjustRightInd w:val="0"/>
        <w:jc w:val="both"/>
        <w:rPr>
          <w:rFonts w:ascii="Arial" w:eastAsia="Calibri" w:hAnsi="Arial" w:cs="Arial"/>
          <w:bCs/>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bCs/>
          <w:sz w:val="21"/>
          <w:szCs w:val="21"/>
          <w:lang w:val="pl-PL" w:eastAsia="x-none"/>
        </w:rPr>
      </w:pPr>
      <w:r w:rsidRPr="00631770">
        <w:rPr>
          <w:rFonts w:ascii="Arial" w:eastAsia="Calibri" w:hAnsi="Arial" w:cs="Arial"/>
          <w:bCs/>
          <w:sz w:val="21"/>
          <w:szCs w:val="21"/>
          <w:lang w:val="pl-PL" w:eastAsia="x-none"/>
        </w:rPr>
        <w:t>13.2. Podczas losowania par 1/32 finału, w pierwszej kolejności, do 4 drużyn Ekstraklasy, uczestniczących w sezonie 2018/2019 w rozgrywkach Ligi Mistrzów i Ligi Europy dolosowywane są 4 drużyny spośród pozostałych klubów. Kolejne pary zostaną wylosowane spośród pozostałych drużyn.</w:t>
      </w:r>
    </w:p>
    <w:p w:rsidR="00631770" w:rsidRPr="00631770" w:rsidRDefault="00631770" w:rsidP="00631770">
      <w:pPr>
        <w:autoSpaceDE w:val="0"/>
        <w:autoSpaceDN w:val="0"/>
        <w:adjustRightInd w:val="0"/>
        <w:jc w:val="both"/>
        <w:rPr>
          <w:rFonts w:ascii="Arial" w:eastAsia="Calibri" w:hAnsi="Arial" w:cs="Arial"/>
          <w:bCs/>
          <w:sz w:val="21"/>
          <w:szCs w:val="21"/>
          <w:lang w:val="pl-PL" w:eastAsia="x-none"/>
        </w:rPr>
      </w:pPr>
    </w:p>
    <w:p w:rsidR="00631770" w:rsidRPr="00631770" w:rsidRDefault="00631770" w:rsidP="00631770">
      <w:pPr>
        <w:autoSpaceDE w:val="0"/>
        <w:autoSpaceDN w:val="0"/>
        <w:adjustRightInd w:val="0"/>
        <w:jc w:val="both"/>
        <w:rPr>
          <w:rFonts w:ascii="Arial" w:eastAsia="Calibri" w:hAnsi="Arial" w:cs="Arial"/>
          <w:bCs/>
          <w:sz w:val="21"/>
          <w:szCs w:val="21"/>
          <w:lang w:val="pl-PL" w:eastAsia="x-none"/>
        </w:rPr>
      </w:pPr>
      <w:r w:rsidRPr="00631770">
        <w:rPr>
          <w:rFonts w:ascii="Arial" w:eastAsia="Calibri" w:hAnsi="Arial" w:cs="Arial"/>
          <w:bCs/>
          <w:sz w:val="21"/>
          <w:szCs w:val="21"/>
          <w:lang w:val="pl-PL" w:eastAsia="x-none"/>
        </w:rPr>
        <w:t>13.3 Podczas losowania par 1/16, 1/8, 1/4 i 1/2 finału wszystkie pary są losowane z jednego koszyka.</w:t>
      </w:r>
    </w:p>
    <w:p w:rsidR="00631770" w:rsidRPr="00631770" w:rsidRDefault="00631770" w:rsidP="00631770">
      <w:pPr>
        <w:autoSpaceDE w:val="0"/>
        <w:autoSpaceDN w:val="0"/>
        <w:adjustRightInd w:val="0"/>
        <w:jc w:val="both"/>
        <w:rPr>
          <w:rFonts w:ascii="Arial" w:eastAsia="Calibri" w:hAnsi="Arial" w:cs="Arial"/>
          <w:bCs/>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bCs/>
          <w:sz w:val="21"/>
          <w:szCs w:val="21"/>
          <w:lang w:val="x-none" w:eastAsia="x-none"/>
        </w:rPr>
      </w:pPr>
      <w:r w:rsidRPr="00631770">
        <w:rPr>
          <w:rFonts w:ascii="Arial" w:eastAsia="Calibri" w:hAnsi="Arial" w:cs="Arial"/>
          <w:bCs/>
          <w:sz w:val="21"/>
          <w:szCs w:val="21"/>
          <w:lang w:val="x-none" w:eastAsia="x-none"/>
        </w:rPr>
        <w:t>13.</w:t>
      </w:r>
      <w:r w:rsidRPr="00631770">
        <w:rPr>
          <w:rFonts w:ascii="Arial" w:eastAsia="Calibri" w:hAnsi="Arial" w:cs="Arial"/>
          <w:bCs/>
          <w:sz w:val="21"/>
          <w:szCs w:val="21"/>
          <w:lang w:val="pl-PL" w:eastAsia="x-none"/>
        </w:rPr>
        <w:t>4</w:t>
      </w:r>
      <w:r w:rsidRPr="00631770">
        <w:rPr>
          <w:rFonts w:ascii="Arial" w:eastAsia="Calibri" w:hAnsi="Arial" w:cs="Arial"/>
          <w:bCs/>
          <w:sz w:val="21"/>
          <w:szCs w:val="21"/>
          <w:lang w:val="x-none" w:eastAsia="x-none"/>
        </w:rPr>
        <w:t xml:space="preserve"> W przypadku realnej możliwości nierozegrania meczu z powodu niekorzystnych warunków atmosferycznych lub innych niezależnych od gospodarza zawodów okoliczności, organ prowadzący rozgrywki zastrzega sobie prawo zmiany gospodarza meczu, wyłonionego w drodze losowania.</w:t>
      </w:r>
    </w:p>
    <w:p w:rsidR="00631770" w:rsidRPr="00631770" w:rsidRDefault="00631770" w:rsidP="00631770">
      <w:pPr>
        <w:autoSpaceDE w:val="0"/>
        <w:autoSpaceDN w:val="0"/>
        <w:adjustRightInd w:val="0"/>
        <w:jc w:val="both"/>
        <w:rPr>
          <w:rFonts w:ascii="Arial" w:eastAsia="Calibri" w:hAnsi="Arial" w:cs="Arial"/>
          <w:bCs/>
          <w:sz w:val="21"/>
          <w:szCs w:val="21"/>
          <w:lang w:val="x-none" w:eastAsia="x-none"/>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 xml:space="preserve">14. Zasady awansu </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W przypadku uzyskania, w regulaminowym czasie gry, wyniku remisowego zarządzona będzie dogrywka 2 x 15 minut. Jeśli w czasie dogrywki oba zespoły zdobędą tę samą liczbę bramek zarządza się rzuty karne według obowiązujących przepisów. </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 xml:space="preserve">15. Zasady ogólne </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color w:val="FF0000"/>
          <w:sz w:val="21"/>
          <w:szCs w:val="21"/>
          <w:lang w:val="pl-PL"/>
        </w:rPr>
      </w:pPr>
      <w:r w:rsidRPr="00631770">
        <w:rPr>
          <w:rFonts w:ascii="Arial" w:eastAsia="Calibri" w:hAnsi="Arial" w:cs="Arial"/>
          <w:sz w:val="21"/>
          <w:szCs w:val="21"/>
          <w:lang w:val="pl-PL"/>
        </w:rPr>
        <w:t>15.1. Rozgrywki przeprowadzone zostaną systemem pucharowym, tzn.: drużyny przegrywające w meczach odpadają z rozgrywek.</w:t>
      </w:r>
    </w:p>
    <w:p w:rsidR="00631770" w:rsidRPr="00631770" w:rsidRDefault="00631770" w:rsidP="00631770">
      <w:pPr>
        <w:jc w:val="both"/>
        <w:rPr>
          <w:rFonts w:ascii="Arial" w:eastAsia="Calibri" w:hAnsi="Arial" w:cs="Arial"/>
          <w:sz w:val="21"/>
          <w:szCs w:val="21"/>
          <w:lang w:val="pl-PL"/>
        </w:rPr>
      </w:pPr>
    </w:p>
    <w:p w:rsidR="00631770" w:rsidRPr="008E781F" w:rsidRDefault="00631770" w:rsidP="00631770">
      <w:pPr>
        <w:jc w:val="both"/>
        <w:rPr>
          <w:rFonts w:ascii="Arial" w:eastAsia="Calibri" w:hAnsi="Arial" w:cs="Arial"/>
          <w:b/>
          <w:sz w:val="21"/>
          <w:szCs w:val="21"/>
          <w:lang w:val="pl-PL"/>
        </w:rPr>
      </w:pPr>
      <w:r w:rsidRPr="008E781F">
        <w:rPr>
          <w:rFonts w:ascii="Arial" w:eastAsia="Calibri" w:hAnsi="Arial" w:cs="Arial"/>
          <w:b/>
          <w:sz w:val="21"/>
          <w:szCs w:val="21"/>
          <w:lang w:val="pl-PL"/>
        </w:rPr>
        <w:t xml:space="preserve">15.2. </w:t>
      </w:r>
      <w:r w:rsidR="008E781F" w:rsidRPr="008E781F">
        <w:rPr>
          <w:rFonts w:ascii="Arial" w:eastAsia="Calibri" w:hAnsi="Arial" w:cs="Arial"/>
          <w:b/>
          <w:sz w:val="21"/>
          <w:szCs w:val="21"/>
          <w:lang w:val="pl-PL"/>
        </w:rPr>
        <w:t xml:space="preserve">Drużyny </w:t>
      </w:r>
      <w:r w:rsidR="008E781F">
        <w:rPr>
          <w:rFonts w:ascii="Arial" w:eastAsia="Calibri" w:hAnsi="Arial" w:cs="Arial"/>
          <w:b/>
          <w:sz w:val="21"/>
          <w:szCs w:val="21"/>
          <w:lang w:val="pl-PL"/>
        </w:rPr>
        <w:t>uczestniczące</w:t>
      </w:r>
      <w:r w:rsidR="008E781F" w:rsidRPr="008E781F">
        <w:rPr>
          <w:rFonts w:ascii="Arial" w:eastAsia="Calibri" w:hAnsi="Arial" w:cs="Arial"/>
          <w:b/>
          <w:sz w:val="21"/>
          <w:szCs w:val="21"/>
          <w:lang w:val="pl-PL"/>
        </w:rPr>
        <w:t xml:space="preserve"> w zawodach o Puchar Polski na szczeblu centralnym, uprawnione są do wymiany 4 zawodników, przy czym czwarta w kolejności wymiana może być przeprowadzona wyłącznie w dogrywce.</w:t>
      </w:r>
    </w:p>
    <w:p w:rsidR="00631770" w:rsidRPr="00631770" w:rsidRDefault="00631770" w:rsidP="00631770">
      <w:pPr>
        <w:rPr>
          <w:rFonts w:ascii="Arial" w:eastAsia="Calibri" w:hAnsi="Arial" w:cs="Arial"/>
          <w:sz w:val="21"/>
          <w:szCs w:val="21"/>
          <w:lang w:val="pl-PL"/>
        </w:rPr>
      </w:pPr>
    </w:p>
    <w:p w:rsidR="00631770" w:rsidRPr="00631770" w:rsidRDefault="00631770" w:rsidP="00631770">
      <w:pPr>
        <w:tabs>
          <w:tab w:val="left" w:pos="0"/>
        </w:tabs>
        <w:suppressAutoHyphens/>
        <w:overflowPunct w:val="0"/>
        <w:autoSpaceDE w:val="0"/>
        <w:jc w:val="both"/>
        <w:textAlignment w:val="baseline"/>
        <w:rPr>
          <w:rFonts w:ascii="Arial" w:eastAsia="Calibri" w:hAnsi="Arial" w:cs="Arial"/>
          <w:sz w:val="21"/>
          <w:szCs w:val="21"/>
          <w:lang w:val="pl-PL"/>
        </w:rPr>
      </w:pPr>
      <w:r w:rsidRPr="00631770">
        <w:rPr>
          <w:rFonts w:ascii="Arial" w:eastAsia="Calibri" w:hAnsi="Arial" w:cs="Arial"/>
          <w:sz w:val="21"/>
          <w:szCs w:val="21"/>
          <w:lang w:val="pl-PL"/>
        </w:rPr>
        <w:t>15.3. Zawody o Puchar Polski będą rozgrywane według obowiązujących Przepisów Gry oraz zgodnie z zasadami określonymi  w Uchwale nr IX/140 z dnia 3 i 7 lipca 2008 roku Zarządu Polskiego Związku Piłki Nożnej w sprawie organizacji rozgrywek w piłkę nożną oraz Regulaminem Dyscyplinarnym PZPN.</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15.4. Ostrzeżenia i wykluczenia.</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Zawodnik, który w czasie rozgrywek pucharowych otrzyma ostrzeżenie (żółtą kartkę) zostanie automatycznie ukarany:</w:t>
      </w:r>
    </w:p>
    <w:p w:rsidR="00631770" w:rsidRPr="00631770" w:rsidRDefault="00631770" w:rsidP="00631770">
      <w:pPr>
        <w:pStyle w:val="Akapitzlist"/>
        <w:numPr>
          <w:ilvl w:val="0"/>
          <w:numId w:val="48"/>
        </w:numPr>
        <w:spacing w:after="0" w:line="240" w:lineRule="auto"/>
        <w:ind w:left="709" w:hanging="425"/>
        <w:jc w:val="both"/>
        <w:rPr>
          <w:rFonts w:ascii="Arial" w:eastAsia="Calibri" w:hAnsi="Arial" w:cs="Arial"/>
          <w:sz w:val="21"/>
          <w:szCs w:val="21"/>
        </w:rPr>
      </w:pPr>
      <w:r w:rsidRPr="00631770">
        <w:rPr>
          <w:rFonts w:ascii="Arial" w:eastAsia="Calibri" w:hAnsi="Arial" w:cs="Arial"/>
          <w:sz w:val="21"/>
          <w:szCs w:val="21"/>
        </w:rPr>
        <w:t>przy drugim ostrzeżeniu – karą dyskwalifikacji w wymiarze 1 meczu,</w:t>
      </w:r>
    </w:p>
    <w:p w:rsidR="00631770" w:rsidRPr="00631770" w:rsidRDefault="00631770" w:rsidP="00631770">
      <w:pPr>
        <w:pStyle w:val="Akapitzlist"/>
        <w:numPr>
          <w:ilvl w:val="0"/>
          <w:numId w:val="48"/>
        </w:numPr>
        <w:spacing w:after="0" w:line="240" w:lineRule="auto"/>
        <w:ind w:left="709" w:hanging="425"/>
        <w:jc w:val="both"/>
        <w:rPr>
          <w:rFonts w:ascii="Arial" w:eastAsia="Calibri" w:hAnsi="Arial" w:cs="Arial"/>
          <w:sz w:val="21"/>
          <w:szCs w:val="21"/>
        </w:rPr>
      </w:pPr>
      <w:r w:rsidRPr="00631770">
        <w:rPr>
          <w:rFonts w:ascii="Arial" w:eastAsia="Calibri" w:hAnsi="Arial" w:cs="Arial"/>
          <w:sz w:val="21"/>
          <w:szCs w:val="21"/>
        </w:rPr>
        <w:t>przy czwartym ostrzeżeniu – karą dyskwalifikacji w wymiarze 2 meczów,</w:t>
      </w:r>
    </w:p>
    <w:p w:rsidR="00631770" w:rsidRPr="00631770" w:rsidRDefault="00631770" w:rsidP="00631770">
      <w:pPr>
        <w:pStyle w:val="Akapitzlist"/>
        <w:numPr>
          <w:ilvl w:val="0"/>
          <w:numId w:val="48"/>
        </w:numPr>
        <w:spacing w:after="0" w:line="240" w:lineRule="auto"/>
        <w:ind w:left="709" w:hanging="425"/>
        <w:jc w:val="both"/>
        <w:rPr>
          <w:rFonts w:ascii="Arial" w:eastAsia="Calibri" w:hAnsi="Arial" w:cs="Arial"/>
          <w:sz w:val="21"/>
          <w:szCs w:val="21"/>
        </w:rPr>
      </w:pPr>
      <w:r w:rsidRPr="00631770">
        <w:rPr>
          <w:rFonts w:ascii="Arial" w:eastAsia="Calibri" w:hAnsi="Arial" w:cs="Arial"/>
          <w:sz w:val="21"/>
          <w:szCs w:val="21"/>
        </w:rPr>
        <w:t xml:space="preserve">przy każdym kolejnym, co drugim ostrzeżeniu (szóstym, ósmym itd.) – kara dyskwalifikacji w wymiarze 2 meczów. </w:t>
      </w:r>
    </w:p>
    <w:p w:rsidR="00631770" w:rsidRPr="00631770" w:rsidRDefault="00631770" w:rsidP="00631770">
      <w:pPr>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Kary, o których mowa powyżej, są realizowane w ramach rozgrywek pucharowych.</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15.5. Jeżeli w czasie jednych zawodów o Puchar Polski co najmniej pięciu zawodników jednej drużyny otrzyma ostrzeżenie (żółtą kartkę) lub wykluczenie (czerwona kartka), klub ukaranych zawodników podlega karze pieniężnej w wysokości orzeczonej przez Komisję Dyscyplinarną PZPN, nie mniejszej niż 500 zł. </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rPr>
      </w:pPr>
      <w:r w:rsidRPr="00631770">
        <w:rPr>
          <w:rFonts w:ascii="Arial" w:eastAsia="Calibri" w:hAnsi="Arial" w:cs="Arial"/>
          <w:sz w:val="21"/>
          <w:szCs w:val="21"/>
          <w:lang w:val="pl-PL"/>
        </w:rPr>
        <w:t>15.6. Żółte kartki otrzymane przez zawodników drużyn I etapu Pucharu Polski na szczeblu Związków Piłki Nożnej zostają anulowane.</w:t>
      </w:r>
    </w:p>
    <w:p w:rsidR="00631770" w:rsidRPr="00631770" w:rsidRDefault="00631770" w:rsidP="00631770">
      <w:pPr>
        <w:tabs>
          <w:tab w:val="left" w:pos="360"/>
        </w:tabs>
        <w:suppressAutoHyphens/>
        <w:overflowPunct w:val="0"/>
        <w:autoSpaceDE w:val="0"/>
        <w:jc w:val="both"/>
        <w:textAlignment w:val="baseline"/>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15.7. Kary za czerwone lub żółte kartki zawodników drużyn uczestniczących </w:t>
      </w:r>
      <w:r w:rsidRPr="00631770">
        <w:rPr>
          <w:rFonts w:ascii="Arial" w:eastAsia="Calibri" w:hAnsi="Arial" w:cs="Arial"/>
          <w:sz w:val="21"/>
          <w:szCs w:val="21"/>
          <w:lang w:val="pl-PL"/>
        </w:rPr>
        <w:br/>
        <w:t>w rozgrywkach I etapu na szczeblu Związków Piłki Nożnej wykonywane są w kolejnych etapach lub cyklach Pucharu Polski.</w:t>
      </w:r>
    </w:p>
    <w:p w:rsidR="00631770" w:rsidRPr="00631770" w:rsidRDefault="00631770" w:rsidP="00631770">
      <w:pPr>
        <w:jc w:val="both"/>
        <w:rPr>
          <w:rFonts w:ascii="Arial" w:eastAsia="Calibri" w:hAnsi="Arial" w:cs="Arial"/>
          <w:color w:val="FF0000"/>
          <w:sz w:val="21"/>
          <w:szCs w:val="21"/>
          <w:lang w:val="pl-PL"/>
        </w:rPr>
      </w:pP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rPr>
      </w:pPr>
      <w:r w:rsidRPr="00631770">
        <w:rPr>
          <w:rFonts w:ascii="Arial" w:eastAsia="Calibri" w:hAnsi="Arial" w:cs="Arial"/>
          <w:sz w:val="21"/>
          <w:szCs w:val="21"/>
          <w:lang w:val="pl-PL"/>
        </w:rPr>
        <w:t>15.8. Po rozegraniu meczów 1/4 Finału, żółte kartki otrzymane przez zawodników na szczeblu centralnym zostają anulowane.</w:t>
      </w:r>
    </w:p>
    <w:p w:rsidR="00631770" w:rsidRPr="00631770" w:rsidRDefault="00631770" w:rsidP="00631770">
      <w:pPr>
        <w:tabs>
          <w:tab w:val="left" w:pos="360"/>
        </w:tabs>
        <w:suppressAutoHyphens/>
        <w:overflowPunct w:val="0"/>
        <w:autoSpaceDE w:val="0"/>
        <w:jc w:val="both"/>
        <w:textAlignment w:val="baseline"/>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15.9. Kary za czerwone lub żółte kartki zawodników drużyn, które awansowały do 1/2 Finału, są wykonywane w kolejnych meczach lub cyklach Pucharu Polski.</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15.10. Kary za czerwone lub żółte kartki zawodników drużyn, które nie awansowały do 1/2 Finału są wykonywane w kolejnych cyklach Pucharu Polski.</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15.11. Klub organizujący zawody, oprócz stworzenia warunków bezpieczeństwa na widowni i płycie stadionu, zobowiązany jest do:</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obecności podczas całego czasu trwania meczu karetki pogotowia z zespołem ratowniczym,</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dogodnego dojścia i opuszczenia widowni,</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począwszy od 1/32 Finału, filmowania całego przebiegu zawodów i zamieszczenia nagrania, w terminie 24 godzin od zakończenia meczu, na serwerze wskazanym przez Departament Rozgrywek Krajowych PZPN,</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miejsca wygodnego dla widzów,</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powołania odpowiedniej liczby porządkowych/stewardów,</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pełnej fachowej informacji (spiker zawodów),</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począwszy od 1/32 Finału zapewnienia przynajmniej 8 piłek i 6 dzieci do ich podawania w trakcie zawodów,</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kulturalnych warunków związanych z udziałem w widowisku piłkarskim (urządzenia sanitarne, szatnie, bufety),</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opieki sanitarnej, medycznej i stworzenia warunków do badań antydopingowych dla zawodników,</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specjalnie wydzielonych miejsc dla kierownictw ekip i zawodników rezerwowych,</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wydzielonych miejsc dla przedstawicieli prasy, radia i telewizji oraz umożliwienie im korzystania ze środków łączności (faks, telefon), w miarę możliwości także komunikacji,</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 xml:space="preserve"> niezależnie od obowiązku, o którym mowa w punkcie c), zapewnienia, na wniosek każdego klubu uczestniczącego w rozgrywkach, możliwości filmowania całego przebiegu zawodów na własne potrzeby szkoleniowe,</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 xml:space="preserve"> zapewnienia przedstawicielowi klubu przeciwnika, w dniu i miejscu rozgrywania zawodów, dostępu do komputera i drukarki, celem umożliwienia korzystania z systemu Extranet,</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uruchomienia sztucznego oświetlenia nie później niż na 60 minut przed rozpoczęciem spotkania, celem umożliwienia drużynom przeprowadzenia rozgrzewki w takich samych warunkach, jakie będą panować w trakcie meczu – wyłącznie w przypadku rozgrywania zawodów przy sztucznym oświetleniu,</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sztucznego oświetlenia, utrzymującego minimalne natężenie o wartości nie mniejszej niż 800 Ev (lx) – w przypadku rozgrywania zawodów przy sztucznym oświetleniu, z których nie jest przeprowadzana bezpośrednia transmisja telewizyjna,</w:t>
      </w:r>
    </w:p>
    <w:p w:rsidR="00631770" w:rsidRPr="00631770" w:rsidRDefault="00631770" w:rsidP="00631770">
      <w:pPr>
        <w:numPr>
          <w:ilvl w:val="0"/>
          <w:numId w:val="49"/>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min. 10 bezpłatnych zaproszeń na trybunę VIP dla przedstawicieli klubu gości, o ile zgłoszenie zapotrzebowania na nie nastąpi nie później niż na 24 godziny przed rozpoczęciem meczu.</w:t>
      </w:r>
    </w:p>
    <w:p w:rsidR="00631770" w:rsidRPr="00631770" w:rsidRDefault="00631770" w:rsidP="00631770">
      <w:pPr>
        <w:suppressAutoHyphens/>
        <w:spacing w:before="240"/>
        <w:contextualSpacing/>
        <w:jc w:val="both"/>
        <w:rPr>
          <w:rFonts w:ascii="Arial" w:eastAsia="Calibri" w:hAnsi="Arial" w:cs="Arial"/>
          <w:sz w:val="21"/>
          <w:szCs w:val="21"/>
          <w:lang w:val="pl-PL"/>
        </w:rPr>
      </w:pPr>
    </w:p>
    <w:p w:rsidR="00631770" w:rsidRPr="00631770" w:rsidRDefault="00631770" w:rsidP="00631770">
      <w:pPr>
        <w:tabs>
          <w:tab w:val="left" w:pos="567"/>
        </w:tabs>
        <w:suppressAutoHyphens/>
        <w:spacing w:before="240"/>
        <w:contextualSpacing/>
        <w:jc w:val="both"/>
        <w:rPr>
          <w:rFonts w:ascii="Arial" w:eastAsia="Calibri" w:hAnsi="Arial" w:cs="Arial"/>
          <w:sz w:val="21"/>
          <w:szCs w:val="21"/>
          <w:lang w:val="pl-PL"/>
        </w:rPr>
      </w:pPr>
      <w:r w:rsidRPr="00631770">
        <w:rPr>
          <w:rFonts w:ascii="Arial" w:eastAsia="Calibri" w:hAnsi="Arial" w:cs="Arial"/>
          <w:sz w:val="21"/>
          <w:szCs w:val="21"/>
          <w:lang w:val="pl-PL"/>
        </w:rPr>
        <w:t>15.12 Niezależnie od postanowień pkt 15.11, w związku z faktem iż mecze o Puchar Polski będą rejestrowane i transmitowane, zobowiązuje się kluby do:</w:t>
      </w:r>
    </w:p>
    <w:p w:rsidR="00631770" w:rsidRPr="00631770" w:rsidRDefault="00631770" w:rsidP="00631770">
      <w:pPr>
        <w:numPr>
          <w:ilvl w:val="0"/>
          <w:numId w:val="50"/>
        </w:numPr>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ekipom telewizyjnym nadawcy posiadającego prawa telewizyjne do rozgrywek o Puchar Polski odpowiednich warunków (określonych w sposób wiążący dla klubów przez Departament Rozgrywek Krajowych PZPN w uzgodnieniu z nadawcą), umożliwiających należyte przeprowadzenie transmisji i dokonanie nagrania audiowizualnego meczów (w tym warunków dotyczących obsługi technicznej meczów, z uwzględnieniem profesjonalnie przygotowanych miejsc dla komentatorów sportowych, nagłośnienia i odpowiedniego oświetlenia obiektu lub miejsca, w którym odbywają się mecze, przestrzegania przepisów BHP, przeciwpożarowych, oraz ochrony obiektu lub miejsca, w którym odbywają się mecze podczas produkcji telewizyjnej),</w:t>
      </w:r>
    </w:p>
    <w:p w:rsidR="00631770" w:rsidRPr="00631770" w:rsidRDefault="00631770" w:rsidP="00631770">
      <w:pPr>
        <w:numPr>
          <w:ilvl w:val="0"/>
          <w:numId w:val="50"/>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zapewnienia ekipom telewizyjnym nadawcy posiadającego prawa telewizyjne do rozgrywek o Puchar Polski odpowiednich warunków (określonych w sposób wiążący dla klubów przez Departament Rozgrywek Krajowych PZPN w uzgodnieniu z nadawcą) do zorganizowania studia w ramach realizacji transmisji z meczów tj. w szczególności udostepnienia przestrzeni, niezbędnej do zorganizowania studia na terenie stadionów, na których rozgrywane będą mecze.</w:t>
      </w:r>
    </w:p>
    <w:p w:rsidR="00631770" w:rsidRPr="00631770" w:rsidRDefault="00631770" w:rsidP="00631770">
      <w:pPr>
        <w:suppressAutoHyphens/>
        <w:spacing w:before="240"/>
        <w:jc w:val="both"/>
        <w:rPr>
          <w:rFonts w:ascii="Arial" w:eastAsia="Calibri" w:hAnsi="Arial" w:cs="Arial"/>
          <w:sz w:val="21"/>
          <w:szCs w:val="21"/>
          <w:lang w:val="pl-PL"/>
        </w:rPr>
      </w:pPr>
      <w:r w:rsidRPr="00631770">
        <w:rPr>
          <w:rFonts w:ascii="Arial" w:eastAsia="Calibri" w:hAnsi="Arial" w:cs="Arial"/>
          <w:sz w:val="21"/>
          <w:szCs w:val="21"/>
          <w:lang w:val="pl-PL"/>
        </w:rPr>
        <w:t>15.13  Upoważnia się Departament Rozgrywek Krajowych PZPN do opracowania wytycznych dot. uprawnień podmiotów upoważnionych do przeprowadzenia transmisji z meczów o Pucharu Polski oraz standardowe zasady regulujące pracę mediów na stadionach oraz warunki techniczno-produkcyjne niezbędne do przeprowadzenia transmisji przez podmiot posiadający licencję głównego nadawcy podczas Rozgrywek o Puchar Polski obowiązujących w sezonie 2018/2019.</w:t>
      </w:r>
    </w:p>
    <w:p w:rsidR="00631770" w:rsidRPr="00631770" w:rsidRDefault="00631770" w:rsidP="00631770">
      <w:pPr>
        <w:suppressAutoHyphens/>
        <w:spacing w:before="240"/>
        <w:jc w:val="both"/>
        <w:rPr>
          <w:rFonts w:ascii="Arial" w:eastAsia="Calibri" w:hAnsi="Arial" w:cs="Arial"/>
          <w:sz w:val="21"/>
          <w:szCs w:val="21"/>
          <w:lang w:val="pl-PL"/>
        </w:rPr>
      </w:pPr>
      <w:r w:rsidRPr="00631770">
        <w:rPr>
          <w:rFonts w:ascii="Arial" w:eastAsia="Calibri" w:hAnsi="Arial" w:cs="Arial"/>
          <w:sz w:val="21"/>
          <w:szCs w:val="21"/>
          <w:lang w:val="pl-PL"/>
        </w:rPr>
        <w:t>15.14  Kluby uczestniczące w rozgrywkach są bezwzględnie zobowiązane do umożliwienia PZPN oraz udzielenia należytego wsparcia przy realizacji przez PZPN i podmioty posiadające licencję oraz Partnera/Sponsora Pucharu Polski ich praw komercyjnych, w tym w szczególności praw telewizyjnych i pokrewnych praw medialnych oraz praw marketingowych dotyczących rozgrywek.</w:t>
      </w:r>
    </w:p>
    <w:p w:rsidR="00631770" w:rsidRPr="00631770" w:rsidRDefault="00631770" w:rsidP="00631770">
      <w:pPr>
        <w:tabs>
          <w:tab w:val="left" w:pos="851"/>
        </w:tabs>
        <w:suppressAutoHyphens/>
        <w:spacing w:before="240"/>
        <w:contextualSpacing/>
        <w:jc w:val="both"/>
        <w:rPr>
          <w:rFonts w:ascii="Arial" w:eastAsia="Calibri" w:hAnsi="Arial" w:cs="Arial"/>
          <w:sz w:val="21"/>
          <w:szCs w:val="21"/>
          <w:lang w:val="pl-PL"/>
        </w:rPr>
      </w:pPr>
    </w:p>
    <w:p w:rsidR="00631770" w:rsidRPr="00631770" w:rsidRDefault="00631770" w:rsidP="00631770">
      <w:pPr>
        <w:tabs>
          <w:tab w:val="left" w:pos="851"/>
        </w:tabs>
        <w:suppressAutoHyphens/>
        <w:spacing w:before="240"/>
        <w:contextualSpacing/>
        <w:jc w:val="both"/>
        <w:rPr>
          <w:rFonts w:ascii="Arial" w:eastAsia="Calibri" w:hAnsi="Arial" w:cs="Arial"/>
          <w:sz w:val="21"/>
          <w:szCs w:val="21"/>
          <w:lang w:val="pl-PL"/>
        </w:rPr>
      </w:pPr>
      <w:r w:rsidRPr="00631770">
        <w:rPr>
          <w:rFonts w:ascii="Arial" w:eastAsia="Calibri" w:hAnsi="Arial" w:cs="Arial"/>
          <w:sz w:val="21"/>
          <w:szCs w:val="21"/>
          <w:lang w:val="pl-PL"/>
        </w:rPr>
        <w:t>W szczególności oznacza to, iż klub ma obowiązek przygotować obiekt, na którym rozgrywany będzie mecz, w sposób określony w załączniku nr 1 do niniejszego Regulaminu.</w:t>
      </w:r>
    </w:p>
    <w:p w:rsidR="00631770" w:rsidRPr="00631770" w:rsidRDefault="00631770" w:rsidP="00631770">
      <w:pPr>
        <w:suppressAutoHyphens/>
        <w:spacing w:before="240"/>
        <w:jc w:val="both"/>
        <w:rPr>
          <w:rFonts w:ascii="Arial" w:eastAsia="Calibri" w:hAnsi="Arial" w:cs="Arial"/>
          <w:sz w:val="21"/>
          <w:szCs w:val="21"/>
          <w:lang w:val="pl-PL"/>
        </w:rPr>
      </w:pPr>
      <w:r w:rsidRPr="00631770">
        <w:rPr>
          <w:rFonts w:ascii="Arial" w:eastAsia="Calibri" w:hAnsi="Arial" w:cs="Arial"/>
          <w:sz w:val="21"/>
          <w:szCs w:val="21"/>
          <w:lang w:val="pl-PL"/>
        </w:rPr>
        <w:t>15.15 Zgodnie z zaleceniami Komisji ds. Bezpieczeństwa na Obiektach Piłkarskich PZPN zobowiązuje się kluby do:</w:t>
      </w:r>
    </w:p>
    <w:p w:rsidR="00631770" w:rsidRPr="00631770" w:rsidRDefault="00631770" w:rsidP="00631770">
      <w:pPr>
        <w:numPr>
          <w:ilvl w:val="0"/>
          <w:numId w:val="51"/>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monitorowania obiektu sportowego przed, w czasie i po zawodach,</w:t>
      </w:r>
    </w:p>
    <w:p w:rsidR="00631770" w:rsidRPr="00631770" w:rsidRDefault="00631770" w:rsidP="00631770">
      <w:pPr>
        <w:numPr>
          <w:ilvl w:val="0"/>
          <w:numId w:val="51"/>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przestrzegania zakazu wywieszania flag i haseł o treści obelżywej i prowokacyjnej wokół boiska oraz dążenia do wyeliminowania wulgarnych okrzyków widowni; w razie nie przestrzegania powyższego, przedstawiciele PZPN (obserwator lub delegat meczowy) w porozumieniu z sędzią zawodów mogą nie dopuścić do ich rozpoczęcia lub przerwać mecz,</w:t>
      </w:r>
    </w:p>
    <w:p w:rsidR="00631770" w:rsidRPr="00631770" w:rsidRDefault="00631770" w:rsidP="00631770">
      <w:pPr>
        <w:numPr>
          <w:ilvl w:val="0"/>
          <w:numId w:val="51"/>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stosowania tzw. „zakazu klubowego” wobec osób naruszających regulaminy stadionowe i informowania o tych osobach Departamentu Organizacji Imprez, Bezpieczeństwa i Infrastruktury PZPN celem ewentualnego rozszerzenia tego zakazu na teren całego kraju,</w:t>
      </w:r>
    </w:p>
    <w:p w:rsidR="00631770" w:rsidRPr="00631770" w:rsidRDefault="00631770" w:rsidP="00631770">
      <w:pPr>
        <w:numPr>
          <w:ilvl w:val="0"/>
          <w:numId w:val="51"/>
        </w:numPr>
        <w:suppressAutoHyphens/>
        <w:spacing w:before="240"/>
        <w:ind w:left="709" w:hanging="425"/>
        <w:contextualSpacing/>
        <w:jc w:val="both"/>
        <w:rPr>
          <w:rFonts w:ascii="Arial" w:eastAsia="Calibri" w:hAnsi="Arial" w:cs="Arial"/>
          <w:b/>
          <w:sz w:val="21"/>
          <w:szCs w:val="21"/>
          <w:lang w:val="pl-PL"/>
        </w:rPr>
      </w:pPr>
      <w:r w:rsidRPr="00631770">
        <w:rPr>
          <w:rFonts w:ascii="Arial" w:eastAsiaTheme="minorHAnsi" w:hAnsi="Arial" w:cs="Arial"/>
          <w:b/>
          <w:sz w:val="21"/>
          <w:szCs w:val="21"/>
          <w:lang w:val="pl-PL" w:eastAsia="en-US"/>
        </w:rPr>
        <w:t>dostarczania właściwym podmiotom informacji organizacyjnych związanych z meczem oraz wypełniania pozostałych obowiązków wynikających z oficjalnych druków meczowych (Informacja Klubu Gościa, Spotkanie Organizacyjne w Dniu Meczu, Lista Obecności, Informacja Organizatora Zawodów). Oficjalne druki meczowe znajdują się w Załączniku nr 6 do niniejszego Regulaminu i stanowią jego integralną część. Departament Organizacji Imprez, Bezpieczeństwa i Infrastruktury PZPN może wskazać kolejki, w których obowiązek wypełnienia druku Informacja Klubu Gościa zastępuje się obowiązkiem wprowadzenia danych do systemu Wymiany Informacji Meczowej.</w:t>
      </w:r>
    </w:p>
    <w:p w:rsidR="00631770" w:rsidRPr="00631770" w:rsidRDefault="00631770" w:rsidP="00631770">
      <w:pPr>
        <w:suppressAutoHyphens/>
        <w:spacing w:before="240"/>
        <w:jc w:val="both"/>
        <w:rPr>
          <w:rFonts w:ascii="Arial" w:eastAsia="Calibri" w:hAnsi="Arial" w:cs="Arial"/>
          <w:sz w:val="21"/>
          <w:szCs w:val="21"/>
          <w:lang w:val="pl-PL"/>
        </w:rPr>
      </w:pPr>
      <w:r w:rsidRPr="00631770">
        <w:rPr>
          <w:rFonts w:ascii="Arial" w:eastAsia="Calibri" w:hAnsi="Arial" w:cs="Arial"/>
          <w:sz w:val="21"/>
          <w:szCs w:val="21"/>
          <w:lang w:val="pl-PL"/>
        </w:rPr>
        <w:t>15.16  Zegary na stadionach odmierzające czas meczu mogą być użyte pod warunkiem, że zegar ten zatrzyma się na 45 i 90 minucie.</w:t>
      </w:r>
    </w:p>
    <w:p w:rsidR="00631770" w:rsidRPr="00631770" w:rsidRDefault="00631770" w:rsidP="00631770">
      <w:pPr>
        <w:suppressAutoHyphens/>
        <w:spacing w:before="240"/>
        <w:jc w:val="both"/>
        <w:rPr>
          <w:rFonts w:ascii="Arial" w:eastAsia="Calibri" w:hAnsi="Arial" w:cs="Arial"/>
          <w:sz w:val="21"/>
          <w:szCs w:val="21"/>
          <w:lang w:val="pl-PL"/>
        </w:rPr>
      </w:pPr>
      <w:r w:rsidRPr="00631770">
        <w:rPr>
          <w:rFonts w:ascii="Arial" w:eastAsia="Calibri" w:hAnsi="Arial" w:cs="Arial"/>
          <w:sz w:val="21"/>
          <w:szCs w:val="21"/>
          <w:lang w:val="pl-PL"/>
        </w:rPr>
        <w:t xml:space="preserve">15.17 Wszelkie dodatkowe imprezy i uroczystości planowane przed meczem lub w jego przerwie wymagają wcześniejszego uzgodnienia z Departamentem Rozgrywek Krajowych PZPN, </w:t>
      </w:r>
      <w:r w:rsidRPr="00631770">
        <w:rPr>
          <w:rFonts w:ascii="Arial" w:eastAsia="Calibri" w:hAnsi="Arial" w:cs="Arial"/>
          <w:sz w:val="21"/>
          <w:szCs w:val="21"/>
          <w:lang w:val="pl-PL"/>
        </w:rPr>
        <w:br/>
        <w:t>a w wyjątkowych przypadkach z delegatem meczowym PZPN.</w:t>
      </w:r>
    </w:p>
    <w:p w:rsidR="00631770" w:rsidRPr="00631770" w:rsidRDefault="00631770" w:rsidP="00631770">
      <w:pPr>
        <w:suppressAutoHyphens/>
        <w:spacing w:before="240"/>
        <w:jc w:val="both"/>
        <w:rPr>
          <w:rFonts w:ascii="Arial" w:eastAsia="Calibri" w:hAnsi="Arial" w:cs="Arial"/>
          <w:sz w:val="21"/>
          <w:szCs w:val="21"/>
          <w:lang w:val="pl-PL"/>
        </w:rPr>
      </w:pPr>
      <w:r w:rsidRPr="00631770">
        <w:rPr>
          <w:rFonts w:ascii="Arial" w:eastAsia="Calibri" w:hAnsi="Arial" w:cs="Arial"/>
          <w:sz w:val="21"/>
          <w:szCs w:val="21"/>
          <w:lang w:val="pl-PL"/>
        </w:rPr>
        <w:t xml:space="preserve">15.18 Gospodarz meczu może przeprowadzać z niego transmisje na dużych ekranach wewnątrz stadionu z zachowaniem następujących zasad: </w:t>
      </w:r>
    </w:p>
    <w:p w:rsidR="00631770" w:rsidRPr="00631770" w:rsidRDefault="00631770" w:rsidP="00631770">
      <w:pPr>
        <w:numPr>
          <w:ilvl w:val="1"/>
          <w:numId w:val="52"/>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 xml:space="preserve">w trakcie jego trwania, w przerwie i bezpośrednio po jego zakończeniu nie może pokazywać powtórek, </w:t>
      </w:r>
    </w:p>
    <w:p w:rsidR="00631770" w:rsidRPr="00631770" w:rsidRDefault="00631770" w:rsidP="00631770">
      <w:pPr>
        <w:numPr>
          <w:ilvl w:val="1"/>
          <w:numId w:val="52"/>
        </w:numPr>
        <w:suppressAutoHyphens/>
        <w:spacing w:before="240"/>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w trakcie jego trwania, w przerwie i bezpośrednio po jego zakończeniu nie może pokazywać jakichkolwiek materiałów filmowych mogących podburzyć publiczność lub sprzecznych z zasadami fair-play.</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15.19 Drużyny Klubów prowadzić mogą tylko trenerzy posiadający ważną licencję trenerską obowiązującą, zgodnie z odrębnymi przepisami PZPN w tym zakresie, w klasie rozgrywek mistrzowskich, w której występuje dana drużyna.</w:t>
      </w: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Naruszenie powyższych postanowień powoduje zastosowanie kar dyscyplinarnych, określonych w odrębnych przepisach PZPN w sprawie licencji trenerskich.</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15.20  </w:t>
      </w:r>
      <w:r w:rsidRPr="00631770">
        <w:rPr>
          <w:rFonts w:ascii="Arial" w:hAnsi="Arial" w:cs="Arial"/>
          <w:sz w:val="21"/>
          <w:szCs w:val="21"/>
          <w:lang w:val="pl-PL"/>
        </w:rPr>
        <w:t xml:space="preserve">Na ławce rezerwowych, poza 7 zawodnikami rezerwowymi wpisanymi do protokołu, może przebywać trener pierwszego zespołu, posiadający licencję oraz spełniający wymogi, o których mowa we właściwych przepisach licencyjnych oraz 6 oficjalnych przedstawicieli klubowych, spośród osób pełniących następujące funkcje: </w:t>
      </w:r>
    </w:p>
    <w:p w:rsidR="00631770" w:rsidRPr="00631770" w:rsidRDefault="00631770" w:rsidP="00631770">
      <w:pPr>
        <w:numPr>
          <w:ilvl w:val="0"/>
          <w:numId w:val="53"/>
        </w:numPr>
        <w:suppressAutoHyphens/>
        <w:overflowPunct w:val="0"/>
        <w:autoSpaceDE w:val="0"/>
        <w:ind w:left="709" w:hanging="425"/>
        <w:contextualSpacing/>
        <w:jc w:val="both"/>
        <w:textAlignment w:val="baseline"/>
        <w:rPr>
          <w:rFonts w:ascii="Arial" w:hAnsi="Arial" w:cs="Arial"/>
          <w:sz w:val="21"/>
          <w:szCs w:val="21"/>
          <w:lang w:val="pl-PL"/>
        </w:rPr>
      </w:pPr>
      <w:r w:rsidRPr="00631770">
        <w:rPr>
          <w:rFonts w:ascii="Arial" w:hAnsi="Arial" w:cs="Arial"/>
          <w:sz w:val="21"/>
          <w:szCs w:val="21"/>
          <w:lang w:val="pl-PL"/>
        </w:rPr>
        <w:t>Asystent trenera pierwszego zespołu, posiadający licencję oraz spełniający wymogi, o których mowa we właściwych przepisach licencyjnych,</w:t>
      </w:r>
    </w:p>
    <w:p w:rsidR="00631770" w:rsidRPr="00631770" w:rsidRDefault="00631770" w:rsidP="00631770">
      <w:pPr>
        <w:numPr>
          <w:ilvl w:val="0"/>
          <w:numId w:val="53"/>
        </w:numPr>
        <w:suppressAutoHyphens/>
        <w:overflowPunct w:val="0"/>
        <w:autoSpaceDE w:val="0"/>
        <w:ind w:left="709" w:hanging="425"/>
        <w:contextualSpacing/>
        <w:jc w:val="both"/>
        <w:textAlignment w:val="baseline"/>
        <w:rPr>
          <w:rFonts w:ascii="Arial" w:hAnsi="Arial" w:cs="Arial"/>
          <w:sz w:val="21"/>
          <w:szCs w:val="21"/>
        </w:rPr>
      </w:pPr>
      <w:r w:rsidRPr="00631770">
        <w:rPr>
          <w:rFonts w:ascii="Arial" w:hAnsi="Arial" w:cs="Arial"/>
          <w:sz w:val="21"/>
          <w:szCs w:val="21"/>
        </w:rPr>
        <w:t>Lekarz, posiadający licencję PZPN,</w:t>
      </w:r>
    </w:p>
    <w:p w:rsidR="00631770" w:rsidRPr="00631770" w:rsidRDefault="00631770" w:rsidP="00631770">
      <w:pPr>
        <w:numPr>
          <w:ilvl w:val="0"/>
          <w:numId w:val="53"/>
        </w:numPr>
        <w:suppressAutoHyphens/>
        <w:overflowPunct w:val="0"/>
        <w:autoSpaceDE w:val="0"/>
        <w:ind w:left="709" w:hanging="425"/>
        <w:contextualSpacing/>
        <w:jc w:val="both"/>
        <w:textAlignment w:val="baseline"/>
        <w:rPr>
          <w:rFonts w:ascii="Arial" w:hAnsi="Arial" w:cs="Arial"/>
          <w:sz w:val="21"/>
          <w:szCs w:val="21"/>
        </w:rPr>
      </w:pPr>
      <w:r w:rsidRPr="00631770">
        <w:rPr>
          <w:rFonts w:ascii="Arial" w:hAnsi="Arial" w:cs="Arial"/>
          <w:sz w:val="21"/>
          <w:szCs w:val="21"/>
        </w:rPr>
        <w:t>Trener bramkarzy,</w:t>
      </w:r>
    </w:p>
    <w:p w:rsidR="00631770" w:rsidRPr="00631770" w:rsidRDefault="00631770" w:rsidP="00631770">
      <w:pPr>
        <w:numPr>
          <w:ilvl w:val="0"/>
          <w:numId w:val="53"/>
        </w:numPr>
        <w:suppressAutoHyphens/>
        <w:overflowPunct w:val="0"/>
        <w:autoSpaceDE w:val="0"/>
        <w:ind w:left="709" w:hanging="425"/>
        <w:contextualSpacing/>
        <w:jc w:val="both"/>
        <w:textAlignment w:val="baseline"/>
        <w:rPr>
          <w:rFonts w:ascii="Arial" w:hAnsi="Arial" w:cs="Arial"/>
          <w:sz w:val="21"/>
          <w:szCs w:val="21"/>
        </w:rPr>
      </w:pPr>
      <w:r w:rsidRPr="00631770">
        <w:rPr>
          <w:rFonts w:ascii="Arial" w:hAnsi="Arial" w:cs="Arial"/>
          <w:sz w:val="21"/>
          <w:szCs w:val="21"/>
        </w:rPr>
        <w:t>Trener przygotowania fizycznego,</w:t>
      </w:r>
    </w:p>
    <w:p w:rsidR="00631770" w:rsidRPr="00631770" w:rsidRDefault="00631770" w:rsidP="00631770">
      <w:pPr>
        <w:numPr>
          <w:ilvl w:val="0"/>
          <w:numId w:val="53"/>
        </w:numPr>
        <w:suppressAutoHyphens/>
        <w:overflowPunct w:val="0"/>
        <w:autoSpaceDE w:val="0"/>
        <w:ind w:left="709" w:hanging="425"/>
        <w:contextualSpacing/>
        <w:jc w:val="both"/>
        <w:textAlignment w:val="baseline"/>
        <w:rPr>
          <w:rFonts w:ascii="Arial" w:hAnsi="Arial" w:cs="Arial"/>
          <w:sz w:val="21"/>
          <w:szCs w:val="21"/>
        </w:rPr>
      </w:pPr>
      <w:r w:rsidRPr="00631770">
        <w:rPr>
          <w:rFonts w:ascii="Arial" w:hAnsi="Arial" w:cs="Arial"/>
          <w:sz w:val="21"/>
          <w:szCs w:val="21"/>
        </w:rPr>
        <w:t>Drugi asystent trenera,</w:t>
      </w:r>
    </w:p>
    <w:p w:rsidR="00631770" w:rsidRPr="00631770" w:rsidRDefault="00631770" w:rsidP="00631770">
      <w:pPr>
        <w:numPr>
          <w:ilvl w:val="0"/>
          <w:numId w:val="53"/>
        </w:numPr>
        <w:suppressAutoHyphens/>
        <w:overflowPunct w:val="0"/>
        <w:autoSpaceDE w:val="0"/>
        <w:ind w:left="709" w:hanging="425"/>
        <w:contextualSpacing/>
        <w:jc w:val="both"/>
        <w:textAlignment w:val="baseline"/>
        <w:rPr>
          <w:rFonts w:ascii="Arial" w:hAnsi="Arial" w:cs="Arial"/>
          <w:sz w:val="21"/>
          <w:szCs w:val="21"/>
        </w:rPr>
      </w:pPr>
      <w:r w:rsidRPr="00631770">
        <w:rPr>
          <w:rFonts w:ascii="Arial" w:hAnsi="Arial" w:cs="Arial"/>
          <w:sz w:val="21"/>
          <w:szCs w:val="21"/>
        </w:rPr>
        <w:t>Kierownik drużyny,</w:t>
      </w:r>
    </w:p>
    <w:p w:rsidR="00631770" w:rsidRPr="00631770" w:rsidRDefault="00631770" w:rsidP="00631770">
      <w:pPr>
        <w:numPr>
          <w:ilvl w:val="0"/>
          <w:numId w:val="53"/>
        </w:numPr>
        <w:suppressAutoHyphens/>
        <w:overflowPunct w:val="0"/>
        <w:autoSpaceDE w:val="0"/>
        <w:ind w:left="709" w:hanging="425"/>
        <w:contextualSpacing/>
        <w:jc w:val="both"/>
        <w:textAlignment w:val="baseline"/>
        <w:rPr>
          <w:rFonts w:ascii="Arial" w:hAnsi="Arial" w:cs="Arial"/>
          <w:sz w:val="21"/>
          <w:szCs w:val="21"/>
        </w:rPr>
      </w:pPr>
      <w:r w:rsidRPr="00631770">
        <w:rPr>
          <w:rFonts w:ascii="Arial" w:hAnsi="Arial" w:cs="Arial"/>
          <w:sz w:val="21"/>
          <w:szCs w:val="21"/>
        </w:rPr>
        <w:t>Fizjoterapeuta, posiadający odpowiednie uprawnienia,</w:t>
      </w:r>
    </w:p>
    <w:p w:rsidR="00631770" w:rsidRPr="00631770" w:rsidRDefault="00631770" w:rsidP="00631770">
      <w:pPr>
        <w:numPr>
          <w:ilvl w:val="0"/>
          <w:numId w:val="53"/>
        </w:numPr>
        <w:suppressAutoHyphens/>
        <w:overflowPunct w:val="0"/>
        <w:autoSpaceDE w:val="0"/>
        <w:ind w:left="709" w:hanging="425"/>
        <w:contextualSpacing/>
        <w:jc w:val="both"/>
        <w:textAlignment w:val="baseline"/>
        <w:rPr>
          <w:rFonts w:ascii="Arial" w:hAnsi="Arial" w:cs="Arial"/>
          <w:sz w:val="21"/>
          <w:szCs w:val="21"/>
        </w:rPr>
      </w:pPr>
      <w:r w:rsidRPr="00631770">
        <w:rPr>
          <w:rFonts w:ascii="Arial" w:hAnsi="Arial" w:cs="Arial"/>
          <w:sz w:val="21"/>
          <w:szCs w:val="21"/>
        </w:rPr>
        <w:t>Masażysta,</w:t>
      </w:r>
    </w:p>
    <w:p w:rsidR="00631770" w:rsidRPr="00631770" w:rsidRDefault="00631770" w:rsidP="00631770">
      <w:pPr>
        <w:numPr>
          <w:ilvl w:val="0"/>
          <w:numId w:val="53"/>
        </w:numPr>
        <w:suppressAutoHyphens/>
        <w:overflowPunct w:val="0"/>
        <w:autoSpaceDE w:val="0"/>
        <w:ind w:left="709" w:hanging="425"/>
        <w:contextualSpacing/>
        <w:jc w:val="both"/>
        <w:textAlignment w:val="baseline"/>
        <w:rPr>
          <w:rFonts w:ascii="Arial" w:hAnsi="Arial" w:cs="Arial"/>
          <w:sz w:val="21"/>
          <w:szCs w:val="21"/>
        </w:rPr>
      </w:pPr>
      <w:r w:rsidRPr="00631770">
        <w:rPr>
          <w:rFonts w:ascii="Arial" w:hAnsi="Arial" w:cs="Arial"/>
          <w:sz w:val="21"/>
          <w:szCs w:val="21"/>
        </w:rPr>
        <w:t xml:space="preserve">Drugi masażysta. </w:t>
      </w:r>
    </w:p>
    <w:p w:rsidR="00631770" w:rsidRPr="00631770" w:rsidRDefault="00631770" w:rsidP="00631770">
      <w:pPr>
        <w:suppressAutoHyphens/>
        <w:overflowPunct w:val="0"/>
        <w:autoSpaceDE w:val="0"/>
        <w:jc w:val="both"/>
        <w:textAlignment w:val="baseline"/>
        <w:rPr>
          <w:rFonts w:ascii="Arial" w:hAnsi="Arial" w:cs="Arial"/>
          <w:sz w:val="21"/>
          <w:szCs w:val="21"/>
          <w:lang w:val="pl-PL"/>
        </w:rPr>
      </w:pPr>
      <w:r w:rsidRPr="00631770">
        <w:rPr>
          <w:rFonts w:ascii="Arial" w:hAnsi="Arial" w:cs="Arial"/>
          <w:sz w:val="21"/>
          <w:szCs w:val="21"/>
          <w:lang w:val="pl-PL"/>
        </w:rPr>
        <w:t>Imiona i nazwiska wszystkich osób, przebywających na ławce rezerwowych muszą znaleźć się w sprawozdaniu sędziego lub w arkuszu dodatkowym.</w:t>
      </w:r>
    </w:p>
    <w:p w:rsidR="00631770" w:rsidRPr="00631770" w:rsidRDefault="00631770" w:rsidP="00631770">
      <w:pPr>
        <w:suppressAutoHyphens/>
        <w:overflowPunct w:val="0"/>
        <w:autoSpaceDE w:val="0"/>
        <w:jc w:val="both"/>
        <w:textAlignment w:val="baseline"/>
        <w:rPr>
          <w:rFonts w:ascii="Arial" w:hAnsi="Arial" w:cs="Arial"/>
          <w:sz w:val="21"/>
          <w:szCs w:val="21"/>
          <w:lang w:val="pl-PL"/>
        </w:rPr>
      </w:pPr>
      <w:r w:rsidRPr="00631770">
        <w:rPr>
          <w:rFonts w:ascii="Arial" w:hAnsi="Arial" w:cs="Arial"/>
          <w:sz w:val="21"/>
          <w:szCs w:val="21"/>
          <w:lang w:val="pl-PL"/>
        </w:rPr>
        <w:t xml:space="preserve">W uzasadnionych przypadkach, na pisemny wniosek Klubu, Departament Rozgrywek Krajowych PZPN może wyrazić zgodę na przebywanie na ławce rezerwowych innej osoby niż wymienione powyżej, w szczególności dyrektora sportowego danego klubu. </w:t>
      </w:r>
      <w:r w:rsidRPr="00631770">
        <w:rPr>
          <w:rFonts w:ascii="Arial" w:eastAsia="Calibri" w:hAnsi="Arial" w:cs="Arial"/>
          <w:sz w:val="21"/>
          <w:szCs w:val="21"/>
          <w:lang w:val="pl-PL"/>
        </w:rPr>
        <w:t xml:space="preserve">Departament Rozgrywek Krajowych PZPN każdorazowo dokonuje oceny złożonego wniosku, przy czym nie jest zobowiązany do jego uwzględnienia. </w:t>
      </w:r>
    </w:p>
    <w:p w:rsidR="00631770" w:rsidRPr="00631770" w:rsidRDefault="00631770" w:rsidP="00631770">
      <w:pPr>
        <w:tabs>
          <w:tab w:val="left" w:pos="426"/>
        </w:tabs>
        <w:suppressAutoHyphens/>
        <w:jc w:val="both"/>
        <w:rPr>
          <w:rFonts w:ascii="Arial" w:eastAsia="Calibri" w:hAnsi="Arial" w:cs="Arial"/>
          <w:sz w:val="21"/>
          <w:szCs w:val="21"/>
          <w:lang w:val="pl-PL"/>
        </w:rPr>
      </w:pPr>
      <w:r w:rsidRPr="00631770">
        <w:rPr>
          <w:rFonts w:ascii="Arial" w:eastAsia="Calibri" w:hAnsi="Arial" w:cs="Arial"/>
          <w:sz w:val="21"/>
          <w:szCs w:val="21"/>
          <w:lang w:val="pl-PL"/>
        </w:rPr>
        <w:t>Jeśli pozwala na to miejsce, drużyna za zgodą sędziego i delegata meczowego, może otrzymać dodatkowe trzy miejsca dla swojego sztabu (np. dla trenera przygotowania fizycznego itp.). Miejsca te muszą znaleźć się poza strefą techniczną w odległości przynajmniej pięciu metrów za lub z boku ławek rezerwowych, ale z dostępem do szatni. Imiona i nazwiska tych osób muszą znaleźć się w sprawozdaniu sędziego (w arkuszu dodatkowym).</w:t>
      </w:r>
    </w:p>
    <w:p w:rsidR="00631770" w:rsidRPr="00631770" w:rsidRDefault="00631770" w:rsidP="00631770">
      <w:pPr>
        <w:tabs>
          <w:tab w:val="left" w:pos="426"/>
        </w:tabs>
        <w:suppressAutoHyphens/>
        <w:jc w:val="both"/>
        <w:rPr>
          <w:rFonts w:ascii="Arial" w:eastAsia="Calibri" w:hAnsi="Arial" w:cs="Arial"/>
          <w:sz w:val="21"/>
          <w:szCs w:val="21"/>
          <w:lang w:val="pl-PL"/>
        </w:rPr>
      </w:pPr>
      <w:r w:rsidRPr="00631770">
        <w:rPr>
          <w:rFonts w:ascii="Arial" w:eastAsia="Calibri" w:hAnsi="Arial" w:cs="Arial"/>
          <w:sz w:val="21"/>
          <w:szCs w:val="21"/>
          <w:lang w:val="pl-PL"/>
        </w:rPr>
        <w:t>Palenie papierosów, w tym papierosów elektronicznych, w strefie technicznej jest zabronione i stanowi naruszenie niniejszego Regulaminu.</w:t>
      </w:r>
    </w:p>
    <w:p w:rsidR="00631770" w:rsidRPr="00631770" w:rsidRDefault="00631770" w:rsidP="00631770">
      <w:pPr>
        <w:suppressAutoHyphens/>
        <w:spacing w:before="240"/>
        <w:jc w:val="both"/>
        <w:rPr>
          <w:rFonts w:ascii="Arial" w:eastAsia="Calibri" w:hAnsi="Arial" w:cs="Arial"/>
          <w:sz w:val="21"/>
          <w:szCs w:val="21"/>
          <w:lang w:val="pl-PL" w:eastAsia="en-US"/>
        </w:rPr>
      </w:pPr>
      <w:r w:rsidRPr="00631770">
        <w:rPr>
          <w:rFonts w:ascii="Arial" w:eastAsia="Calibri" w:hAnsi="Arial" w:cs="Arial"/>
          <w:sz w:val="21"/>
          <w:szCs w:val="21"/>
          <w:lang w:val="pl-PL"/>
        </w:rPr>
        <w:t xml:space="preserve">15.21 </w:t>
      </w:r>
      <w:r w:rsidRPr="00631770">
        <w:rPr>
          <w:rFonts w:ascii="Arial" w:eastAsia="Calibri" w:hAnsi="Arial" w:cs="Arial"/>
          <w:sz w:val="21"/>
          <w:szCs w:val="21"/>
          <w:lang w:val="pl-PL" w:eastAsia="en-US"/>
        </w:rPr>
        <w:t>W przypadku rozgrywania meczów na boiskach z nawierzchnią naturalną obowiązują następujące zasady koszenia trawy:</w:t>
      </w:r>
    </w:p>
    <w:p w:rsidR="00631770" w:rsidRPr="00631770" w:rsidRDefault="00631770" w:rsidP="00631770">
      <w:pPr>
        <w:pStyle w:val="Akapitzlist"/>
        <w:numPr>
          <w:ilvl w:val="0"/>
          <w:numId w:val="54"/>
        </w:numPr>
        <w:spacing w:after="0"/>
        <w:ind w:left="709" w:hanging="425"/>
        <w:jc w:val="both"/>
        <w:rPr>
          <w:rFonts w:ascii="Arial" w:eastAsia="Calibri" w:hAnsi="Arial" w:cs="Arial"/>
          <w:sz w:val="21"/>
          <w:szCs w:val="21"/>
        </w:rPr>
      </w:pPr>
      <w:r w:rsidRPr="00631770">
        <w:rPr>
          <w:rFonts w:ascii="Arial" w:eastAsia="Calibri" w:hAnsi="Arial" w:cs="Arial"/>
          <w:sz w:val="21"/>
          <w:szCs w:val="21"/>
        </w:rPr>
        <w:t>w polach karnych - 3 pasy zieleni (równoległe do linii bramkowej), każdy po 5,5 metra szerokości</w:t>
      </w:r>
    </w:p>
    <w:p w:rsidR="00631770" w:rsidRPr="00631770" w:rsidRDefault="00631770" w:rsidP="00631770">
      <w:pPr>
        <w:pStyle w:val="Akapitzlist"/>
        <w:numPr>
          <w:ilvl w:val="0"/>
          <w:numId w:val="54"/>
        </w:numPr>
        <w:spacing w:after="0"/>
        <w:ind w:left="709" w:hanging="425"/>
        <w:jc w:val="both"/>
        <w:rPr>
          <w:rFonts w:ascii="Arial" w:eastAsia="Calibri" w:hAnsi="Arial" w:cs="Arial"/>
          <w:sz w:val="21"/>
          <w:szCs w:val="21"/>
        </w:rPr>
      </w:pPr>
      <w:r w:rsidRPr="00631770">
        <w:rPr>
          <w:rFonts w:ascii="Arial" w:eastAsia="Calibri" w:hAnsi="Arial" w:cs="Arial"/>
          <w:sz w:val="21"/>
          <w:szCs w:val="21"/>
        </w:rPr>
        <w:t>obszar między linią pola karnego, a linią środkową – 6 pasów zieleni, każdy po 6 metrów szerokości</w:t>
      </w:r>
    </w:p>
    <w:p w:rsidR="00631770" w:rsidRPr="00631770" w:rsidRDefault="00631770" w:rsidP="00631770">
      <w:pPr>
        <w:pStyle w:val="Akapitzlist"/>
        <w:numPr>
          <w:ilvl w:val="0"/>
          <w:numId w:val="54"/>
        </w:numPr>
        <w:spacing w:after="0"/>
        <w:ind w:left="709" w:hanging="425"/>
        <w:jc w:val="both"/>
        <w:rPr>
          <w:rFonts w:ascii="Arial" w:eastAsia="Calibri" w:hAnsi="Arial" w:cs="Arial"/>
          <w:sz w:val="21"/>
          <w:szCs w:val="21"/>
        </w:rPr>
      </w:pPr>
      <w:r w:rsidRPr="00631770">
        <w:rPr>
          <w:rFonts w:ascii="Arial" w:eastAsia="Calibri" w:hAnsi="Arial" w:cs="Arial"/>
          <w:sz w:val="21"/>
          <w:szCs w:val="21"/>
        </w:rPr>
        <w:t>w przypadku boisk krótszych niż 105 metrów, pas przylegający do linii środkowej winien być odpowiednio krótszy (np. na połowie 100-metrowego pola gry powinno być 5 pasów po 6 metrów każdy i 1 pas o szerokości 1 metra).</w:t>
      </w:r>
    </w:p>
    <w:p w:rsidR="00631770" w:rsidRPr="00631770" w:rsidRDefault="00631770" w:rsidP="00631770">
      <w:pPr>
        <w:pStyle w:val="Akapitzlist"/>
        <w:ind w:left="709"/>
        <w:jc w:val="both"/>
        <w:rPr>
          <w:rFonts w:ascii="Arial" w:eastAsia="Calibri" w:hAnsi="Arial" w:cs="Arial"/>
          <w:sz w:val="21"/>
          <w:szCs w:val="21"/>
        </w:rPr>
      </w:pPr>
    </w:p>
    <w:p w:rsidR="00631770" w:rsidRPr="00631770" w:rsidRDefault="00631770" w:rsidP="00631770">
      <w:pPr>
        <w:spacing w:line="276" w:lineRule="auto"/>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 xml:space="preserve">15.22 Jeżeli organizator meczu zamierza podlewać murawę przed meczem, winien poinformować o tym drużynę przeciwną i sędziów na przedmeczowym spotkaniu organizacyjnym. </w:t>
      </w:r>
      <w:r w:rsidRPr="00631770">
        <w:rPr>
          <w:rFonts w:ascii="Arial" w:eastAsia="Calibri" w:hAnsi="Arial" w:cs="Arial"/>
          <w:sz w:val="21"/>
          <w:szCs w:val="21"/>
          <w:lang w:val="pl-PL" w:eastAsia="en-US"/>
        </w:rPr>
        <w:br/>
        <w:t>Całe boisko winno być podlewane równomiernie, a nie tylko wybrane strefy. Podlewanie może odbywać się tylko w następujących okresach:</w:t>
      </w:r>
    </w:p>
    <w:p w:rsidR="00631770" w:rsidRPr="00631770" w:rsidRDefault="00631770" w:rsidP="00631770">
      <w:pPr>
        <w:pStyle w:val="Akapitzlist"/>
        <w:numPr>
          <w:ilvl w:val="0"/>
          <w:numId w:val="55"/>
        </w:numPr>
        <w:spacing w:after="0"/>
        <w:ind w:left="709" w:hanging="425"/>
        <w:jc w:val="both"/>
        <w:rPr>
          <w:rFonts w:ascii="Arial" w:eastAsia="Calibri" w:hAnsi="Arial" w:cs="Arial"/>
          <w:sz w:val="21"/>
          <w:szCs w:val="21"/>
        </w:rPr>
      </w:pPr>
      <w:r w:rsidRPr="00631770">
        <w:rPr>
          <w:rFonts w:ascii="Arial" w:eastAsia="Calibri" w:hAnsi="Arial" w:cs="Arial"/>
          <w:sz w:val="21"/>
          <w:szCs w:val="21"/>
        </w:rPr>
        <w:t xml:space="preserve">do 60 minut przed meczem, </w:t>
      </w:r>
    </w:p>
    <w:p w:rsidR="00631770" w:rsidRPr="00631770" w:rsidRDefault="00631770" w:rsidP="00631770">
      <w:pPr>
        <w:pStyle w:val="Akapitzlist"/>
        <w:numPr>
          <w:ilvl w:val="0"/>
          <w:numId w:val="55"/>
        </w:numPr>
        <w:spacing w:after="0"/>
        <w:ind w:left="709" w:hanging="425"/>
        <w:jc w:val="both"/>
        <w:rPr>
          <w:rFonts w:ascii="Arial" w:eastAsia="Calibri" w:hAnsi="Arial" w:cs="Arial"/>
          <w:sz w:val="21"/>
          <w:szCs w:val="21"/>
        </w:rPr>
      </w:pPr>
      <w:r w:rsidRPr="00631770">
        <w:rPr>
          <w:rFonts w:ascii="Arial" w:eastAsia="Calibri" w:hAnsi="Arial" w:cs="Arial"/>
          <w:sz w:val="21"/>
          <w:szCs w:val="21"/>
        </w:rPr>
        <w:t>między 10 a 5 minutą przed meczem,</w:t>
      </w:r>
    </w:p>
    <w:p w:rsidR="00631770" w:rsidRPr="00631770" w:rsidRDefault="00631770" w:rsidP="00631770">
      <w:pPr>
        <w:pStyle w:val="Akapitzlist"/>
        <w:numPr>
          <w:ilvl w:val="0"/>
          <w:numId w:val="55"/>
        </w:numPr>
        <w:spacing w:after="0"/>
        <w:ind w:left="709" w:hanging="425"/>
        <w:jc w:val="both"/>
        <w:rPr>
          <w:rFonts w:ascii="Arial" w:eastAsia="Calibri" w:hAnsi="Arial" w:cs="Arial"/>
          <w:sz w:val="21"/>
          <w:szCs w:val="21"/>
        </w:rPr>
      </w:pPr>
      <w:r w:rsidRPr="00631770">
        <w:rPr>
          <w:rFonts w:ascii="Arial" w:eastAsia="Calibri" w:hAnsi="Arial" w:cs="Arial"/>
          <w:sz w:val="21"/>
          <w:szCs w:val="21"/>
        </w:rPr>
        <w:t>w przerwie meczu (maksymalnie 5 minut).</w:t>
      </w:r>
    </w:p>
    <w:p w:rsidR="00631770" w:rsidRPr="00631770" w:rsidRDefault="00631770" w:rsidP="00631770">
      <w:pPr>
        <w:spacing w:line="276" w:lineRule="auto"/>
        <w:jc w:val="both"/>
        <w:rPr>
          <w:rFonts w:ascii="Arial" w:eastAsia="Calibri" w:hAnsi="Arial" w:cs="Arial"/>
          <w:sz w:val="21"/>
          <w:szCs w:val="21"/>
          <w:lang w:val="pl-PL" w:eastAsia="en-US"/>
        </w:rPr>
      </w:pPr>
      <w:r w:rsidRPr="00631770">
        <w:rPr>
          <w:rFonts w:ascii="Arial" w:eastAsia="Calibri" w:hAnsi="Arial" w:cs="Arial"/>
          <w:sz w:val="21"/>
          <w:szCs w:val="21"/>
          <w:lang w:val="pl-PL" w:eastAsia="en-US"/>
        </w:rPr>
        <w:t>Sędzia, po konsultacji z wyznaczonym delegatem, ma prawo zmienić powyższe ustalenia.</w:t>
      </w:r>
    </w:p>
    <w:p w:rsidR="00631770" w:rsidRPr="00631770" w:rsidRDefault="00631770" w:rsidP="00631770">
      <w:pPr>
        <w:suppressAutoHyphens/>
        <w:spacing w:before="240"/>
        <w:jc w:val="both"/>
        <w:rPr>
          <w:rFonts w:ascii="Arial" w:eastAsia="Calibri" w:hAnsi="Arial" w:cs="Arial"/>
          <w:sz w:val="21"/>
          <w:szCs w:val="21"/>
          <w:lang w:val="pl-PL"/>
        </w:rPr>
      </w:pPr>
      <w:r w:rsidRPr="00631770">
        <w:rPr>
          <w:rFonts w:ascii="Arial" w:eastAsia="Calibri" w:hAnsi="Arial" w:cs="Arial"/>
          <w:sz w:val="21"/>
          <w:szCs w:val="21"/>
          <w:lang w:val="pl-PL"/>
        </w:rPr>
        <w:t xml:space="preserve">15.23 Klub, który naruszy postanowienia niniejszego Regulaminu, w szczególności określone </w:t>
      </w:r>
      <w:r w:rsidRPr="00631770">
        <w:rPr>
          <w:rFonts w:ascii="Arial" w:eastAsia="Calibri" w:hAnsi="Arial" w:cs="Arial"/>
          <w:sz w:val="21"/>
          <w:szCs w:val="21"/>
          <w:lang w:val="pl-PL"/>
        </w:rPr>
        <w:br/>
        <w:t>w art. 16.12, 16.14 oraz w załączniku nr 1 do niniejszego Regulaminu, podlega karze finansowej do 500.000 złotych. Niezależnie od powyższego Komisja Dyscyplinarna PZPN może nałożyć także inne kary, przewidziane w Regulaminie Dyscyplinarnym PZPN.</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16. Terminy i miejsce rozegrania zawodów</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16.1. Zawody muszą być rozegrane w terminie i godzinach wyznaczonych przez Departament Rozgrywek Krajowych PZPN. W uzasadnionych przypadkach, Departament Rozgrywek Krajowych PZPN może wyznaczyć termin rozegrania meczu, przypadający poza terminem wynikającym z ramowego terminarza rozgrywek.</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16.2. Departament Rozgrywek Krajowych PZPN w porozumieniu z podmiotem posiadającym licencję nadawcy telewizyjnego może wyznaczyć rozegranie zawodów na inny dzień lub godzinę. Terminy meczów z udziałem klubów Ekstraklasy, wymagają uprzednich konsultacji z Departamentem Logistyki Rozgrywek Ekstraklasy SA. </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16.3. W wyjątkowych sytuacjach, wynikających z decyzji organu administracyjnego, sądowego lub związkowego, lub innych nadzwyczajnych okoliczności, Departament Rozgrywek Krajowych PZPN może wyznaczyć obligatoryjny termin rozegrania zawodów, </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16.4. Klub, który odmówi rozegrania meczu w terminie wyznaczonym przez Departament Rozgrywek Krajowych podlega karze finansowej do 500.000- złotych. Niezależnie od powyższego, Komisja Dyscyplinarna PZPN może nałożyć także inne kary, przewidziane w Regulaminie Dyscyplinarnym PZPN.</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hAnsi="Arial" w:cs="Arial"/>
          <w:sz w:val="21"/>
          <w:szCs w:val="21"/>
          <w:lang w:val="pl-PL"/>
        </w:rPr>
      </w:pPr>
      <w:r w:rsidRPr="00631770">
        <w:rPr>
          <w:rFonts w:ascii="Arial" w:eastAsia="Calibri" w:hAnsi="Arial" w:cs="Arial"/>
          <w:sz w:val="21"/>
          <w:szCs w:val="21"/>
          <w:lang w:val="pl-PL"/>
        </w:rPr>
        <w:t xml:space="preserve">16.5. </w:t>
      </w:r>
      <w:r w:rsidRPr="00631770">
        <w:rPr>
          <w:rFonts w:ascii="Arial" w:hAnsi="Arial" w:cs="Arial"/>
          <w:sz w:val="21"/>
          <w:szCs w:val="21"/>
          <w:lang w:val="pl-PL"/>
        </w:rPr>
        <w:t>Mecze o Puchar Polski mogą być rozgrywane wyłącznie na stadionie zweryfikowanym dla danej lub wyższej klasy rozgrywek mistrzowskich, w której uczestniczy dana drużyna, wskazanym w licencji udzielonej klubowi na dany sezon rozgrywkowy.</w:t>
      </w:r>
    </w:p>
    <w:p w:rsidR="00631770" w:rsidRPr="00631770" w:rsidRDefault="00631770" w:rsidP="00631770">
      <w:pPr>
        <w:jc w:val="both"/>
        <w:rPr>
          <w:rFonts w:ascii="Arial"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hAnsi="Arial" w:cs="Arial"/>
          <w:sz w:val="21"/>
          <w:szCs w:val="21"/>
          <w:lang w:val="pl-PL"/>
        </w:rPr>
        <w:t>16.6. Z zastrzeżeniem postanowień Pkt 13.4 w przypadku nieprzewidzianej i niezależnej od gospodarza przeszkody uniemożliwiającej rozegranie spotkania na wyznaczonym stadionie, ma on obowiązek przenieść zawody</w:t>
      </w:r>
      <w:r w:rsidRPr="00631770">
        <w:rPr>
          <w:rFonts w:ascii="Arial" w:eastAsia="Calibri" w:hAnsi="Arial" w:cs="Arial"/>
          <w:sz w:val="21"/>
          <w:szCs w:val="21"/>
          <w:lang w:val="pl-PL"/>
        </w:rPr>
        <w:t xml:space="preserve"> na inny stadion spełniający wymogi licencyjne określone w Podręczniku Licencyjnym dla klubów danej klasy rozgrywkowej.</w:t>
      </w:r>
    </w:p>
    <w:p w:rsidR="00631770" w:rsidRPr="00631770" w:rsidRDefault="00631770" w:rsidP="00631770">
      <w:pPr>
        <w:rPr>
          <w:rFonts w:ascii="Arial" w:eastAsia="Calibri" w:hAnsi="Arial" w:cs="Arial"/>
          <w:b/>
          <w:sz w:val="21"/>
          <w:szCs w:val="21"/>
          <w:lang w:val="pl-PL"/>
        </w:rPr>
      </w:pPr>
    </w:p>
    <w:p w:rsidR="00631770" w:rsidRPr="00631770" w:rsidRDefault="00631770" w:rsidP="00631770">
      <w:pPr>
        <w:rPr>
          <w:rFonts w:ascii="Arial" w:eastAsia="Calibri" w:hAnsi="Arial" w:cs="Arial"/>
          <w:sz w:val="21"/>
          <w:szCs w:val="21"/>
          <w:lang w:val="pl-PL"/>
        </w:rPr>
      </w:pPr>
    </w:p>
    <w:p w:rsidR="00631770" w:rsidRPr="00631770" w:rsidRDefault="00631770" w:rsidP="00631770">
      <w:pPr>
        <w:rPr>
          <w:rFonts w:ascii="Arial" w:eastAsia="Calibri" w:hAnsi="Arial" w:cs="Arial"/>
          <w:sz w:val="21"/>
          <w:szCs w:val="21"/>
          <w:lang w:val="pl-PL"/>
        </w:rPr>
      </w:pPr>
      <w:r w:rsidRPr="00631770">
        <w:rPr>
          <w:rFonts w:ascii="Arial" w:eastAsia="Calibri" w:hAnsi="Arial" w:cs="Arial"/>
          <w:sz w:val="21"/>
          <w:szCs w:val="21"/>
          <w:lang w:val="pl-PL"/>
        </w:rPr>
        <w:t>17. Nagrody</w:t>
      </w:r>
    </w:p>
    <w:p w:rsidR="00631770" w:rsidRPr="00631770" w:rsidRDefault="00631770" w:rsidP="00631770">
      <w:pPr>
        <w:jc w:val="center"/>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17.1.</w:t>
      </w:r>
      <w:r w:rsidRPr="00631770">
        <w:rPr>
          <w:rFonts w:ascii="Arial" w:eastAsia="Calibri" w:hAnsi="Arial" w:cs="Arial"/>
          <w:sz w:val="21"/>
          <w:szCs w:val="21"/>
          <w:lang w:val="pl-PL"/>
        </w:rPr>
        <w:tab/>
        <w:t>Klub, który zdobędzie I miejsce w rozgrywkach na szczeblu centralnym otrzymuje:</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pStyle w:val="Akapitzlist"/>
        <w:numPr>
          <w:ilvl w:val="0"/>
          <w:numId w:val="56"/>
        </w:numPr>
        <w:tabs>
          <w:tab w:val="left" w:pos="1134"/>
        </w:tabs>
        <w:suppressAutoHyphens/>
        <w:overflowPunct w:val="0"/>
        <w:autoSpaceDE w:val="0"/>
        <w:spacing w:after="0" w:line="240" w:lineRule="auto"/>
        <w:ind w:left="709" w:hanging="425"/>
        <w:jc w:val="both"/>
        <w:textAlignment w:val="baseline"/>
        <w:rPr>
          <w:rFonts w:ascii="Arial" w:eastAsia="Calibri" w:hAnsi="Arial" w:cs="Arial"/>
          <w:sz w:val="21"/>
          <w:szCs w:val="21"/>
          <w:lang w:val="en-GB"/>
        </w:rPr>
      </w:pPr>
      <w:r w:rsidRPr="00631770">
        <w:rPr>
          <w:rFonts w:ascii="Arial" w:eastAsia="Calibri" w:hAnsi="Arial" w:cs="Arial"/>
          <w:sz w:val="21"/>
          <w:szCs w:val="21"/>
        </w:rPr>
        <w:t>przechodni Puchar Polski,</w:t>
      </w:r>
    </w:p>
    <w:p w:rsidR="00631770" w:rsidRPr="00631770" w:rsidRDefault="00631770" w:rsidP="00631770">
      <w:pPr>
        <w:pStyle w:val="Akapitzlist"/>
        <w:numPr>
          <w:ilvl w:val="0"/>
          <w:numId w:val="56"/>
        </w:numPr>
        <w:tabs>
          <w:tab w:val="left" w:pos="1134"/>
        </w:tabs>
        <w:suppressAutoHyphens/>
        <w:overflowPunct w:val="0"/>
        <w:autoSpaceDE w:val="0"/>
        <w:spacing w:after="0" w:line="240" w:lineRule="auto"/>
        <w:ind w:left="709" w:hanging="425"/>
        <w:jc w:val="both"/>
        <w:textAlignment w:val="baseline"/>
        <w:rPr>
          <w:rFonts w:ascii="Arial" w:eastAsia="Calibri" w:hAnsi="Arial" w:cs="Arial"/>
          <w:sz w:val="21"/>
          <w:szCs w:val="21"/>
        </w:rPr>
      </w:pPr>
      <w:r w:rsidRPr="00631770">
        <w:rPr>
          <w:rFonts w:ascii="Arial" w:eastAsia="Calibri" w:hAnsi="Arial" w:cs="Arial"/>
          <w:sz w:val="21"/>
          <w:szCs w:val="21"/>
        </w:rPr>
        <w:t>replikę/miniaturę Pucharu Polski na własność,</w:t>
      </w:r>
    </w:p>
    <w:p w:rsidR="00631770" w:rsidRPr="00631770" w:rsidRDefault="00631770" w:rsidP="00631770">
      <w:pPr>
        <w:pStyle w:val="Akapitzlist"/>
        <w:numPr>
          <w:ilvl w:val="0"/>
          <w:numId w:val="56"/>
        </w:numPr>
        <w:tabs>
          <w:tab w:val="left" w:pos="1134"/>
        </w:tabs>
        <w:suppressAutoHyphens/>
        <w:overflowPunct w:val="0"/>
        <w:autoSpaceDE w:val="0"/>
        <w:spacing w:after="0" w:line="240" w:lineRule="auto"/>
        <w:ind w:left="709" w:hanging="425"/>
        <w:jc w:val="both"/>
        <w:textAlignment w:val="baseline"/>
        <w:rPr>
          <w:rFonts w:ascii="Arial" w:eastAsia="Calibri" w:hAnsi="Arial" w:cs="Arial"/>
          <w:sz w:val="21"/>
          <w:szCs w:val="21"/>
          <w:lang w:val="en-GB"/>
        </w:rPr>
      </w:pPr>
      <w:r w:rsidRPr="00631770">
        <w:rPr>
          <w:rFonts w:ascii="Arial" w:eastAsia="Calibri" w:hAnsi="Arial" w:cs="Arial"/>
          <w:sz w:val="21"/>
          <w:szCs w:val="21"/>
        </w:rPr>
        <w:t>35 medali pamiątkowych</w:t>
      </w:r>
    </w:p>
    <w:p w:rsidR="00631770" w:rsidRPr="00631770" w:rsidRDefault="00631770" w:rsidP="00631770">
      <w:pPr>
        <w:tabs>
          <w:tab w:val="left" w:pos="1134"/>
        </w:tabs>
        <w:suppressAutoHyphens/>
        <w:overflowPunct w:val="0"/>
        <w:autoSpaceDE w:val="0"/>
        <w:jc w:val="both"/>
        <w:textAlignment w:val="baseline"/>
        <w:rPr>
          <w:rFonts w:ascii="Arial" w:eastAsia="Calibri" w:hAnsi="Arial" w:cs="Arial"/>
          <w:sz w:val="21"/>
          <w:szCs w:val="21"/>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17.2.</w:t>
      </w:r>
      <w:r w:rsidRPr="00631770">
        <w:rPr>
          <w:rFonts w:ascii="Arial" w:eastAsia="Calibri" w:hAnsi="Arial" w:cs="Arial"/>
          <w:sz w:val="21"/>
          <w:szCs w:val="21"/>
          <w:lang w:val="pl-PL"/>
        </w:rPr>
        <w:tab/>
        <w:t>Klub, który zajmie II miejsce (finalista Pucharu Polski) otrzymuje 35 medali pamiątkowych.</w:t>
      </w:r>
    </w:p>
    <w:p w:rsidR="00631770" w:rsidRPr="00631770" w:rsidRDefault="00631770" w:rsidP="00631770">
      <w:pPr>
        <w:rPr>
          <w:rFonts w:ascii="Arial" w:eastAsia="Calibri" w:hAnsi="Arial" w:cs="Arial"/>
          <w:sz w:val="21"/>
          <w:szCs w:val="21"/>
          <w:lang w:val="pl-PL"/>
        </w:rPr>
      </w:pPr>
    </w:p>
    <w:p w:rsidR="00631770" w:rsidRPr="00631770" w:rsidRDefault="00631770" w:rsidP="00BC6924">
      <w:pPr>
        <w:jc w:val="both"/>
        <w:rPr>
          <w:rFonts w:ascii="Arial" w:eastAsia="Calibri" w:hAnsi="Arial" w:cs="Arial"/>
          <w:sz w:val="21"/>
          <w:szCs w:val="21"/>
          <w:lang w:val="pl-PL"/>
        </w:rPr>
      </w:pPr>
      <w:r w:rsidRPr="00631770">
        <w:rPr>
          <w:rFonts w:ascii="Arial" w:eastAsia="Calibri" w:hAnsi="Arial" w:cs="Arial"/>
          <w:sz w:val="21"/>
          <w:szCs w:val="21"/>
          <w:lang w:val="pl-PL"/>
        </w:rPr>
        <w:t xml:space="preserve">17.3. </w:t>
      </w:r>
      <w:r w:rsidRPr="00631770">
        <w:rPr>
          <w:rFonts w:ascii="Arial" w:eastAsia="Calibri" w:hAnsi="Arial" w:cs="Arial"/>
          <w:sz w:val="21"/>
          <w:szCs w:val="21"/>
          <w:lang w:val="pl-PL"/>
        </w:rPr>
        <w:tab/>
        <w:t xml:space="preserve">Niezależnie od postanowień pkt 17.1 oraz 17.2, kluby uczestniczące w sezonie 2018/2019 w rozgrywkach o Puchar Polski na szczeblu wojewódzkich związków piłki nożnej oraz na szczeblu centralnym, uprawnione są do otrzymania </w:t>
      </w:r>
      <w:r w:rsidR="00BC6924">
        <w:rPr>
          <w:rFonts w:ascii="Arial" w:eastAsia="Calibri" w:hAnsi="Arial" w:cs="Arial"/>
          <w:sz w:val="21"/>
          <w:szCs w:val="21"/>
          <w:lang w:val="pl-PL"/>
        </w:rPr>
        <w:t>nagrody finansowej w wysokości:</w:t>
      </w:r>
    </w:p>
    <w:p w:rsidR="00631770" w:rsidRPr="00631770" w:rsidRDefault="00631770" w:rsidP="00631770">
      <w:pPr>
        <w:ind w:left="709"/>
        <w:contextualSpacing/>
        <w:jc w:val="both"/>
        <w:rPr>
          <w:rFonts w:ascii="Arial" w:eastAsia="Calibri" w:hAnsi="Arial" w:cs="Arial"/>
          <w:sz w:val="21"/>
          <w:szCs w:val="21"/>
          <w:lang w:val="pl-PL"/>
        </w:rPr>
      </w:pPr>
    </w:p>
    <w:p w:rsidR="00631770" w:rsidRPr="00631770" w:rsidRDefault="00631770" w:rsidP="00631770">
      <w:pPr>
        <w:numPr>
          <w:ilvl w:val="0"/>
          <w:numId w:val="57"/>
        </w:numPr>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Zdobywcy PP na szczeblu ZPN w sezonie 2018/2019 – 40.000 PLN netto,</w:t>
      </w:r>
    </w:p>
    <w:p w:rsidR="00631770" w:rsidRPr="00631770" w:rsidRDefault="00631770" w:rsidP="00631770">
      <w:pPr>
        <w:numPr>
          <w:ilvl w:val="0"/>
          <w:numId w:val="57"/>
        </w:numPr>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Finaliści PP na szczeblu ZPN w sezonie 2018/2019 – 10.000 PLN netto,</w:t>
      </w:r>
    </w:p>
    <w:p w:rsidR="00631770" w:rsidRPr="00631770" w:rsidRDefault="00631770" w:rsidP="00631770">
      <w:pPr>
        <w:numPr>
          <w:ilvl w:val="0"/>
          <w:numId w:val="57"/>
        </w:numPr>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przegrani w 1/32 finału PP na szczeblu centralnym – 10.000 PLN netto</w:t>
      </w:r>
    </w:p>
    <w:p w:rsidR="00631770" w:rsidRPr="00631770" w:rsidRDefault="00631770" w:rsidP="00631770">
      <w:pPr>
        <w:numPr>
          <w:ilvl w:val="0"/>
          <w:numId w:val="57"/>
        </w:numPr>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przegrani w1/16 finału PP na szczeblu centralnym – 30 000 PLN netto;</w:t>
      </w:r>
    </w:p>
    <w:p w:rsidR="00631770" w:rsidRPr="00631770" w:rsidRDefault="00631770" w:rsidP="00631770">
      <w:pPr>
        <w:numPr>
          <w:ilvl w:val="0"/>
          <w:numId w:val="57"/>
        </w:numPr>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przegrani w 1/8 finału PP na szczeblu centralnym –</w:t>
      </w:r>
      <w:r w:rsidR="003074F2">
        <w:rPr>
          <w:rFonts w:ascii="Arial" w:eastAsia="Calibri" w:hAnsi="Arial" w:cs="Arial"/>
          <w:sz w:val="21"/>
          <w:szCs w:val="21"/>
          <w:lang w:val="pl-PL"/>
        </w:rPr>
        <w:t xml:space="preserve"> </w:t>
      </w:r>
      <w:r w:rsidRPr="00631770">
        <w:rPr>
          <w:rFonts w:ascii="Arial" w:eastAsia="Calibri" w:hAnsi="Arial" w:cs="Arial"/>
          <w:sz w:val="21"/>
          <w:szCs w:val="21"/>
          <w:lang w:val="pl-PL"/>
        </w:rPr>
        <w:t>60 000 PLN netto;</w:t>
      </w:r>
    </w:p>
    <w:p w:rsidR="00631770" w:rsidRPr="00631770" w:rsidRDefault="00631770" w:rsidP="00631770">
      <w:pPr>
        <w:numPr>
          <w:ilvl w:val="0"/>
          <w:numId w:val="57"/>
        </w:numPr>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przegrani w1/4 finału PP na szczeblu centralnym –</w:t>
      </w:r>
      <w:r w:rsidR="003074F2">
        <w:rPr>
          <w:rFonts w:ascii="Arial" w:eastAsia="Calibri" w:hAnsi="Arial" w:cs="Arial"/>
          <w:sz w:val="21"/>
          <w:szCs w:val="21"/>
          <w:lang w:val="pl-PL"/>
        </w:rPr>
        <w:t xml:space="preserve"> </w:t>
      </w:r>
      <w:r w:rsidRPr="00631770">
        <w:rPr>
          <w:rFonts w:ascii="Arial" w:eastAsia="Calibri" w:hAnsi="Arial" w:cs="Arial"/>
          <w:sz w:val="21"/>
          <w:szCs w:val="21"/>
          <w:lang w:val="pl-PL"/>
        </w:rPr>
        <w:t>125 000 PLN netto;</w:t>
      </w:r>
    </w:p>
    <w:p w:rsidR="00631770" w:rsidRPr="00631770" w:rsidRDefault="00631770" w:rsidP="00631770">
      <w:pPr>
        <w:numPr>
          <w:ilvl w:val="0"/>
          <w:numId w:val="57"/>
        </w:numPr>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przegrani w 1/2 finału PP na szczeblu centralnym –</w:t>
      </w:r>
      <w:r w:rsidR="003074F2">
        <w:rPr>
          <w:rFonts w:ascii="Arial" w:eastAsia="Calibri" w:hAnsi="Arial" w:cs="Arial"/>
          <w:sz w:val="21"/>
          <w:szCs w:val="21"/>
          <w:lang w:val="pl-PL"/>
        </w:rPr>
        <w:t xml:space="preserve"> </w:t>
      </w:r>
      <w:r w:rsidRPr="00631770">
        <w:rPr>
          <w:rFonts w:ascii="Arial" w:eastAsia="Calibri" w:hAnsi="Arial" w:cs="Arial"/>
          <w:sz w:val="21"/>
          <w:szCs w:val="21"/>
          <w:lang w:val="pl-PL"/>
        </w:rPr>
        <w:t>250 000 PLN netto;</w:t>
      </w:r>
    </w:p>
    <w:p w:rsidR="00631770" w:rsidRPr="00631770" w:rsidRDefault="00631770" w:rsidP="00631770">
      <w:pPr>
        <w:numPr>
          <w:ilvl w:val="0"/>
          <w:numId w:val="57"/>
        </w:numPr>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finalista PP na szczeblu centralnym –</w:t>
      </w:r>
      <w:r w:rsidR="003074F2">
        <w:rPr>
          <w:rFonts w:ascii="Arial" w:eastAsia="Calibri" w:hAnsi="Arial" w:cs="Arial"/>
          <w:sz w:val="21"/>
          <w:szCs w:val="21"/>
          <w:lang w:val="pl-PL"/>
        </w:rPr>
        <w:t xml:space="preserve"> </w:t>
      </w:r>
      <w:r w:rsidRPr="00631770">
        <w:rPr>
          <w:rFonts w:ascii="Arial" w:eastAsia="Calibri" w:hAnsi="Arial" w:cs="Arial"/>
          <w:sz w:val="21"/>
          <w:szCs w:val="21"/>
          <w:lang w:val="pl-PL"/>
        </w:rPr>
        <w:t>500 000 PLN netto;</w:t>
      </w:r>
    </w:p>
    <w:p w:rsidR="00631770" w:rsidRPr="00631770" w:rsidRDefault="00631770" w:rsidP="00631770">
      <w:pPr>
        <w:numPr>
          <w:ilvl w:val="0"/>
          <w:numId w:val="57"/>
        </w:numPr>
        <w:ind w:left="709" w:hanging="425"/>
        <w:contextualSpacing/>
        <w:jc w:val="both"/>
        <w:rPr>
          <w:rFonts w:ascii="Arial" w:eastAsia="Calibri" w:hAnsi="Arial" w:cs="Arial"/>
          <w:sz w:val="21"/>
          <w:szCs w:val="21"/>
          <w:lang w:val="pl-PL"/>
        </w:rPr>
      </w:pPr>
      <w:r w:rsidRPr="00631770">
        <w:rPr>
          <w:rFonts w:ascii="Arial" w:eastAsia="Calibri" w:hAnsi="Arial" w:cs="Arial"/>
          <w:sz w:val="21"/>
          <w:szCs w:val="21"/>
          <w:lang w:val="pl-PL"/>
        </w:rPr>
        <w:t>zdobywca PP na szczeblu centralnym – 3 000 000 PLN netto.</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17.4 Nagrody, o których mowa w pkt 17.3 lit c-h, nie przysługują klubom, które wycofały się lub nie przystąpiły do rozgrywek o Puchar Polski na szczeblu centralnym w sezonie 2018/2019.</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17.5 Zdobywcy PP na szczeblu ZPN w sezonie 2017/2018 otrzymają nagrodę w wysokości 30.000 PLN netto.</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17.6. Wypłata nagród, o których mowa w pkt 17.3 i 17.5, nastąpi po wystawieniu przez klub odpowiedniego dokumentu obciążeniowego.</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18. Sędziowie</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18.1. Obsadę sędziowską wyznaczają Kolegia Sędziów ZPN dla zawodów na szczeblu związku piłki nożnej oraz Kolegium Sędziów PZPN dla zawodów szczebla centralnego.</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18.2. Zasady pokrywania kosztów obsady sędziowskiej na szczeblu ZPN ustala właściwy Związek Piłki Nożnej, przy czym drużyny szkolne i nie zrzeszone zwolnione są od opłat sędziowskich.</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18.3. Koszty obsady sędziowskiej na szczeblu centralnym ponosi PZPN.</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18.4. Podczas meczów o Puchar Polski może być wykorzystywany system VAR (Video Assistant Referee). Decyzje w zakresie wykorzystania systemu podczas wybranych meczów, każdorazowo podejmuje Departament Rozgrywek Krajowych PZPN.</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18.5. Decyzje podejmowane przez sędziego dotyczące oceny faktów związanych z grą są ostateczne i nie mogą być zmienione. </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18.6. Ewentualne błędy sędziego, w tym ewentualne błędne decyzje podjęte z wykorzystaniem systemu VAR, nie mogą stanowić podstawy do jakichkolwiek roszczeń organizacyjnych i/lub finansowych, w tym w szczególności do żądania powtórzenia meczu.</w:t>
      </w:r>
    </w:p>
    <w:p w:rsidR="00631770" w:rsidRPr="00631770" w:rsidRDefault="00631770" w:rsidP="00631770">
      <w:pPr>
        <w:rPr>
          <w:rFonts w:ascii="Arial" w:eastAsia="Calibri" w:hAnsi="Arial" w:cs="Arial"/>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19. Koszty organizacji zawodów</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19.1. Zawody organizuje klub będący gospodarzem, który pokrywa wszystkie koszty związane z organizacją zawodów. Każda drużyna uczestniczy w zawodach na koszt własny.</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20. Protesty</w:t>
      </w:r>
    </w:p>
    <w:p w:rsidR="00631770" w:rsidRPr="00631770" w:rsidRDefault="00631770" w:rsidP="00631770">
      <w:pPr>
        <w:autoSpaceDE w:val="0"/>
        <w:autoSpaceDN w:val="0"/>
        <w:adjustRightInd w:val="0"/>
        <w:jc w:val="both"/>
        <w:rPr>
          <w:rFonts w:ascii="Arial" w:eastAsia="Calibri" w:hAnsi="Arial" w:cs="Arial"/>
          <w:bCs/>
          <w:sz w:val="21"/>
          <w:szCs w:val="21"/>
          <w:lang w:val="x-none" w:eastAsia="x-none"/>
        </w:rPr>
      </w:pPr>
    </w:p>
    <w:p w:rsidR="00631770" w:rsidRPr="00631770" w:rsidRDefault="00631770" w:rsidP="00631770">
      <w:pPr>
        <w:autoSpaceDE w:val="0"/>
        <w:autoSpaceDN w:val="0"/>
        <w:adjustRightInd w:val="0"/>
        <w:jc w:val="both"/>
        <w:rPr>
          <w:rFonts w:ascii="Arial" w:eastAsia="Calibri" w:hAnsi="Arial" w:cs="Arial"/>
          <w:bCs/>
          <w:sz w:val="21"/>
          <w:szCs w:val="21"/>
          <w:lang w:val="pl-PL" w:eastAsia="x-none"/>
        </w:rPr>
      </w:pPr>
      <w:r w:rsidRPr="00631770">
        <w:rPr>
          <w:rFonts w:ascii="Arial" w:eastAsia="Calibri" w:hAnsi="Arial" w:cs="Arial"/>
          <w:bCs/>
          <w:sz w:val="21"/>
          <w:szCs w:val="21"/>
          <w:lang w:val="x-none" w:eastAsia="x-none"/>
        </w:rPr>
        <w:t>2</w:t>
      </w:r>
      <w:r w:rsidRPr="00631770">
        <w:rPr>
          <w:rFonts w:ascii="Arial" w:eastAsia="Calibri" w:hAnsi="Arial" w:cs="Arial"/>
          <w:bCs/>
          <w:sz w:val="21"/>
          <w:szCs w:val="21"/>
          <w:lang w:val="pl-PL" w:eastAsia="x-none"/>
        </w:rPr>
        <w:t>0</w:t>
      </w:r>
      <w:r w:rsidRPr="00631770">
        <w:rPr>
          <w:rFonts w:ascii="Arial" w:eastAsia="Calibri" w:hAnsi="Arial" w:cs="Arial"/>
          <w:bCs/>
          <w:sz w:val="21"/>
          <w:szCs w:val="21"/>
          <w:lang w:val="x-none" w:eastAsia="x-none"/>
        </w:rPr>
        <w:t xml:space="preserve">.1. Ewentualne protesty dotyczące przebiegu zawodów szczebla centralnego muszą wpłynąć do Komisji ds. Rozgrywek i Piłkarstwa Profesjonalnego PZPN w terminie 48 godzin po zawodach, przy jednoczesnym złożeniu </w:t>
      </w:r>
      <w:r w:rsidRPr="00631770">
        <w:rPr>
          <w:rFonts w:ascii="Arial" w:eastAsia="Calibri" w:hAnsi="Arial" w:cs="Arial"/>
          <w:bCs/>
          <w:sz w:val="21"/>
          <w:szCs w:val="21"/>
          <w:lang w:val="pl-PL" w:eastAsia="x-none"/>
        </w:rPr>
        <w:t xml:space="preserve">odpisu </w:t>
      </w:r>
      <w:r w:rsidRPr="00631770">
        <w:rPr>
          <w:rFonts w:ascii="Arial" w:eastAsia="Calibri" w:hAnsi="Arial" w:cs="Arial"/>
          <w:bCs/>
          <w:sz w:val="21"/>
          <w:szCs w:val="21"/>
          <w:lang w:val="x-none" w:eastAsia="x-none"/>
        </w:rPr>
        <w:t>protestu</w:t>
      </w:r>
      <w:r w:rsidRPr="00631770">
        <w:rPr>
          <w:rFonts w:ascii="Arial" w:eastAsia="Calibri" w:hAnsi="Arial" w:cs="Arial"/>
          <w:bCs/>
          <w:sz w:val="21"/>
          <w:szCs w:val="21"/>
          <w:lang w:val="pl-PL" w:eastAsia="x-none"/>
        </w:rPr>
        <w:t xml:space="preserve"> do</w:t>
      </w:r>
      <w:r w:rsidRPr="00631770">
        <w:rPr>
          <w:rFonts w:ascii="Arial" w:eastAsia="Calibri" w:hAnsi="Arial" w:cs="Arial"/>
          <w:bCs/>
          <w:sz w:val="21"/>
          <w:szCs w:val="21"/>
          <w:lang w:val="x-none" w:eastAsia="x-none"/>
        </w:rPr>
        <w:t xml:space="preserve"> przeciwnika. Do protestu należy dołączyć </w:t>
      </w:r>
      <w:r w:rsidRPr="00631770">
        <w:rPr>
          <w:rFonts w:ascii="Arial" w:eastAsia="Calibri" w:hAnsi="Arial" w:cs="Arial"/>
          <w:bCs/>
          <w:sz w:val="21"/>
          <w:szCs w:val="21"/>
          <w:lang w:val="pl-PL" w:eastAsia="x-none"/>
        </w:rPr>
        <w:t>potwierdzenie wpłaty, na rachunek</w:t>
      </w:r>
      <w:r w:rsidRPr="00631770">
        <w:rPr>
          <w:rFonts w:ascii="Arial" w:eastAsia="Calibri" w:hAnsi="Arial" w:cs="Arial"/>
          <w:bCs/>
          <w:sz w:val="21"/>
          <w:szCs w:val="21"/>
          <w:lang w:val="x-none" w:eastAsia="x-none"/>
        </w:rPr>
        <w:t xml:space="preserve"> PZPN</w:t>
      </w:r>
      <w:r w:rsidRPr="00631770">
        <w:rPr>
          <w:rFonts w:ascii="Arial" w:eastAsia="Calibri" w:hAnsi="Arial" w:cs="Arial"/>
          <w:bCs/>
          <w:sz w:val="21"/>
          <w:szCs w:val="21"/>
          <w:lang w:val="pl-PL" w:eastAsia="x-none"/>
        </w:rPr>
        <w:t>,</w:t>
      </w:r>
      <w:r w:rsidRPr="00631770">
        <w:rPr>
          <w:rFonts w:ascii="Arial" w:eastAsia="Calibri" w:hAnsi="Arial" w:cs="Arial"/>
          <w:bCs/>
          <w:sz w:val="21"/>
          <w:szCs w:val="21"/>
          <w:lang w:val="x-none" w:eastAsia="x-none"/>
        </w:rPr>
        <w:t xml:space="preserve"> kaucji protestowej </w:t>
      </w:r>
      <w:r w:rsidRPr="00631770">
        <w:rPr>
          <w:rFonts w:ascii="Arial" w:eastAsia="Calibri" w:hAnsi="Arial" w:cs="Arial"/>
          <w:bCs/>
          <w:sz w:val="21"/>
          <w:szCs w:val="21"/>
          <w:lang w:val="pl-PL" w:eastAsia="x-none"/>
        </w:rPr>
        <w:t>w wysokości określonej w regulaminie rozgrywek mistrzowskich w których uczestniczy drużyna klubu.</w:t>
      </w:r>
    </w:p>
    <w:p w:rsidR="00631770" w:rsidRPr="00631770" w:rsidRDefault="00631770" w:rsidP="00631770">
      <w:pPr>
        <w:autoSpaceDE w:val="0"/>
        <w:autoSpaceDN w:val="0"/>
        <w:adjustRightInd w:val="0"/>
        <w:jc w:val="both"/>
        <w:rPr>
          <w:rFonts w:ascii="Arial" w:eastAsia="Calibri" w:hAnsi="Arial" w:cs="Arial"/>
          <w:bCs/>
          <w:sz w:val="21"/>
          <w:szCs w:val="21"/>
          <w:lang w:val="pl-PL" w:eastAsia="x-none"/>
        </w:rPr>
      </w:pPr>
    </w:p>
    <w:p w:rsidR="00631770" w:rsidRPr="00631770" w:rsidRDefault="00631770" w:rsidP="00631770">
      <w:pPr>
        <w:autoSpaceDE w:val="0"/>
        <w:autoSpaceDN w:val="0"/>
        <w:adjustRightInd w:val="0"/>
        <w:jc w:val="both"/>
        <w:rPr>
          <w:rFonts w:ascii="Arial" w:eastAsia="Calibri" w:hAnsi="Arial" w:cs="Arial"/>
          <w:bCs/>
          <w:sz w:val="21"/>
          <w:szCs w:val="21"/>
          <w:lang w:val="pl-PL" w:eastAsia="x-none"/>
        </w:rPr>
      </w:pPr>
      <w:r w:rsidRPr="00631770">
        <w:rPr>
          <w:rFonts w:ascii="Arial" w:eastAsia="Calibri" w:hAnsi="Arial" w:cs="Arial"/>
          <w:bCs/>
          <w:sz w:val="21"/>
          <w:szCs w:val="21"/>
          <w:lang w:val="pl-PL" w:eastAsia="x-none"/>
        </w:rPr>
        <w:t>20.2. Od decyzji podjętej w I instancji przysługuje odwołanie do Najwyższej Komisji Odwoławczej PZPN, wnoszone za pośrednictwem Komisji ds. Rozgrywek i Piłkarstwa Profesjonalnego PZPN w terminie 3 dni od dnia otrzymania decyzji wraz z uzasadnieniem, po wcześniejszym wpłaceniu kaucji w wysokości określonej w Regulaminie Najwyższej Komisji Odwoławczej PZPN, dla rozgrywek mistrzowskich w których uczestniczy drużyna klubu.</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jc w:val="both"/>
        <w:rPr>
          <w:rFonts w:ascii="Arial" w:hAnsi="Arial" w:cs="Arial"/>
          <w:b/>
          <w:bCs/>
          <w:sz w:val="21"/>
          <w:szCs w:val="21"/>
          <w:lang w:val="pl-PL"/>
        </w:rPr>
      </w:pPr>
      <w:r w:rsidRPr="00631770">
        <w:rPr>
          <w:rFonts w:ascii="Arial" w:eastAsia="Calibri" w:hAnsi="Arial" w:cs="Arial"/>
          <w:b/>
          <w:sz w:val="21"/>
          <w:szCs w:val="21"/>
          <w:lang w:val="pl-PL"/>
        </w:rPr>
        <w:t xml:space="preserve">21. </w:t>
      </w:r>
      <w:r w:rsidRPr="00631770">
        <w:rPr>
          <w:rFonts w:ascii="Arial" w:hAnsi="Arial" w:cs="Arial"/>
          <w:b/>
          <w:bCs/>
          <w:sz w:val="21"/>
          <w:szCs w:val="21"/>
          <w:lang w:val="pl-PL"/>
        </w:rPr>
        <w:t>Prawa PZPN i klubów uczestniczących w rozgrywkach</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21.1. Z zastrzeżeniem zdania następnego, PZPN jako podmiotowi organizującemu, prowadzącemu i nadzorującemu rozgrywki o Puchar Polski przysługują wszelkie prawa komercyjne, w tym w szczególności prawa telewizyjne i pokrewne prawa medialne oraz prawa marketingowe dotyczące rozgrywek.</w:t>
      </w: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Uprawnienia Partnerów i Sponsorów Pucharu Polski, uprawnienia PZPN oraz prawa i obowiązki Klubów w zakresie praw marketingowych stanowią Załącznik nr 1 do niniejszego Regulaminu.</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21.2. Prawa telewizyjne i pośrednie prawa medialne są scentralizowane i należą do PZPN od etapu II, pierwszej rundy - 1/32 finału Pucharu Polski. Kluby zobowiązane są do umożliwienia sprawnej współpracy przy planowaniu i realizacji transmisji telewizyjnych.</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hAnsi="Arial" w:cs="Arial"/>
          <w:sz w:val="21"/>
          <w:szCs w:val="21"/>
          <w:lang w:val="pl-PL"/>
        </w:rPr>
      </w:pPr>
      <w:r w:rsidRPr="00631770">
        <w:rPr>
          <w:rFonts w:ascii="Arial" w:eastAsia="Calibri" w:hAnsi="Arial" w:cs="Arial"/>
          <w:sz w:val="21"/>
          <w:szCs w:val="21"/>
          <w:lang w:val="pl-PL"/>
        </w:rPr>
        <w:t>21.3. PZPN przysługuje prawo do:</w:t>
      </w:r>
    </w:p>
    <w:p w:rsidR="00631770" w:rsidRPr="00631770" w:rsidRDefault="00631770" w:rsidP="00631770">
      <w:pPr>
        <w:pStyle w:val="Akapitzlist"/>
        <w:numPr>
          <w:ilvl w:val="0"/>
          <w:numId w:val="58"/>
        </w:numPr>
        <w:spacing w:after="0" w:line="240" w:lineRule="auto"/>
        <w:ind w:left="851" w:hanging="567"/>
        <w:jc w:val="both"/>
        <w:rPr>
          <w:rFonts w:ascii="Arial" w:eastAsia="Calibri" w:hAnsi="Arial" w:cs="Arial"/>
          <w:sz w:val="21"/>
          <w:szCs w:val="21"/>
        </w:rPr>
      </w:pPr>
      <w:r w:rsidRPr="00631770">
        <w:rPr>
          <w:rFonts w:ascii="Arial" w:eastAsia="Calibri" w:hAnsi="Arial" w:cs="Arial"/>
          <w:sz w:val="21"/>
          <w:szCs w:val="21"/>
        </w:rPr>
        <w:t>użycia fotograficznego oraz audio-wizualnego materiału dotyczącego zawodników oraz przedstawicieli klubów w strojach klubowych, jak też i nazw klubów, emblematów oraz koszulek meczowych dla komercyjnych celów w ramach rozgrywek Pucharu Polski. Polski Związek Piłki Nożnej jest upoważniony do sporządzenia fotograficznych i audio-wizualnych materiałów, które mogą być udostępniane mediom, sponsorom i partnerom celem publikacji,</w:t>
      </w:r>
    </w:p>
    <w:p w:rsidR="00631770" w:rsidRPr="00631770" w:rsidRDefault="00631770" w:rsidP="00631770">
      <w:pPr>
        <w:pStyle w:val="Akapitzlist"/>
        <w:numPr>
          <w:ilvl w:val="0"/>
          <w:numId w:val="58"/>
        </w:numPr>
        <w:spacing w:after="0" w:line="240" w:lineRule="auto"/>
        <w:ind w:left="851" w:hanging="567"/>
        <w:jc w:val="both"/>
        <w:rPr>
          <w:rFonts w:ascii="Arial" w:eastAsia="Calibri" w:hAnsi="Arial" w:cs="Arial"/>
          <w:sz w:val="21"/>
          <w:szCs w:val="21"/>
        </w:rPr>
      </w:pPr>
      <w:r w:rsidRPr="00631770">
        <w:rPr>
          <w:rFonts w:ascii="Arial" w:eastAsia="Calibri" w:hAnsi="Arial" w:cs="Arial"/>
          <w:sz w:val="21"/>
          <w:szCs w:val="21"/>
        </w:rPr>
        <w:t>wykorzystywania w celach promocyjnych, w tym również na użytek sponsorów fotografii i nagrań video obejmujących wizerunek zawodników w stroju klubowym i trenerów oraz fotografii i nagrań video drużyny w strojach klubowych,</w:t>
      </w:r>
    </w:p>
    <w:p w:rsidR="00631770" w:rsidRPr="00631770" w:rsidRDefault="00631770" w:rsidP="00631770">
      <w:pPr>
        <w:pStyle w:val="Akapitzlist"/>
        <w:numPr>
          <w:ilvl w:val="0"/>
          <w:numId w:val="58"/>
        </w:numPr>
        <w:spacing w:after="0" w:line="240" w:lineRule="auto"/>
        <w:ind w:left="851" w:hanging="567"/>
        <w:jc w:val="both"/>
        <w:rPr>
          <w:rFonts w:ascii="Arial" w:eastAsia="Calibri" w:hAnsi="Arial" w:cs="Arial"/>
          <w:sz w:val="21"/>
          <w:szCs w:val="21"/>
        </w:rPr>
      </w:pPr>
      <w:r w:rsidRPr="00631770">
        <w:rPr>
          <w:rFonts w:ascii="Arial" w:eastAsia="Calibri" w:hAnsi="Arial" w:cs="Arial"/>
          <w:sz w:val="21"/>
          <w:szCs w:val="21"/>
        </w:rPr>
        <w:t>umieszczania logotypu Partnera/Sponsora rozgrywek na koszulkach zawodników, w przedniej, górnej części koszulek, na powierzchni max. 40 cm2 (np. pola 100 mm x 40 mm, 80 mm x 50 mm, etc.), zgodnie z załącznikiem nr 5,</w:t>
      </w:r>
    </w:p>
    <w:p w:rsidR="00631770" w:rsidRPr="00631770" w:rsidRDefault="00631770" w:rsidP="00631770">
      <w:pPr>
        <w:pStyle w:val="Akapitzlist"/>
        <w:numPr>
          <w:ilvl w:val="0"/>
          <w:numId w:val="58"/>
        </w:numPr>
        <w:spacing w:after="0" w:line="240" w:lineRule="auto"/>
        <w:ind w:left="851" w:hanging="567"/>
        <w:jc w:val="both"/>
        <w:rPr>
          <w:rFonts w:ascii="Arial" w:eastAsia="Calibri" w:hAnsi="Arial" w:cs="Arial"/>
          <w:sz w:val="21"/>
          <w:szCs w:val="21"/>
        </w:rPr>
      </w:pPr>
      <w:r w:rsidRPr="00631770">
        <w:rPr>
          <w:rFonts w:ascii="Arial" w:eastAsia="Calibri" w:hAnsi="Arial" w:cs="Arial"/>
          <w:sz w:val="21"/>
          <w:szCs w:val="21"/>
        </w:rPr>
        <w:t>łącznego wykorzystania wizerunku, obrazu i podobieństwa, imienia i nazwiska oraz pseudonimu, biografii i statystyk zawodników i trenerów wszystkich Klubów,</w:t>
      </w:r>
    </w:p>
    <w:p w:rsidR="00631770" w:rsidRPr="00631770" w:rsidRDefault="00631770" w:rsidP="00631770">
      <w:pPr>
        <w:pStyle w:val="Akapitzlist"/>
        <w:numPr>
          <w:ilvl w:val="0"/>
          <w:numId w:val="58"/>
        </w:numPr>
        <w:spacing w:after="0" w:line="240" w:lineRule="auto"/>
        <w:ind w:left="851" w:hanging="567"/>
        <w:jc w:val="both"/>
        <w:rPr>
          <w:rFonts w:ascii="Arial" w:eastAsia="Calibri" w:hAnsi="Arial" w:cs="Arial"/>
          <w:sz w:val="21"/>
          <w:szCs w:val="21"/>
        </w:rPr>
      </w:pPr>
      <w:r w:rsidRPr="00631770">
        <w:rPr>
          <w:rFonts w:ascii="Arial" w:eastAsia="Calibri" w:hAnsi="Arial" w:cs="Arial"/>
          <w:sz w:val="21"/>
          <w:szCs w:val="21"/>
        </w:rPr>
        <w:t>organizacji aktywności eventowych np. na uzgodnionym obszarze stadionu, na którym odbywają się rozgrywki Pucharu Polski, przez PZPN oraz Sponsorów i Partnerów rozgrywek</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21.4. Ustala się, iż kluby uczestniczące w drugim etapie rozgrywek o Puchar Polski zarezerwują dla Polskiego Związku Piłki Nożnej i w razie potrzeby przekażą:</w:t>
      </w:r>
    </w:p>
    <w:p w:rsidR="00631770" w:rsidRPr="00631770" w:rsidRDefault="00631770" w:rsidP="00631770">
      <w:pPr>
        <w:pStyle w:val="Akapitzlist"/>
        <w:numPr>
          <w:ilvl w:val="0"/>
          <w:numId w:val="59"/>
        </w:numPr>
        <w:spacing w:after="0" w:line="240" w:lineRule="auto"/>
        <w:jc w:val="both"/>
        <w:rPr>
          <w:rFonts w:ascii="Arial" w:eastAsia="Calibri" w:hAnsi="Arial" w:cs="Arial"/>
          <w:sz w:val="21"/>
          <w:szCs w:val="21"/>
        </w:rPr>
      </w:pPr>
      <w:r w:rsidRPr="00631770">
        <w:rPr>
          <w:rFonts w:ascii="Arial" w:eastAsia="Calibri" w:hAnsi="Arial" w:cs="Arial"/>
          <w:sz w:val="21"/>
          <w:szCs w:val="21"/>
        </w:rPr>
        <w:t>na mecze od 1/32 do 1/8 finału:</w:t>
      </w:r>
    </w:p>
    <w:p w:rsidR="00631770" w:rsidRPr="00631770" w:rsidRDefault="00631770" w:rsidP="00631770">
      <w:pPr>
        <w:ind w:firstLine="708"/>
        <w:jc w:val="both"/>
        <w:rPr>
          <w:rFonts w:ascii="Arial" w:eastAsia="Calibri" w:hAnsi="Arial" w:cs="Arial"/>
          <w:sz w:val="21"/>
          <w:szCs w:val="21"/>
          <w:lang w:val="pl-PL"/>
        </w:rPr>
      </w:pPr>
      <w:r w:rsidRPr="00631770">
        <w:rPr>
          <w:rFonts w:ascii="Arial" w:eastAsia="Calibri" w:hAnsi="Arial" w:cs="Arial"/>
          <w:sz w:val="21"/>
          <w:szCs w:val="21"/>
          <w:lang w:val="pl-PL"/>
        </w:rPr>
        <w:t xml:space="preserve">• </w:t>
      </w:r>
      <w:r w:rsidRPr="00631770">
        <w:rPr>
          <w:rFonts w:ascii="Arial" w:eastAsia="Calibri" w:hAnsi="Arial" w:cs="Arial"/>
          <w:b/>
          <w:sz w:val="21"/>
          <w:szCs w:val="21"/>
          <w:lang w:val="pl-PL"/>
        </w:rPr>
        <w:t>100</w:t>
      </w:r>
      <w:r w:rsidRPr="00631770">
        <w:rPr>
          <w:rFonts w:ascii="Arial" w:eastAsia="Calibri" w:hAnsi="Arial" w:cs="Arial"/>
          <w:sz w:val="21"/>
          <w:szCs w:val="21"/>
          <w:lang w:val="pl-PL"/>
        </w:rPr>
        <w:t xml:space="preserve"> biletów 1. kategorii w sektorze neutralnym</w:t>
      </w:r>
    </w:p>
    <w:p w:rsidR="00631770" w:rsidRPr="00631770" w:rsidRDefault="00631770" w:rsidP="00631770">
      <w:pPr>
        <w:ind w:firstLine="708"/>
        <w:jc w:val="both"/>
        <w:rPr>
          <w:rFonts w:ascii="Arial" w:eastAsia="Calibri" w:hAnsi="Arial" w:cs="Arial"/>
          <w:sz w:val="21"/>
          <w:szCs w:val="21"/>
          <w:lang w:val="pl-PL"/>
        </w:rPr>
      </w:pPr>
      <w:r w:rsidRPr="00631770">
        <w:rPr>
          <w:rFonts w:ascii="Arial" w:eastAsia="Calibri" w:hAnsi="Arial" w:cs="Arial"/>
          <w:sz w:val="21"/>
          <w:szCs w:val="21"/>
          <w:lang w:val="pl-PL"/>
        </w:rPr>
        <w:t xml:space="preserve">• </w:t>
      </w:r>
      <w:r w:rsidRPr="00631770">
        <w:rPr>
          <w:rFonts w:ascii="Arial" w:eastAsia="Calibri" w:hAnsi="Arial" w:cs="Arial"/>
          <w:b/>
          <w:sz w:val="21"/>
          <w:szCs w:val="21"/>
          <w:lang w:val="pl-PL"/>
        </w:rPr>
        <w:t xml:space="preserve">40 </w:t>
      </w:r>
      <w:r w:rsidRPr="00631770">
        <w:rPr>
          <w:rFonts w:ascii="Arial" w:eastAsia="Calibri" w:hAnsi="Arial" w:cs="Arial"/>
          <w:sz w:val="21"/>
          <w:szCs w:val="21"/>
          <w:lang w:val="pl-PL"/>
        </w:rPr>
        <w:t>zaproszeń VIP/loża honorowa (miejsc z cateringiem)</w:t>
      </w:r>
    </w:p>
    <w:p w:rsidR="00631770" w:rsidRPr="00631770" w:rsidRDefault="00631770" w:rsidP="00631770">
      <w:pPr>
        <w:pStyle w:val="Akapitzlist"/>
        <w:numPr>
          <w:ilvl w:val="0"/>
          <w:numId w:val="52"/>
        </w:numPr>
        <w:spacing w:after="0" w:line="240" w:lineRule="auto"/>
        <w:jc w:val="both"/>
        <w:rPr>
          <w:rFonts w:ascii="Arial" w:eastAsia="Calibri" w:hAnsi="Arial" w:cs="Arial"/>
          <w:sz w:val="21"/>
          <w:szCs w:val="21"/>
        </w:rPr>
      </w:pPr>
      <w:r w:rsidRPr="00631770">
        <w:rPr>
          <w:rFonts w:ascii="Arial" w:eastAsia="Calibri" w:hAnsi="Arial" w:cs="Arial"/>
          <w:sz w:val="21"/>
          <w:szCs w:val="21"/>
        </w:rPr>
        <w:t>na mecze 1/4 finału (ćwierćfinałowe):</w:t>
      </w:r>
    </w:p>
    <w:p w:rsidR="00631770" w:rsidRPr="00631770" w:rsidRDefault="00631770" w:rsidP="00631770">
      <w:pPr>
        <w:ind w:firstLine="708"/>
        <w:jc w:val="both"/>
        <w:rPr>
          <w:rFonts w:ascii="Arial" w:eastAsia="Calibri" w:hAnsi="Arial" w:cs="Arial"/>
          <w:sz w:val="21"/>
          <w:szCs w:val="21"/>
          <w:lang w:val="pl-PL"/>
        </w:rPr>
      </w:pPr>
      <w:r w:rsidRPr="00631770">
        <w:rPr>
          <w:rFonts w:ascii="Arial" w:eastAsia="Calibri" w:hAnsi="Arial" w:cs="Arial"/>
          <w:sz w:val="21"/>
          <w:szCs w:val="21"/>
          <w:lang w:val="pl-PL"/>
        </w:rPr>
        <w:t xml:space="preserve">• </w:t>
      </w:r>
      <w:r w:rsidRPr="00631770">
        <w:rPr>
          <w:rFonts w:ascii="Arial" w:eastAsia="Calibri" w:hAnsi="Arial" w:cs="Arial"/>
          <w:b/>
          <w:sz w:val="21"/>
          <w:szCs w:val="21"/>
          <w:lang w:val="pl-PL"/>
        </w:rPr>
        <w:t>150</w:t>
      </w:r>
      <w:r w:rsidRPr="00631770">
        <w:rPr>
          <w:rFonts w:ascii="Arial" w:eastAsia="Calibri" w:hAnsi="Arial" w:cs="Arial"/>
          <w:sz w:val="21"/>
          <w:szCs w:val="21"/>
          <w:lang w:val="pl-PL"/>
        </w:rPr>
        <w:t xml:space="preserve"> biletów 1. kategorii w sektorze neutralnym</w:t>
      </w:r>
    </w:p>
    <w:p w:rsidR="00631770" w:rsidRPr="00631770" w:rsidRDefault="00631770" w:rsidP="00631770">
      <w:pPr>
        <w:ind w:firstLine="708"/>
        <w:jc w:val="both"/>
        <w:rPr>
          <w:rFonts w:ascii="Arial" w:eastAsia="Calibri" w:hAnsi="Arial" w:cs="Arial"/>
          <w:sz w:val="21"/>
          <w:szCs w:val="21"/>
          <w:lang w:val="pl-PL"/>
        </w:rPr>
      </w:pPr>
      <w:r w:rsidRPr="00631770">
        <w:rPr>
          <w:rFonts w:ascii="Arial" w:eastAsia="Calibri" w:hAnsi="Arial" w:cs="Arial"/>
          <w:sz w:val="21"/>
          <w:szCs w:val="21"/>
          <w:lang w:val="pl-PL"/>
        </w:rPr>
        <w:t xml:space="preserve">• </w:t>
      </w:r>
      <w:r w:rsidRPr="00631770">
        <w:rPr>
          <w:rFonts w:ascii="Arial" w:eastAsia="Calibri" w:hAnsi="Arial" w:cs="Arial"/>
          <w:b/>
          <w:sz w:val="21"/>
          <w:szCs w:val="21"/>
          <w:lang w:val="pl-PL"/>
        </w:rPr>
        <w:t>60</w:t>
      </w:r>
      <w:r w:rsidRPr="00631770">
        <w:rPr>
          <w:rFonts w:ascii="Arial" w:eastAsia="Calibri" w:hAnsi="Arial" w:cs="Arial"/>
          <w:sz w:val="21"/>
          <w:szCs w:val="21"/>
          <w:lang w:val="pl-PL"/>
        </w:rPr>
        <w:t xml:space="preserve"> zaproszeń VIP/loża honorowa (miejsc z cateringiem)</w:t>
      </w:r>
    </w:p>
    <w:p w:rsidR="00631770" w:rsidRPr="00631770" w:rsidRDefault="00631770" w:rsidP="00631770">
      <w:pPr>
        <w:pStyle w:val="Akapitzlist"/>
        <w:numPr>
          <w:ilvl w:val="0"/>
          <w:numId w:val="52"/>
        </w:numPr>
        <w:spacing w:after="0" w:line="240" w:lineRule="auto"/>
        <w:jc w:val="both"/>
        <w:rPr>
          <w:rFonts w:ascii="Arial" w:eastAsia="Calibri" w:hAnsi="Arial" w:cs="Arial"/>
          <w:sz w:val="21"/>
          <w:szCs w:val="21"/>
        </w:rPr>
      </w:pPr>
      <w:r w:rsidRPr="00631770">
        <w:rPr>
          <w:rFonts w:ascii="Arial" w:eastAsia="Calibri" w:hAnsi="Arial" w:cs="Arial"/>
          <w:sz w:val="21"/>
          <w:szCs w:val="21"/>
        </w:rPr>
        <w:t>na mecze 1/2 finału (półfinałowe):</w:t>
      </w:r>
    </w:p>
    <w:p w:rsidR="00631770" w:rsidRPr="00631770" w:rsidRDefault="00631770" w:rsidP="00631770">
      <w:pPr>
        <w:ind w:firstLine="708"/>
        <w:jc w:val="both"/>
        <w:rPr>
          <w:rFonts w:ascii="Arial" w:eastAsia="Calibri" w:hAnsi="Arial" w:cs="Arial"/>
          <w:sz w:val="21"/>
          <w:szCs w:val="21"/>
          <w:lang w:val="pl-PL"/>
        </w:rPr>
      </w:pPr>
      <w:r w:rsidRPr="00631770">
        <w:rPr>
          <w:rFonts w:ascii="Arial" w:eastAsia="Calibri" w:hAnsi="Arial" w:cs="Arial"/>
          <w:sz w:val="21"/>
          <w:szCs w:val="21"/>
          <w:lang w:val="pl-PL"/>
        </w:rPr>
        <w:t xml:space="preserve">• </w:t>
      </w:r>
      <w:r w:rsidRPr="00631770">
        <w:rPr>
          <w:rFonts w:ascii="Arial" w:eastAsia="Calibri" w:hAnsi="Arial" w:cs="Arial"/>
          <w:b/>
          <w:sz w:val="21"/>
          <w:szCs w:val="21"/>
          <w:lang w:val="pl-PL"/>
        </w:rPr>
        <w:t>200</w:t>
      </w:r>
      <w:r w:rsidRPr="00631770">
        <w:rPr>
          <w:rFonts w:ascii="Arial" w:eastAsia="Calibri" w:hAnsi="Arial" w:cs="Arial"/>
          <w:sz w:val="21"/>
          <w:szCs w:val="21"/>
          <w:lang w:val="pl-PL"/>
        </w:rPr>
        <w:t xml:space="preserve"> biletów 1. kategorii w sektorze neutralnym</w:t>
      </w:r>
    </w:p>
    <w:p w:rsidR="00631770" w:rsidRPr="00631770" w:rsidRDefault="00631770" w:rsidP="00631770">
      <w:pPr>
        <w:ind w:firstLine="708"/>
        <w:jc w:val="both"/>
        <w:rPr>
          <w:rFonts w:ascii="Arial" w:eastAsia="Calibri" w:hAnsi="Arial" w:cs="Arial"/>
          <w:sz w:val="21"/>
          <w:szCs w:val="21"/>
          <w:lang w:val="pl-PL"/>
        </w:rPr>
      </w:pPr>
      <w:r w:rsidRPr="00631770">
        <w:rPr>
          <w:rFonts w:ascii="Arial" w:eastAsia="Calibri" w:hAnsi="Arial" w:cs="Arial"/>
          <w:sz w:val="21"/>
          <w:szCs w:val="21"/>
          <w:lang w:val="pl-PL"/>
        </w:rPr>
        <w:t xml:space="preserve">•  </w:t>
      </w:r>
      <w:r w:rsidRPr="00631770">
        <w:rPr>
          <w:rFonts w:ascii="Arial" w:eastAsia="Calibri" w:hAnsi="Arial" w:cs="Arial"/>
          <w:b/>
          <w:sz w:val="21"/>
          <w:szCs w:val="21"/>
          <w:lang w:val="pl-PL"/>
        </w:rPr>
        <w:t>80</w:t>
      </w:r>
      <w:r w:rsidRPr="00631770">
        <w:rPr>
          <w:rFonts w:ascii="Arial" w:eastAsia="Calibri" w:hAnsi="Arial" w:cs="Arial"/>
          <w:sz w:val="21"/>
          <w:szCs w:val="21"/>
          <w:lang w:val="pl-PL"/>
        </w:rPr>
        <w:t xml:space="preserve"> zaproszeń VIP/loża honorowa (miejsc z cateringiem)</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Przyjmuje się, iż liczba zaproszeń VIP nie może przekroczyć 20% miejsc siedzących w strefie VIP.</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hAnsi="Arial" w:cs="Arial"/>
          <w:bCs/>
          <w:sz w:val="21"/>
          <w:szCs w:val="21"/>
          <w:lang w:val="pl-PL"/>
        </w:rPr>
      </w:pPr>
      <w:r w:rsidRPr="00631770">
        <w:rPr>
          <w:rFonts w:ascii="Arial" w:hAnsi="Arial" w:cs="Arial"/>
          <w:bCs/>
          <w:sz w:val="21"/>
          <w:szCs w:val="21"/>
          <w:lang w:val="pl-PL"/>
        </w:rPr>
        <w:t>PZPN powiadomi klub z odpowiednim wyprzedzeniem, nie później niż na 7 dni przed terminem rozegrania meczu, ile z danej puli biletów i zaproszeń nie zostanie wykorzystanych.</w:t>
      </w:r>
    </w:p>
    <w:p w:rsidR="00631770" w:rsidRPr="00631770" w:rsidRDefault="00631770" w:rsidP="00631770">
      <w:pPr>
        <w:jc w:val="both"/>
        <w:rPr>
          <w:rFonts w:ascii="Arial" w:hAnsi="Arial" w:cs="Arial"/>
          <w:b/>
          <w:bCs/>
          <w:sz w:val="21"/>
          <w:szCs w:val="21"/>
          <w:lang w:val="pl-PL"/>
        </w:rPr>
      </w:pPr>
    </w:p>
    <w:p w:rsidR="00631770" w:rsidRPr="00631770" w:rsidRDefault="00631770" w:rsidP="00631770">
      <w:pPr>
        <w:jc w:val="both"/>
        <w:rPr>
          <w:rFonts w:ascii="Arial" w:hAnsi="Arial" w:cs="Arial"/>
          <w:sz w:val="21"/>
          <w:szCs w:val="21"/>
          <w:lang w:val="pl-PL"/>
        </w:rPr>
      </w:pPr>
      <w:r w:rsidRPr="00631770">
        <w:rPr>
          <w:rFonts w:ascii="Arial" w:hAnsi="Arial" w:cs="Arial"/>
          <w:bCs/>
          <w:sz w:val="21"/>
          <w:szCs w:val="21"/>
          <w:lang w:val="pl-PL"/>
        </w:rPr>
        <w:t>Dodatkowo,</w:t>
      </w:r>
      <w:r w:rsidRPr="00631770">
        <w:rPr>
          <w:rFonts w:ascii="Arial" w:hAnsi="Arial" w:cs="Arial"/>
          <w:b/>
          <w:bCs/>
          <w:sz w:val="21"/>
          <w:szCs w:val="21"/>
          <w:lang w:val="pl-PL"/>
        </w:rPr>
        <w:t xml:space="preserve"> </w:t>
      </w:r>
      <w:r w:rsidRPr="00631770">
        <w:rPr>
          <w:rFonts w:ascii="Arial" w:hAnsi="Arial" w:cs="Arial"/>
          <w:sz w:val="21"/>
          <w:szCs w:val="21"/>
          <w:lang w:val="pl-PL"/>
        </w:rPr>
        <w:t xml:space="preserve">każdy klub uczestniczący od 1/16 Finału rozgrywek zobowiązany jest do przekazania do Działu Sponsoringu i Marketingu PZPN jednej koszulki meczowej z rozgrywek Pucharu Polski z podpisami zawodników, w ciągu 5 dni po każdym meczu. </w:t>
      </w:r>
    </w:p>
    <w:p w:rsidR="00631770" w:rsidRPr="00631770" w:rsidRDefault="00631770" w:rsidP="00631770">
      <w:pPr>
        <w:jc w:val="both"/>
        <w:rPr>
          <w:rFonts w:ascii="Arial" w:hAnsi="Arial" w:cs="Arial"/>
          <w:b/>
          <w:bCs/>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Bilety, zaproszenia i koszulki, o których mowa powyżej, mogą być wykorzystane przez PZPN w celu promocji rozgrywek.</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21.5. Klubom przysługują wszelkie wpływy z biletów, włączając mecze półfinałowe oraz wpływy z reklam na stadionie, z wyjątkiem praw zastrzeżonych na podstawie niniejszej Uchwały dla PZPN.</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 xml:space="preserve">21.6. Organizatorem meczu finałowego jest PZPN i wszelkie prawa komercyjne należą do PZPN. </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21.7. Ustala się, że naszywki z logotypami, flagi Pucharu Polski, pliki graficzne z logotypem Pucharu Polski oraz wzory plakatów i banerów internetowych zostaną dostarczone klubom na podstawie zamówienia wysłanego do PZPN faksem, bądź podpisanego  skanu mail-em na adres marketing@pzpn.pl do 15 lipca 2018 r. na druku zamówienia, według wzoru stanowiącego załącznik nr 3. Tablice reklamowe, tablice do wywiadów w strefach mieszanych i na płycie boiska na mecze transmitowane przez oficjalnego nadawcę Pucharu Polski dostarczy klubom PZPN lub podmiot przez niego wskazany. Na pozostałe mecze kluby powinny wykonać ścianki na własny koszt, według wzoru otrzymanego od PZPN.</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21.8. Wszelkie powyższe postanowienia nie są skonstruowane i nie powinny być interpretowane jako ograniczające w jakikolwiek sposób kluby uczestniczące w rozgrywkach przy zawieraniu umów dotyczących rozgrywek o Puchar Polski, gdyż nie są one w konflikcie z umowami komercyjnymi i zobowiązaniami klubów.</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21.9. Szczegółowe zobowiązania klubów uczestniczących w rozgrywkach o Puchar Polski są opisane w załączniku nr 1 do niniejszego Regulaminu.</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21.10. Wykorzystanie logotypów związanych z rozgrywkami oraz wizerunku statuetki Pucharu Polski, wymaga każdorazowej akceptacji PZPN. Materiały zawierające ww. oznaczenia należy przesłać, celem akceptacji, na adres marketing@pzpn.pl.</w:t>
      </w:r>
    </w:p>
    <w:p w:rsidR="00631770" w:rsidRPr="00631770" w:rsidRDefault="00631770" w:rsidP="00631770">
      <w:pPr>
        <w:jc w:val="both"/>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21.11. Załącznik nr 4 do niniejszej Uchwały stanowi Księga znaku Pucharu Polski.</w:t>
      </w:r>
    </w:p>
    <w:p w:rsidR="00631770" w:rsidRPr="00631770" w:rsidRDefault="00631770" w:rsidP="00631770">
      <w:pPr>
        <w:jc w:val="both"/>
        <w:rPr>
          <w:rFonts w:ascii="Arial" w:eastAsia="Calibri" w:hAnsi="Arial" w:cs="Arial"/>
          <w:b/>
          <w:sz w:val="21"/>
          <w:szCs w:val="21"/>
          <w:lang w:val="pl-PL"/>
        </w:rPr>
      </w:pPr>
    </w:p>
    <w:p w:rsidR="00631770" w:rsidRPr="00631770" w:rsidRDefault="00631770" w:rsidP="00631770">
      <w:pPr>
        <w:jc w:val="both"/>
        <w:rPr>
          <w:rFonts w:ascii="Arial" w:eastAsia="Calibri" w:hAnsi="Arial" w:cs="Arial"/>
          <w:b/>
          <w:sz w:val="21"/>
          <w:szCs w:val="21"/>
          <w:lang w:val="pl-PL"/>
        </w:rPr>
      </w:pPr>
      <w:r w:rsidRPr="00631770">
        <w:rPr>
          <w:rFonts w:ascii="Arial" w:eastAsia="Calibri" w:hAnsi="Arial" w:cs="Arial"/>
          <w:b/>
          <w:sz w:val="21"/>
          <w:szCs w:val="21"/>
          <w:lang w:val="pl-PL"/>
        </w:rPr>
        <w:t>22. Zasady interpretacji</w:t>
      </w:r>
    </w:p>
    <w:p w:rsidR="00631770" w:rsidRPr="00631770" w:rsidRDefault="00631770" w:rsidP="00631770">
      <w:pPr>
        <w:jc w:val="center"/>
        <w:rPr>
          <w:rFonts w:ascii="Arial" w:eastAsia="Calibri" w:hAnsi="Arial" w:cs="Arial"/>
          <w:sz w:val="21"/>
          <w:szCs w:val="21"/>
          <w:lang w:val="pl-PL"/>
        </w:rPr>
      </w:pPr>
    </w:p>
    <w:p w:rsidR="00631770" w:rsidRPr="00631770" w:rsidRDefault="00631770" w:rsidP="00631770">
      <w:pPr>
        <w:jc w:val="both"/>
        <w:rPr>
          <w:rFonts w:ascii="Arial" w:eastAsia="Calibri" w:hAnsi="Arial" w:cs="Arial"/>
          <w:sz w:val="21"/>
          <w:szCs w:val="21"/>
          <w:lang w:val="pl-PL"/>
        </w:rPr>
      </w:pPr>
      <w:r w:rsidRPr="00631770">
        <w:rPr>
          <w:rFonts w:ascii="Arial" w:eastAsia="Calibri" w:hAnsi="Arial" w:cs="Arial"/>
          <w:sz w:val="21"/>
          <w:szCs w:val="21"/>
          <w:lang w:val="pl-PL"/>
        </w:rPr>
        <w:t>22.1. Prawo interpretacji niniejszego Regulaminu przysługuje Zarządowi PZPN.</w:t>
      </w: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sz w:val="21"/>
          <w:szCs w:val="21"/>
          <w:lang w:val="pl-PL" w:eastAsia="ar-SA"/>
        </w:rPr>
      </w:pPr>
      <w:r w:rsidRPr="00631770">
        <w:rPr>
          <w:rFonts w:ascii="Arial" w:eastAsia="Calibri" w:hAnsi="Arial" w:cs="Arial"/>
          <w:sz w:val="21"/>
          <w:szCs w:val="21"/>
          <w:lang w:val="pl-PL" w:eastAsia="ar-SA"/>
        </w:rPr>
        <w:t xml:space="preserve">II. Niniejsza Uchwała wchodzi w życie z dniem podjęcia.         </w:t>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sz w:val="21"/>
          <w:szCs w:val="21"/>
          <w:lang w:val="pl-PL" w:eastAsia="ar-SA"/>
        </w:rPr>
        <w:t xml:space="preserve">         </w:t>
      </w:r>
      <w:r w:rsidRPr="00631770">
        <w:rPr>
          <w:rFonts w:ascii="Arial" w:eastAsia="Calibri" w:hAnsi="Arial" w:cs="Arial"/>
          <w:sz w:val="21"/>
          <w:szCs w:val="21"/>
          <w:lang w:val="pl-PL" w:eastAsia="ar-SA"/>
        </w:rPr>
        <w:tab/>
      </w:r>
      <w:r w:rsidRPr="00631770">
        <w:rPr>
          <w:rFonts w:ascii="Arial" w:eastAsia="Calibri" w:hAnsi="Arial" w:cs="Arial"/>
          <w:sz w:val="21"/>
          <w:szCs w:val="21"/>
          <w:lang w:val="pl-PL" w:eastAsia="ar-SA"/>
        </w:rPr>
        <w:tab/>
      </w:r>
      <w:r w:rsidRPr="00631770">
        <w:rPr>
          <w:rFonts w:ascii="Arial" w:eastAsia="Calibri" w:hAnsi="Arial" w:cs="Arial"/>
          <w:sz w:val="21"/>
          <w:szCs w:val="21"/>
          <w:lang w:val="pl-PL" w:eastAsia="ar-SA"/>
        </w:rPr>
        <w:tab/>
      </w:r>
      <w:r w:rsidRPr="00631770">
        <w:rPr>
          <w:rFonts w:ascii="Arial" w:eastAsia="Calibri" w:hAnsi="Arial" w:cs="Arial"/>
          <w:sz w:val="21"/>
          <w:szCs w:val="21"/>
          <w:lang w:val="pl-PL" w:eastAsia="ar-SA"/>
        </w:rPr>
        <w:tab/>
      </w:r>
      <w:r w:rsidRPr="00631770">
        <w:rPr>
          <w:rFonts w:ascii="Arial" w:eastAsia="Calibri" w:hAnsi="Arial" w:cs="Arial"/>
          <w:sz w:val="21"/>
          <w:szCs w:val="21"/>
          <w:lang w:val="pl-PL" w:eastAsia="ar-SA"/>
        </w:rPr>
        <w:tab/>
      </w:r>
      <w:r w:rsidRPr="00631770">
        <w:rPr>
          <w:rFonts w:ascii="Arial" w:eastAsia="Calibri" w:hAnsi="Arial" w:cs="Arial"/>
          <w:sz w:val="21"/>
          <w:szCs w:val="21"/>
          <w:lang w:val="pl-PL" w:eastAsia="ar-SA"/>
        </w:rPr>
        <w:tab/>
      </w:r>
      <w:r w:rsidRPr="00631770">
        <w:rPr>
          <w:rFonts w:ascii="Arial" w:eastAsia="Calibri" w:hAnsi="Arial" w:cs="Arial"/>
          <w:sz w:val="21"/>
          <w:szCs w:val="21"/>
          <w:lang w:val="pl-PL" w:eastAsia="ar-SA"/>
        </w:rPr>
        <w:tab/>
      </w:r>
      <w:r w:rsidRPr="00631770">
        <w:rPr>
          <w:rFonts w:ascii="Arial" w:eastAsia="Calibri" w:hAnsi="Arial" w:cs="Arial"/>
          <w:sz w:val="21"/>
          <w:szCs w:val="21"/>
          <w:lang w:val="pl-PL" w:eastAsia="ar-SA"/>
        </w:rPr>
        <w:tab/>
        <w:t xml:space="preserve">         </w:t>
      </w:r>
      <w:r w:rsidRPr="00631770">
        <w:rPr>
          <w:rFonts w:ascii="Arial" w:eastAsia="Calibri" w:hAnsi="Arial" w:cs="Arial"/>
          <w:i/>
          <w:sz w:val="21"/>
          <w:szCs w:val="21"/>
          <w:lang w:val="pl-PL" w:eastAsia="ar-SA"/>
        </w:rPr>
        <w:t>Prezes PZPN Zbigniew Boniek</w:t>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BC6924" w:rsidRDefault="00BC6924" w:rsidP="00631770">
      <w:pPr>
        <w:suppressAutoHyphens/>
        <w:overflowPunct w:val="0"/>
        <w:autoSpaceDE w:val="0"/>
        <w:jc w:val="both"/>
        <w:textAlignment w:val="baseline"/>
        <w:rPr>
          <w:rFonts w:ascii="Arial" w:eastAsia="Calibri" w:hAnsi="Arial" w:cs="Arial"/>
          <w:i/>
          <w:sz w:val="21"/>
          <w:szCs w:val="21"/>
          <w:lang w:val="pl-PL" w:eastAsia="ar-SA"/>
        </w:rPr>
      </w:pPr>
    </w:p>
    <w:p w:rsidR="00BC6924" w:rsidRDefault="00BC6924" w:rsidP="00631770">
      <w:pPr>
        <w:suppressAutoHyphens/>
        <w:overflowPunct w:val="0"/>
        <w:autoSpaceDE w:val="0"/>
        <w:jc w:val="both"/>
        <w:textAlignment w:val="baseline"/>
        <w:rPr>
          <w:rFonts w:ascii="Arial" w:eastAsia="Calibri" w:hAnsi="Arial" w:cs="Arial"/>
          <w:i/>
          <w:sz w:val="21"/>
          <w:szCs w:val="21"/>
          <w:lang w:val="pl-PL" w:eastAsia="ar-SA"/>
        </w:rPr>
      </w:pPr>
    </w:p>
    <w:p w:rsidR="00BC6924" w:rsidRPr="00631770" w:rsidRDefault="00BC6924"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pacing w:after="160" w:line="256" w:lineRule="auto"/>
        <w:jc w:val="both"/>
        <w:rPr>
          <w:rFonts w:ascii="Arial" w:hAnsi="Arial" w:cs="Arial"/>
          <w:b/>
          <w:sz w:val="21"/>
          <w:szCs w:val="21"/>
          <w:lang w:val="pl-PL"/>
        </w:rPr>
      </w:pPr>
      <w:r w:rsidRPr="00631770">
        <w:rPr>
          <w:rFonts w:ascii="Arial" w:hAnsi="Arial" w:cs="Arial"/>
          <w:b/>
          <w:sz w:val="21"/>
          <w:szCs w:val="21"/>
          <w:lang w:val="pl-PL"/>
        </w:rPr>
        <w:t>Załącznik nr 1 do Uchwały nr III/48 z dnia 21</w:t>
      </w:r>
      <w:r w:rsidRPr="00631770">
        <w:rPr>
          <w:rFonts w:ascii="Arial" w:eastAsia="Calibri" w:hAnsi="Arial" w:cs="Arial"/>
          <w:b/>
          <w:sz w:val="21"/>
          <w:szCs w:val="21"/>
          <w:lang w:val="pl-PL"/>
        </w:rPr>
        <w:t xml:space="preserve"> marca 2018</w:t>
      </w:r>
      <w:r w:rsidRPr="00631770">
        <w:rPr>
          <w:rFonts w:ascii="Arial" w:hAnsi="Arial" w:cs="Arial"/>
          <w:b/>
          <w:sz w:val="21"/>
          <w:szCs w:val="21"/>
          <w:lang w:val="pl-PL"/>
        </w:rPr>
        <w:t xml:space="preserve"> roku Zarządu Polskiego Związku Piłki Nożnej w sprawie przyjęcia Regulaminu Rozgrywek Piłkarskich o Puchar Polski na sezon 2018/2019</w:t>
      </w:r>
    </w:p>
    <w:p w:rsidR="00631770" w:rsidRPr="00631770" w:rsidRDefault="00631770" w:rsidP="00631770">
      <w:pPr>
        <w:jc w:val="both"/>
        <w:rPr>
          <w:rFonts w:ascii="Arial" w:hAnsi="Arial" w:cs="Arial"/>
          <w:sz w:val="21"/>
          <w:szCs w:val="21"/>
          <w:lang w:val="pl-PL"/>
        </w:rPr>
      </w:pPr>
      <w:r w:rsidRPr="00631770">
        <w:rPr>
          <w:rFonts w:ascii="Arial" w:hAnsi="Arial" w:cs="Arial"/>
          <w:sz w:val="21"/>
          <w:szCs w:val="21"/>
          <w:lang w:val="pl-PL"/>
        </w:rPr>
        <w:t xml:space="preserve">W przypadku gdy z danego meczu rozgrywek o Puchar Polski (niezależnie od Etapu i Rundy, </w:t>
      </w:r>
      <w:r w:rsidRPr="00631770">
        <w:rPr>
          <w:rFonts w:ascii="Arial" w:hAnsi="Arial" w:cs="Arial"/>
          <w:sz w:val="21"/>
          <w:szCs w:val="21"/>
          <w:lang w:val="pl-PL"/>
        </w:rPr>
        <w:br/>
        <w:t>w których jest on rozgrywany) przeprowadzana jest transmisja telewizyjna przez nadawcę telewizyjnego posiadającego prawa telewizyjne do rozgrywek o Puchar Polski, PZPN, poza prawami telewizyjnymi i pokrewnymi prawami medialnymi, przysługują również wszelkie prawa marketingowe dotyczące danego meczu, w tym w szczególności prawo do dysponowania całą przestrzenią komercyjną obiektu, na którym mecz jest rozgrywany (obejmującą zwłaszcza wszelkie powierzchnie i nośniki reklamowe).</w:t>
      </w:r>
    </w:p>
    <w:p w:rsidR="00631770" w:rsidRPr="00631770" w:rsidRDefault="00631770" w:rsidP="00631770">
      <w:pPr>
        <w:jc w:val="both"/>
        <w:rPr>
          <w:rFonts w:ascii="Arial" w:hAnsi="Arial" w:cs="Arial"/>
          <w:sz w:val="21"/>
          <w:szCs w:val="21"/>
          <w:lang w:val="pl-PL"/>
        </w:rPr>
      </w:pPr>
    </w:p>
    <w:p w:rsidR="00631770" w:rsidRPr="00631770" w:rsidRDefault="00631770" w:rsidP="00631770">
      <w:pPr>
        <w:jc w:val="both"/>
        <w:rPr>
          <w:rFonts w:ascii="Arial" w:hAnsi="Arial" w:cs="Arial"/>
          <w:sz w:val="21"/>
          <w:szCs w:val="21"/>
          <w:lang w:val="pl-PL"/>
        </w:rPr>
      </w:pPr>
      <w:r w:rsidRPr="00631770">
        <w:rPr>
          <w:rFonts w:ascii="Arial" w:hAnsi="Arial" w:cs="Arial"/>
          <w:sz w:val="21"/>
          <w:szCs w:val="21"/>
          <w:lang w:val="pl-PL"/>
        </w:rPr>
        <w:t>Kluby piłkarskie uczestniczące w rozgrywkach o Puchar Polski zobowiązane są do przestrzegania i wdrażania podczas meczów następujących zapisów wynikających z postanowień zawartych w umowach z Partnerami/Sponsorami Pucharu Polski.</w:t>
      </w:r>
    </w:p>
    <w:p w:rsidR="00631770" w:rsidRPr="00631770" w:rsidRDefault="00631770" w:rsidP="00631770">
      <w:pPr>
        <w:jc w:val="both"/>
        <w:rPr>
          <w:rFonts w:ascii="Arial" w:hAnsi="Arial" w:cs="Arial"/>
          <w:sz w:val="21"/>
          <w:szCs w:val="21"/>
          <w:lang w:val="pl-PL"/>
        </w:rPr>
      </w:pPr>
    </w:p>
    <w:p w:rsidR="00631770" w:rsidRPr="00631770" w:rsidRDefault="00631770" w:rsidP="00631770">
      <w:pPr>
        <w:jc w:val="both"/>
        <w:rPr>
          <w:rFonts w:ascii="Arial" w:hAnsi="Arial" w:cs="Arial"/>
          <w:b/>
          <w:sz w:val="21"/>
          <w:szCs w:val="21"/>
          <w:lang w:val="pl-PL"/>
        </w:rPr>
      </w:pPr>
      <w:r w:rsidRPr="00631770">
        <w:rPr>
          <w:rFonts w:ascii="Arial" w:hAnsi="Arial" w:cs="Arial"/>
          <w:b/>
          <w:sz w:val="21"/>
          <w:szCs w:val="21"/>
          <w:lang w:val="pl-PL"/>
        </w:rPr>
        <w:t>1. Szczegółowe zobowiązania i wytyczne dla klubów:</w:t>
      </w:r>
    </w:p>
    <w:p w:rsidR="00631770" w:rsidRPr="00631770" w:rsidRDefault="00631770" w:rsidP="00631770">
      <w:pPr>
        <w:jc w:val="both"/>
        <w:rPr>
          <w:rFonts w:ascii="Arial" w:hAnsi="Arial" w:cs="Arial"/>
          <w:sz w:val="21"/>
          <w:szCs w:val="21"/>
          <w:lang w:val="pl-PL"/>
        </w:rPr>
      </w:pPr>
    </w:p>
    <w:p w:rsidR="00631770" w:rsidRPr="00631770" w:rsidRDefault="00631770" w:rsidP="00631770">
      <w:pPr>
        <w:jc w:val="both"/>
        <w:rPr>
          <w:rFonts w:ascii="Arial" w:hAnsi="Arial" w:cs="Arial"/>
          <w:b/>
          <w:sz w:val="21"/>
          <w:szCs w:val="21"/>
        </w:rPr>
      </w:pPr>
      <w:r w:rsidRPr="00631770">
        <w:rPr>
          <w:rFonts w:ascii="Arial" w:hAnsi="Arial" w:cs="Arial"/>
          <w:b/>
          <w:sz w:val="21"/>
          <w:szCs w:val="21"/>
        </w:rPr>
        <w:t>1.1. I Runda – 1/32 Finału Pucharu Polski</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Umieszczenie koła środkowego Pucharu Polski na środku boiska.</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 xml:space="preserve">Obowiązek zachowania drugiego rzędu band reklamowych wolnych od jakichkolwiek reklam. </w:t>
      </w:r>
    </w:p>
    <w:p w:rsidR="00631770" w:rsidRPr="00631770" w:rsidRDefault="00631770" w:rsidP="00631770">
      <w:pPr>
        <w:ind w:firstLine="708"/>
        <w:jc w:val="both"/>
        <w:rPr>
          <w:rFonts w:ascii="Arial" w:hAnsi="Arial" w:cs="Arial"/>
          <w:sz w:val="21"/>
          <w:szCs w:val="21"/>
          <w:lang w:val="pl-PL"/>
        </w:rPr>
      </w:pPr>
      <w:r w:rsidRPr="00631770">
        <w:rPr>
          <w:rFonts w:ascii="Arial" w:hAnsi="Arial" w:cs="Arial"/>
          <w:sz w:val="21"/>
          <w:szCs w:val="21"/>
          <w:lang w:val="pl-PL"/>
        </w:rPr>
        <w:t>Klub będący gospodarzem na własny koszt dokonuje demontażu lub zasłonięcia reklam,</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Umieszczenie naszywek z logotypem Pucharu Polski i/lub Partnera/Sponsora rozgrywek o Puchar Polski na górnej zewnętrznej części prawego i lewego rękawka koszulek meczowych klubów – wymiar pojedynczego logotypu 7cm x 7cm (zgodnie z wzorem przedstawionym w załączniku nr 5).</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Umieszczenie logotypu Partnera/Sponsora na koszulkach zawodników, w przedniej, górnej części koszulek, na powierzchni max. 40 cm2 (np. pole 40 mm x 80 mm) (zgodnie z wzorem przedstawionym w załączniku nr 5).</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Obowiązek wykorzystania ścianek sponsorskich wykonanych według wzoru wskazanego przez PZPN, do udzielania wywiadów na płycie boiska, w strefie mieszanej oraz w trakcie konferencji prasowych.</w:t>
      </w:r>
    </w:p>
    <w:p w:rsidR="00631770" w:rsidRPr="00631770" w:rsidRDefault="00631770" w:rsidP="00631770">
      <w:pPr>
        <w:numPr>
          <w:ilvl w:val="0"/>
          <w:numId w:val="60"/>
        </w:numPr>
        <w:ind w:left="709" w:hanging="425"/>
        <w:contextualSpacing/>
        <w:rPr>
          <w:rFonts w:ascii="Arial" w:hAnsi="Arial" w:cs="Arial"/>
          <w:sz w:val="21"/>
          <w:szCs w:val="21"/>
          <w:lang w:val="pl-PL"/>
        </w:rPr>
      </w:pPr>
      <w:r w:rsidRPr="00631770">
        <w:rPr>
          <w:rFonts w:ascii="Arial" w:hAnsi="Arial" w:cs="Arial"/>
          <w:sz w:val="21"/>
          <w:szCs w:val="21"/>
          <w:lang w:val="pl-PL"/>
        </w:rPr>
        <w:t>Obowiązek zapewnienia obecności I trenera, prowadzącego drużynę w danym meczu, na organizowanej po zakończeniu zawodów konferencji prasowej.</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 xml:space="preserve">Zakaz wykorzystywania oznaczeń innych rozgrywek. </w:t>
      </w:r>
    </w:p>
    <w:p w:rsidR="00631770" w:rsidRPr="00631770" w:rsidRDefault="00631770" w:rsidP="00631770">
      <w:pPr>
        <w:ind w:left="708"/>
        <w:contextualSpacing/>
        <w:jc w:val="both"/>
        <w:rPr>
          <w:rFonts w:ascii="Arial" w:hAnsi="Arial" w:cs="Arial"/>
          <w:sz w:val="21"/>
          <w:szCs w:val="21"/>
          <w:lang w:val="pl-PL"/>
        </w:rPr>
      </w:pPr>
      <w:r w:rsidRPr="00631770">
        <w:rPr>
          <w:rFonts w:ascii="Arial" w:hAnsi="Arial" w:cs="Arial"/>
          <w:sz w:val="21"/>
          <w:szCs w:val="21"/>
          <w:lang w:val="pl-PL"/>
        </w:rPr>
        <w:t>Klub będący gospodarzem na własny koszt dokonuje demontażu lub zasłonięcia oznaczeń innych rozgrywek.</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Wszystkie materiały okołomeczowe, w szczególności w których wykorzystany jest wizerunek piłkarzy i/lub trenerów, oraz logotyp PZPN i Pucharu Polski, przygotowywane przez telewizje klubowe, muszą być nagrywane na ściankach sponsorskich wykonanych wg. wzoru wskazanego przez PZPN.</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 xml:space="preserve">Zakaz umieszczenia dodatkowych reklam sponsorów klubowych w narożnikach boisk </w:t>
      </w:r>
      <w:r w:rsidRPr="00631770">
        <w:rPr>
          <w:rFonts w:ascii="Arial" w:hAnsi="Arial" w:cs="Arial"/>
          <w:sz w:val="21"/>
          <w:szCs w:val="21"/>
          <w:lang w:val="pl-PL"/>
        </w:rPr>
        <w:br/>
        <w:t xml:space="preserve">w pierwszym rzędzie reklam oraz innych reklam sponsorów (cam carpet, koziołki </w:t>
      </w:r>
      <w:r w:rsidRPr="00631770">
        <w:rPr>
          <w:rFonts w:ascii="Arial" w:hAnsi="Arial" w:cs="Arial"/>
          <w:sz w:val="21"/>
          <w:szCs w:val="21"/>
          <w:lang w:val="pl-PL"/>
        </w:rPr>
        <w:br/>
        <w:t>w okolicach bramek etc.) bez uprzedniej zgody PZPN.</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Obowiązek umieszczenia logotypów Partnerów/Sponsorów Pucharu Polski na materiałach drukowanych tj. biletach, zaproszeniach i plakatach.</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Obowiązek umieszczenia logotypu Puchar Polski i logotypu PZPN na materiałach drukowanych tj. biletach, zaproszeniach i plakatach informujących o meczach Pucharu Polski zgodnie ze wzorami otrzymanymi od PZPN na podstawie zamówienia wysłanego do PZPN faksem, bądź podpisany skan mail-em na adres marketing@pzpn.pl do 15 lipca 2018 r. na druku zamówienia, według wzoru z załącznika nr 3.</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Oddelegowanie przez gospodarza meczu dodatkowej grupy 16-20 osób do trzymania koła środkowego  – tylko w przypadku wybranych meczów (wskazanych przez PZPN).</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Wykonywanie poleceń uprawnionego, delegowanego na dane zawody, przedstawiciela Polskiego Związku Piłki Nożnej, odpowiedzialnego za przestrzeganie praw marketingowych.</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Zachowanie wyłączności branżowej Partnerów/Sponsorów Pucharu Polski na wszelkich powierzchniach reklamowych na stadionach, zwłaszcza na bandach reklamowych wokół boiska.</w:t>
      </w:r>
    </w:p>
    <w:p w:rsidR="00631770" w:rsidRPr="00631770" w:rsidRDefault="00631770" w:rsidP="00631770">
      <w:pPr>
        <w:ind w:left="708"/>
        <w:contextualSpacing/>
        <w:jc w:val="both"/>
        <w:rPr>
          <w:rFonts w:ascii="Arial" w:hAnsi="Arial" w:cs="Arial"/>
          <w:sz w:val="21"/>
          <w:szCs w:val="21"/>
          <w:lang w:val="pl-PL"/>
        </w:rPr>
      </w:pPr>
      <w:r w:rsidRPr="00631770">
        <w:rPr>
          <w:rFonts w:ascii="Arial" w:hAnsi="Arial" w:cs="Arial"/>
          <w:sz w:val="21"/>
          <w:szCs w:val="21"/>
          <w:lang w:val="pl-PL"/>
        </w:rPr>
        <w:t xml:space="preserve">Klub będący gospodarzem meczu na własny koszt dokonuje demontażu lub zasłonięcia reklam wskazanych przez PZPN. </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Wykorzystanie przesłanych przez PZPN koszulek dla eskorty dziecięcej oraz wyznaczenie przez klub dzieci do obsługi koła środkowego.</w:t>
      </w:r>
    </w:p>
    <w:p w:rsidR="00631770" w:rsidRPr="00631770" w:rsidRDefault="00631770" w:rsidP="00631770">
      <w:pPr>
        <w:numPr>
          <w:ilvl w:val="0"/>
          <w:numId w:val="60"/>
        </w:numPr>
        <w:ind w:left="709" w:hanging="425"/>
        <w:contextualSpacing/>
        <w:jc w:val="both"/>
        <w:rPr>
          <w:rFonts w:ascii="Arial" w:hAnsi="Arial" w:cs="Arial"/>
          <w:sz w:val="21"/>
          <w:szCs w:val="21"/>
          <w:lang w:val="pl-PL"/>
        </w:rPr>
      </w:pPr>
      <w:r w:rsidRPr="00631770">
        <w:rPr>
          <w:rFonts w:ascii="Arial" w:hAnsi="Arial" w:cs="Arial"/>
          <w:sz w:val="21"/>
          <w:szCs w:val="21"/>
          <w:lang w:val="pl-PL"/>
        </w:rPr>
        <w:t>Wykorzystanie papieru firmowego Pucharu Polski, wg wzoru opracowanego przez PZPN, do prezentacji składów meczowych</w:t>
      </w:r>
    </w:p>
    <w:p w:rsidR="00631770" w:rsidRPr="00631770" w:rsidRDefault="00631770" w:rsidP="00631770">
      <w:pPr>
        <w:jc w:val="both"/>
        <w:rPr>
          <w:rFonts w:ascii="Arial" w:hAnsi="Arial" w:cs="Arial"/>
          <w:sz w:val="21"/>
          <w:szCs w:val="21"/>
          <w:u w:val="single"/>
          <w:lang w:val="pl-PL"/>
        </w:rPr>
      </w:pPr>
    </w:p>
    <w:p w:rsidR="00631770" w:rsidRPr="00631770" w:rsidRDefault="00631770" w:rsidP="00631770">
      <w:pPr>
        <w:rPr>
          <w:rFonts w:ascii="Arial" w:hAnsi="Arial" w:cs="Arial"/>
          <w:sz w:val="21"/>
          <w:szCs w:val="21"/>
          <w:u w:val="single"/>
          <w:lang w:val="pl-PL"/>
        </w:rPr>
      </w:pPr>
      <w:r w:rsidRPr="00631770">
        <w:rPr>
          <w:rFonts w:ascii="Arial" w:hAnsi="Arial" w:cs="Arial"/>
          <w:sz w:val="21"/>
          <w:szCs w:val="21"/>
          <w:u w:val="single"/>
          <w:lang w:val="pl-PL"/>
        </w:rPr>
        <w:t>W przypadku realizacji transmisji telewizyjnej z meczu:</w:t>
      </w:r>
    </w:p>
    <w:p w:rsidR="00631770" w:rsidRPr="00631770" w:rsidRDefault="00631770" w:rsidP="00631770">
      <w:pPr>
        <w:numPr>
          <w:ilvl w:val="0"/>
          <w:numId w:val="61"/>
        </w:numPr>
        <w:ind w:left="709" w:hanging="425"/>
        <w:contextualSpacing/>
        <w:jc w:val="both"/>
        <w:rPr>
          <w:rFonts w:ascii="Arial" w:hAnsi="Arial" w:cs="Arial"/>
          <w:sz w:val="21"/>
          <w:szCs w:val="21"/>
          <w:lang w:val="pl-PL"/>
        </w:rPr>
      </w:pPr>
      <w:r w:rsidRPr="00631770">
        <w:rPr>
          <w:rFonts w:ascii="Arial" w:hAnsi="Arial" w:cs="Arial"/>
          <w:sz w:val="21"/>
          <w:szCs w:val="21"/>
          <w:lang w:val="pl-PL"/>
        </w:rPr>
        <w:t>Udostępnienie wszelkich powierzchni reklamowych na stadionach, zwłaszcza band reklamowych wokół boiska (zgodnie z wzorem przedstawionym w załączniku nr 2). Oznacza to, iż klub ma obowiązek przygotować obiekt na którym rozgrywany będzie mecz w sposób „wolny” od jakichkolwiek oznaczeń reklamowych, innych od wskazanych i zaakceptowanych przez PZPN.</w:t>
      </w:r>
    </w:p>
    <w:p w:rsidR="00631770" w:rsidRPr="00631770" w:rsidRDefault="00631770" w:rsidP="00631770">
      <w:pPr>
        <w:numPr>
          <w:ilvl w:val="0"/>
          <w:numId w:val="61"/>
        </w:numPr>
        <w:ind w:left="709" w:hanging="425"/>
        <w:contextualSpacing/>
        <w:jc w:val="both"/>
        <w:rPr>
          <w:rFonts w:ascii="Arial" w:hAnsi="Arial" w:cs="Arial"/>
          <w:sz w:val="21"/>
          <w:szCs w:val="21"/>
          <w:lang w:val="pl-PL"/>
        </w:rPr>
      </w:pPr>
      <w:r w:rsidRPr="00631770">
        <w:rPr>
          <w:rFonts w:ascii="Arial" w:hAnsi="Arial" w:cs="Arial"/>
          <w:sz w:val="21"/>
          <w:szCs w:val="21"/>
          <w:lang w:val="pl-PL"/>
        </w:rPr>
        <w:t>Jeśli klub posiada system reklam elektronicznych (LED / video) i udostępnia go bezpłatnie PZPN, klubowi przysługuje uprawnienie do 8 minut realnego czasu ekspozycji podczas każdego meczu na wskazania niekomercyjne.</w:t>
      </w:r>
    </w:p>
    <w:p w:rsidR="00631770" w:rsidRPr="00631770" w:rsidRDefault="00631770" w:rsidP="00631770">
      <w:pPr>
        <w:rPr>
          <w:rFonts w:ascii="Arial" w:hAnsi="Arial" w:cs="Arial"/>
          <w:sz w:val="21"/>
          <w:szCs w:val="21"/>
          <w:u w:val="single"/>
          <w:lang w:val="pl-PL"/>
        </w:rPr>
      </w:pPr>
    </w:p>
    <w:p w:rsidR="00631770" w:rsidRPr="00631770" w:rsidRDefault="00631770" w:rsidP="00631770">
      <w:pPr>
        <w:rPr>
          <w:rFonts w:ascii="Arial" w:hAnsi="Arial" w:cs="Arial"/>
          <w:sz w:val="21"/>
          <w:szCs w:val="21"/>
          <w:u w:val="single"/>
          <w:lang w:val="pl-PL"/>
        </w:rPr>
      </w:pPr>
      <w:r w:rsidRPr="00631770">
        <w:rPr>
          <w:rFonts w:ascii="Arial" w:hAnsi="Arial" w:cs="Arial"/>
          <w:sz w:val="21"/>
          <w:szCs w:val="21"/>
          <w:u w:val="single"/>
          <w:lang w:val="pl-PL"/>
        </w:rPr>
        <w:t>W przypadku braku transmisji telewizyjnej z meczu:</w:t>
      </w:r>
    </w:p>
    <w:p w:rsidR="00631770" w:rsidRPr="00631770" w:rsidRDefault="00631770" w:rsidP="00631770">
      <w:pPr>
        <w:numPr>
          <w:ilvl w:val="0"/>
          <w:numId w:val="62"/>
        </w:numPr>
        <w:ind w:left="709" w:hanging="425"/>
        <w:contextualSpacing/>
        <w:jc w:val="both"/>
        <w:rPr>
          <w:rFonts w:ascii="Arial" w:hAnsi="Arial" w:cs="Arial"/>
          <w:sz w:val="21"/>
          <w:szCs w:val="21"/>
          <w:lang w:val="pl-PL"/>
        </w:rPr>
      </w:pPr>
      <w:r w:rsidRPr="00631770">
        <w:rPr>
          <w:rFonts w:ascii="Arial" w:hAnsi="Arial" w:cs="Arial"/>
          <w:sz w:val="21"/>
          <w:szCs w:val="21"/>
          <w:lang w:val="pl-PL"/>
        </w:rPr>
        <w:t>Umieszczenie tablicy centralnej Pucharu Polski w pierwszym rzędzie band reklamowych o wymiarach 12x1 m</w:t>
      </w:r>
    </w:p>
    <w:p w:rsidR="00631770" w:rsidRPr="00631770" w:rsidRDefault="00631770" w:rsidP="00631770">
      <w:pPr>
        <w:numPr>
          <w:ilvl w:val="0"/>
          <w:numId w:val="62"/>
        </w:numPr>
        <w:ind w:left="709" w:hanging="425"/>
        <w:contextualSpacing/>
        <w:jc w:val="both"/>
        <w:rPr>
          <w:rFonts w:ascii="Arial" w:hAnsi="Arial" w:cs="Arial"/>
          <w:sz w:val="21"/>
          <w:szCs w:val="21"/>
          <w:lang w:val="pl-PL"/>
        </w:rPr>
      </w:pPr>
      <w:r w:rsidRPr="00631770">
        <w:rPr>
          <w:rFonts w:ascii="Arial" w:hAnsi="Arial" w:cs="Arial"/>
          <w:sz w:val="21"/>
          <w:szCs w:val="21"/>
          <w:lang w:val="pl-PL"/>
        </w:rPr>
        <w:t xml:space="preserve">Umieszczenie 10 tablic reklamowych zastrzeżonych do dyspozycji PZPN tj. </w:t>
      </w:r>
      <w:r w:rsidRPr="00631770">
        <w:rPr>
          <w:rFonts w:ascii="Arial" w:hAnsi="Arial" w:cs="Arial"/>
          <w:sz w:val="21"/>
          <w:szCs w:val="21"/>
          <w:lang w:val="pl-PL"/>
        </w:rPr>
        <w:br/>
        <w:t xml:space="preserve">w szczególności dla Partnera/Sponsora Pucharu Polski, w pierwszym rzędzie band reklamowych o wymiarach 6m x 1m każda (zgodnie z wzorem przedstawionym </w:t>
      </w:r>
      <w:r w:rsidRPr="00631770">
        <w:rPr>
          <w:rFonts w:ascii="Arial" w:hAnsi="Arial" w:cs="Arial"/>
          <w:sz w:val="21"/>
          <w:szCs w:val="21"/>
          <w:lang w:val="pl-PL"/>
        </w:rPr>
        <w:br/>
        <w:t>w załączniku nr 2).</w:t>
      </w:r>
    </w:p>
    <w:p w:rsidR="00631770" w:rsidRPr="00631770" w:rsidRDefault="00631770" w:rsidP="00631770">
      <w:pPr>
        <w:numPr>
          <w:ilvl w:val="0"/>
          <w:numId w:val="62"/>
        </w:numPr>
        <w:ind w:left="709" w:hanging="425"/>
        <w:contextualSpacing/>
        <w:jc w:val="both"/>
        <w:rPr>
          <w:rFonts w:ascii="Arial" w:hAnsi="Arial" w:cs="Arial"/>
          <w:sz w:val="21"/>
          <w:szCs w:val="21"/>
          <w:lang w:val="pl-PL"/>
        </w:rPr>
      </w:pPr>
      <w:r w:rsidRPr="00631770">
        <w:rPr>
          <w:rFonts w:ascii="Arial" w:hAnsi="Arial" w:cs="Arial"/>
          <w:sz w:val="21"/>
          <w:szCs w:val="21"/>
          <w:lang w:val="pl-PL"/>
        </w:rPr>
        <w:t>Jeśli klub korzysta z systemu reklam elektronicznych (LED / video) PZPN przysługuje uprawnienie do 30 minut realnego czasu ekspozycji podczas każdego meczu.</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b/>
          <w:sz w:val="21"/>
          <w:szCs w:val="21"/>
        </w:rPr>
      </w:pPr>
      <w:r w:rsidRPr="00631770">
        <w:rPr>
          <w:rFonts w:ascii="Arial" w:hAnsi="Arial" w:cs="Arial"/>
          <w:b/>
          <w:sz w:val="21"/>
          <w:szCs w:val="21"/>
        </w:rPr>
        <w:t>1.2. II Runda – 1/16 Finału Pucharu Polski</w:t>
      </w:r>
    </w:p>
    <w:p w:rsidR="00631770" w:rsidRPr="00631770" w:rsidRDefault="00631770" w:rsidP="00631770">
      <w:pPr>
        <w:numPr>
          <w:ilvl w:val="0"/>
          <w:numId w:val="63"/>
        </w:numPr>
        <w:contextualSpacing/>
        <w:rPr>
          <w:rFonts w:ascii="Arial" w:hAnsi="Arial" w:cs="Arial"/>
          <w:sz w:val="21"/>
          <w:szCs w:val="21"/>
          <w:lang w:val="pl-PL"/>
        </w:rPr>
      </w:pPr>
      <w:r w:rsidRPr="00631770">
        <w:rPr>
          <w:rFonts w:ascii="Arial" w:hAnsi="Arial" w:cs="Arial"/>
          <w:sz w:val="21"/>
          <w:szCs w:val="21"/>
          <w:lang w:val="pl-PL"/>
        </w:rPr>
        <w:t>Umieszczenie koła środkowego Pucharu Polski na środku boiska.</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 xml:space="preserve">Obowiązek zachowania drugiego rzędu band reklamowych wolnych od jakichkolwiek reklam. </w:t>
      </w:r>
    </w:p>
    <w:p w:rsidR="00631770" w:rsidRPr="00631770" w:rsidRDefault="00631770" w:rsidP="00631770">
      <w:pPr>
        <w:ind w:firstLine="708"/>
        <w:jc w:val="both"/>
        <w:rPr>
          <w:rFonts w:ascii="Arial" w:hAnsi="Arial" w:cs="Arial"/>
          <w:sz w:val="21"/>
          <w:szCs w:val="21"/>
          <w:lang w:val="pl-PL"/>
        </w:rPr>
      </w:pPr>
      <w:r w:rsidRPr="00631770">
        <w:rPr>
          <w:rFonts w:ascii="Arial" w:hAnsi="Arial" w:cs="Arial"/>
          <w:sz w:val="21"/>
          <w:szCs w:val="21"/>
          <w:lang w:val="pl-PL"/>
        </w:rPr>
        <w:t>Klub będący gospodarzem, na własny koszt, dokonuje demontażu lub zasłonięcia reklam.</w:t>
      </w:r>
    </w:p>
    <w:p w:rsidR="00631770" w:rsidRPr="00631770" w:rsidRDefault="00631770" w:rsidP="00631770">
      <w:pPr>
        <w:ind w:left="708"/>
        <w:jc w:val="both"/>
        <w:rPr>
          <w:rFonts w:ascii="Arial" w:hAnsi="Arial" w:cs="Arial"/>
          <w:sz w:val="21"/>
          <w:szCs w:val="21"/>
          <w:lang w:val="pl-PL"/>
        </w:rPr>
      </w:pPr>
      <w:r w:rsidRPr="00631770">
        <w:rPr>
          <w:rFonts w:ascii="Arial" w:hAnsi="Arial" w:cs="Arial"/>
          <w:sz w:val="21"/>
          <w:szCs w:val="21"/>
          <w:lang w:val="pl-PL"/>
        </w:rPr>
        <w:t>Za uprzednią zgodą PZPN, klub może wykorzystać wskazaną przez PZPN powierzchnię reklamową do celów związanych z promocją niekomercyjnych podmiotów, wydarzeń, akcji itp.</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Umieszczenie naszywek z logotypem Pucharu Polski i/lub Partnera/Sponsora rozgrywek o Puchar Polski na górnej zewnętrznej części prawego i lewego rękawka koszulek meczowych klubów – wymiar pojedynczego logotypu 7cm x 7cm (zgodnie z wzorem przedstawionym w załączniku nr 5).</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Umieszczenie logotypu Partnera/Sponsora na koszulkach zawodników, w przedniej, górnej części koszulek, na powierzchni max. 40 cm2 (np. pole 40 mm x 80 mm) (zgodnie z wzorem przedstawionym w załączniku nr 5).</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 xml:space="preserve">Obowiązek wykorzystania ścianek sponsorskich wykonanych według wzoru wskazanego przez PZPN, do udzielania wywiadów na płycie boiska, w strefie mieszanej oraz w trakcie konferencji prasowych. </w:t>
      </w:r>
    </w:p>
    <w:p w:rsidR="00631770" w:rsidRPr="00631770" w:rsidRDefault="00631770" w:rsidP="00631770">
      <w:pPr>
        <w:numPr>
          <w:ilvl w:val="0"/>
          <w:numId w:val="63"/>
        </w:numPr>
        <w:contextualSpacing/>
        <w:rPr>
          <w:rFonts w:ascii="Arial" w:hAnsi="Arial" w:cs="Arial"/>
          <w:sz w:val="21"/>
          <w:szCs w:val="21"/>
          <w:lang w:val="pl-PL"/>
        </w:rPr>
      </w:pPr>
      <w:r w:rsidRPr="00631770">
        <w:rPr>
          <w:rFonts w:ascii="Arial" w:hAnsi="Arial" w:cs="Arial"/>
          <w:sz w:val="21"/>
          <w:szCs w:val="21"/>
          <w:lang w:val="pl-PL"/>
        </w:rPr>
        <w:t>Obowiązek zapewnienia obecności I trenera, prowadzącego drużynę w danym meczu, na organizowanej po zakończeniu zawodów konferencji prasowej.</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 xml:space="preserve">Zakaz wykorzystywania oznaczeń innych rozgrywek. </w:t>
      </w:r>
    </w:p>
    <w:p w:rsidR="00631770" w:rsidRPr="00631770" w:rsidRDefault="00631770" w:rsidP="00631770">
      <w:pPr>
        <w:ind w:left="708"/>
        <w:jc w:val="both"/>
        <w:rPr>
          <w:rFonts w:ascii="Arial" w:hAnsi="Arial" w:cs="Arial"/>
          <w:sz w:val="21"/>
          <w:szCs w:val="21"/>
          <w:lang w:val="pl-PL"/>
        </w:rPr>
      </w:pPr>
      <w:r w:rsidRPr="00631770">
        <w:rPr>
          <w:rFonts w:ascii="Arial" w:hAnsi="Arial" w:cs="Arial"/>
          <w:sz w:val="21"/>
          <w:szCs w:val="21"/>
          <w:lang w:val="pl-PL"/>
        </w:rPr>
        <w:t>Klub będący gospodarzem na własny koszt dokonuje demontażu lub zasłonięcia oznaczeń innych rozgrywek.</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Wszystkie materiały okołomeczowe, w szczególności w których wykorzystany jest wizerunek piłkarzy i/lub trenerów, oraz logotyp PZPN i Pucharu Polski, przygotowywane przez telewizje klubowe, muszą być nagrywane na ściankach sponsorskich wykonanych wg. wzoru wskazanego przez PZPN.</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 xml:space="preserve">Zakaz umieszczenia dodatkowych reklam sponsorów klubowych w narożnikach boisk </w:t>
      </w:r>
      <w:r w:rsidRPr="00631770">
        <w:rPr>
          <w:rFonts w:ascii="Arial" w:hAnsi="Arial" w:cs="Arial"/>
          <w:sz w:val="21"/>
          <w:szCs w:val="21"/>
          <w:lang w:val="pl-PL"/>
        </w:rPr>
        <w:br/>
        <w:t xml:space="preserve">w pierwszym rzędzie reklam oraz innych reklam sponsorów (cam carpet, koziołki </w:t>
      </w:r>
      <w:r w:rsidRPr="00631770">
        <w:rPr>
          <w:rFonts w:ascii="Arial" w:hAnsi="Arial" w:cs="Arial"/>
          <w:sz w:val="21"/>
          <w:szCs w:val="21"/>
          <w:lang w:val="pl-PL"/>
        </w:rPr>
        <w:br/>
        <w:t>w okolicach bramek etc.) bez uprzedniej zgody PZPN.</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Obowiązek umieszczania logotypów Partnerów/Sponsorów Pucharu Polski na materiałach drukowanych tj. biletach, zaproszeniach i plakatach.</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Obowiązek umieszczenia logotypu Puchar Polski i logotypu PZPN na materiałach drukowanych tj. biletach, zaproszeniach i plakatach informujących o meczach Pucharu Polski, zgodnie ze wzorami otrzymanymi od PZPN na podstawie zamówienia wysłanego do PZPN faksem, bądź podpisany skan mail-em na adres marketing@pzpn.pl do 15 lipca 2018 r. na druku zamówienia, według wzoru z załącznika nr 3.</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Oddelegowanie przez gospodarza meczu dodatkowej grupy 16-20 osób do trzymania koła środkowego – tylko w przypadku wybranych meczów (wskazanych przez PZPN).</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Wykonywanie poleceń uprawnionego, delegowanego na dane zawody, przedstawiciela Polskiego Związku Piłki Nożnej, odpowiedzialnego za przestrzeganie praw marketingowych.</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Zachowanie wyłączności branżowej Partnerów/Sponsorów Pucharu Polski na wszelkich powierzchniach reklamowych na stadionach, zwłaszcza na bandach reklamowych wokół boiska.</w:t>
      </w:r>
    </w:p>
    <w:p w:rsidR="00631770" w:rsidRPr="00631770" w:rsidRDefault="00631770" w:rsidP="00631770">
      <w:pPr>
        <w:ind w:left="708"/>
        <w:jc w:val="both"/>
        <w:rPr>
          <w:rFonts w:ascii="Arial" w:hAnsi="Arial" w:cs="Arial"/>
          <w:sz w:val="21"/>
          <w:szCs w:val="21"/>
          <w:lang w:val="pl-PL"/>
        </w:rPr>
      </w:pPr>
      <w:r w:rsidRPr="00631770">
        <w:rPr>
          <w:rFonts w:ascii="Arial" w:hAnsi="Arial" w:cs="Arial"/>
          <w:sz w:val="21"/>
          <w:szCs w:val="21"/>
          <w:lang w:val="pl-PL"/>
        </w:rPr>
        <w:t xml:space="preserve">Klub będący gospodarzem meczu, na własny koszt, dokonuje demontażu lub zasłonięcia reklam wskazanych przez PZPN. </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Wykorzystanie przesłanych przez PZPN koszulek dla eskorty dziecięcej oraz wyznaczenie przez klub dzieci do obsługi koła środkowego.</w:t>
      </w:r>
    </w:p>
    <w:p w:rsidR="00631770" w:rsidRPr="00631770" w:rsidRDefault="00631770" w:rsidP="00631770">
      <w:pPr>
        <w:numPr>
          <w:ilvl w:val="0"/>
          <w:numId w:val="63"/>
        </w:numPr>
        <w:contextualSpacing/>
        <w:jc w:val="both"/>
        <w:rPr>
          <w:rFonts w:ascii="Arial" w:hAnsi="Arial" w:cs="Arial"/>
          <w:sz w:val="21"/>
          <w:szCs w:val="21"/>
          <w:lang w:val="pl-PL"/>
        </w:rPr>
      </w:pPr>
      <w:r w:rsidRPr="00631770">
        <w:rPr>
          <w:rFonts w:ascii="Arial" w:hAnsi="Arial" w:cs="Arial"/>
          <w:sz w:val="21"/>
          <w:szCs w:val="21"/>
          <w:lang w:val="pl-PL"/>
        </w:rPr>
        <w:t>Wykorzystanie papieru firmowego Pucharu Polski, wg wzoru opracowanego przez PZPN, do prezentacji składów meczowych</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u w:val="single"/>
          <w:lang w:val="pl-PL"/>
        </w:rPr>
      </w:pPr>
      <w:r w:rsidRPr="00631770">
        <w:rPr>
          <w:rFonts w:ascii="Arial" w:hAnsi="Arial" w:cs="Arial"/>
          <w:sz w:val="21"/>
          <w:szCs w:val="21"/>
          <w:u w:val="single"/>
          <w:lang w:val="pl-PL"/>
        </w:rPr>
        <w:t>W przypadku realizacji transmisji telewizyjnej z meczu:</w:t>
      </w:r>
    </w:p>
    <w:p w:rsidR="00631770" w:rsidRPr="00631770" w:rsidRDefault="00631770" w:rsidP="00631770">
      <w:pPr>
        <w:numPr>
          <w:ilvl w:val="0"/>
          <w:numId w:val="64"/>
        </w:numPr>
        <w:contextualSpacing/>
        <w:jc w:val="both"/>
        <w:rPr>
          <w:rFonts w:ascii="Arial" w:hAnsi="Arial" w:cs="Arial"/>
          <w:sz w:val="21"/>
          <w:szCs w:val="21"/>
          <w:lang w:val="pl-PL"/>
        </w:rPr>
      </w:pPr>
      <w:r w:rsidRPr="00631770">
        <w:rPr>
          <w:rFonts w:ascii="Arial" w:hAnsi="Arial" w:cs="Arial"/>
          <w:sz w:val="21"/>
          <w:szCs w:val="21"/>
          <w:lang w:val="pl-PL"/>
        </w:rPr>
        <w:t xml:space="preserve">Udostępnienie wszelkich powierzchni reklamowych na stadionach, zwłaszcza band reklamowych wokół boiska (zgodnie z wzorem przedstawionym w załączniku nr 2). Oznacza to, iż klub ma obowiązek przygotować obiekt na którym rozgrywany będzie mecz w sposób „wolny” od jakichkolwiek oznaczeń reklamowych innych od wskazanych </w:t>
      </w:r>
      <w:r w:rsidRPr="00631770">
        <w:rPr>
          <w:rFonts w:ascii="Arial" w:hAnsi="Arial" w:cs="Arial"/>
          <w:sz w:val="21"/>
          <w:szCs w:val="21"/>
          <w:lang w:val="pl-PL"/>
        </w:rPr>
        <w:br/>
        <w:t>i zaakceptowanych przez PZPN.</w:t>
      </w:r>
    </w:p>
    <w:p w:rsidR="00631770" w:rsidRPr="00631770" w:rsidRDefault="00631770" w:rsidP="00631770">
      <w:pPr>
        <w:numPr>
          <w:ilvl w:val="0"/>
          <w:numId w:val="64"/>
        </w:numPr>
        <w:contextualSpacing/>
        <w:jc w:val="both"/>
        <w:rPr>
          <w:rFonts w:ascii="Arial" w:hAnsi="Arial" w:cs="Arial"/>
          <w:sz w:val="21"/>
          <w:szCs w:val="21"/>
          <w:lang w:val="pl-PL"/>
        </w:rPr>
      </w:pPr>
      <w:r w:rsidRPr="00631770">
        <w:rPr>
          <w:rFonts w:ascii="Arial" w:hAnsi="Arial" w:cs="Arial"/>
          <w:sz w:val="21"/>
          <w:szCs w:val="21"/>
          <w:lang w:val="pl-PL"/>
        </w:rPr>
        <w:t>Jeśli klub posiada system reklam elektronicznych (LED / video) i udostępnia go bezpłatnie PZPN, klubowi przysługuje uprawnienie do 8 minut realnego czasu ekspozycji podczas każdego meczu na wskazania niekomercyjne.</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u w:val="single"/>
          <w:lang w:val="pl-PL"/>
        </w:rPr>
      </w:pPr>
      <w:r w:rsidRPr="00631770">
        <w:rPr>
          <w:rFonts w:ascii="Arial" w:hAnsi="Arial" w:cs="Arial"/>
          <w:sz w:val="21"/>
          <w:szCs w:val="21"/>
          <w:u w:val="single"/>
          <w:lang w:val="pl-PL"/>
        </w:rPr>
        <w:t>W przypadku braku transmisji telewizyjnej z meczu:</w:t>
      </w:r>
    </w:p>
    <w:p w:rsidR="00631770" w:rsidRPr="00631770" w:rsidRDefault="00631770" w:rsidP="00631770">
      <w:pPr>
        <w:numPr>
          <w:ilvl w:val="0"/>
          <w:numId w:val="65"/>
        </w:numPr>
        <w:ind w:left="709" w:hanging="425"/>
        <w:contextualSpacing/>
        <w:rPr>
          <w:rFonts w:ascii="Arial" w:hAnsi="Arial" w:cs="Arial"/>
          <w:sz w:val="21"/>
          <w:szCs w:val="21"/>
          <w:lang w:val="pl-PL"/>
        </w:rPr>
      </w:pPr>
      <w:r w:rsidRPr="00631770">
        <w:rPr>
          <w:rFonts w:ascii="Arial" w:hAnsi="Arial" w:cs="Arial"/>
          <w:sz w:val="21"/>
          <w:szCs w:val="21"/>
          <w:lang w:val="pl-PL"/>
        </w:rPr>
        <w:t>Umieszczenie tablicy centralnej Pucharu Polski w pierwszym rzędzie band reklamowych o wymiarach 12x1 m.</w:t>
      </w:r>
    </w:p>
    <w:p w:rsidR="00631770" w:rsidRPr="00631770" w:rsidRDefault="00631770" w:rsidP="00631770">
      <w:pPr>
        <w:numPr>
          <w:ilvl w:val="0"/>
          <w:numId w:val="65"/>
        </w:numPr>
        <w:ind w:left="709" w:hanging="425"/>
        <w:contextualSpacing/>
        <w:jc w:val="both"/>
        <w:rPr>
          <w:rFonts w:ascii="Arial" w:hAnsi="Arial" w:cs="Arial"/>
          <w:sz w:val="21"/>
          <w:szCs w:val="21"/>
          <w:lang w:val="pl-PL"/>
        </w:rPr>
      </w:pPr>
      <w:r w:rsidRPr="00631770">
        <w:rPr>
          <w:rFonts w:ascii="Arial" w:hAnsi="Arial" w:cs="Arial"/>
          <w:sz w:val="21"/>
          <w:szCs w:val="21"/>
          <w:lang w:val="pl-PL"/>
        </w:rPr>
        <w:t xml:space="preserve">Umieszczenie 10 tablic reklamowych zastrzeżonych do dyspozycji PZPN tj. </w:t>
      </w:r>
      <w:r w:rsidRPr="00631770">
        <w:rPr>
          <w:rFonts w:ascii="Arial" w:hAnsi="Arial" w:cs="Arial"/>
          <w:sz w:val="21"/>
          <w:szCs w:val="21"/>
          <w:lang w:val="pl-PL"/>
        </w:rPr>
        <w:br/>
        <w:t xml:space="preserve">w szczególności dla Partnerów/Sponsorów Pucharu Polski, w pierwszym rzędzie band reklamowych o wymiarach 6m x 1m każda (zgodnie z wzorem przedstawionym </w:t>
      </w:r>
      <w:r w:rsidRPr="00631770">
        <w:rPr>
          <w:rFonts w:ascii="Arial" w:hAnsi="Arial" w:cs="Arial"/>
          <w:sz w:val="21"/>
          <w:szCs w:val="21"/>
          <w:lang w:val="pl-PL"/>
        </w:rPr>
        <w:br/>
        <w:t>w załączniku nr 2).</w:t>
      </w:r>
    </w:p>
    <w:p w:rsidR="00631770" w:rsidRPr="00631770" w:rsidRDefault="00631770" w:rsidP="00631770">
      <w:pPr>
        <w:numPr>
          <w:ilvl w:val="0"/>
          <w:numId w:val="65"/>
        </w:numPr>
        <w:ind w:left="709" w:hanging="425"/>
        <w:contextualSpacing/>
        <w:jc w:val="both"/>
        <w:rPr>
          <w:rFonts w:ascii="Arial" w:hAnsi="Arial" w:cs="Arial"/>
          <w:sz w:val="21"/>
          <w:szCs w:val="21"/>
          <w:lang w:val="pl-PL"/>
        </w:rPr>
      </w:pPr>
      <w:r w:rsidRPr="00631770">
        <w:rPr>
          <w:rFonts w:ascii="Arial" w:hAnsi="Arial" w:cs="Arial"/>
          <w:sz w:val="21"/>
          <w:szCs w:val="21"/>
          <w:lang w:val="pl-PL"/>
        </w:rPr>
        <w:t>Jeśli klub korzysta z systemu reklam elektronicznych (LED / video) PZPN przysługuje uprawnienie do 30 minut realnego czasu ekspozycji podczas każdego meczu.</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b/>
          <w:sz w:val="21"/>
          <w:szCs w:val="21"/>
        </w:rPr>
      </w:pPr>
      <w:r w:rsidRPr="00631770">
        <w:rPr>
          <w:rFonts w:ascii="Arial" w:hAnsi="Arial" w:cs="Arial"/>
          <w:b/>
          <w:sz w:val="21"/>
          <w:szCs w:val="21"/>
        </w:rPr>
        <w:t>1.3. III Runda – 1/8 Finału Pucharu Polski</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 xml:space="preserve">Obowiązek zachowania drugiego rzędu band reklamowych wolnych od jakichkolwiek reklam. </w:t>
      </w:r>
    </w:p>
    <w:p w:rsidR="00631770" w:rsidRPr="00631770" w:rsidRDefault="00631770" w:rsidP="00631770">
      <w:pPr>
        <w:ind w:firstLine="708"/>
        <w:jc w:val="both"/>
        <w:rPr>
          <w:rFonts w:ascii="Arial" w:hAnsi="Arial" w:cs="Arial"/>
          <w:sz w:val="21"/>
          <w:szCs w:val="21"/>
          <w:lang w:val="pl-PL"/>
        </w:rPr>
      </w:pPr>
      <w:r w:rsidRPr="00631770">
        <w:rPr>
          <w:rFonts w:ascii="Arial" w:hAnsi="Arial" w:cs="Arial"/>
          <w:sz w:val="21"/>
          <w:szCs w:val="21"/>
          <w:lang w:val="pl-PL"/>
        </w:rPr>
        <w:t>Klub będący gospodarzem na własny koszt dokonuje demontażu lub zasłonięcia reklam.</w:t>
      </w:r>
    </w:p>
    <w:p w:rsidR="00631770" w:rsidRPr="00631770" w:rsidRDefault="00631770" w:rsidP="00631770">
      <w:pPr>
        <w:ind w:left="708"/>
        <w:jc w:val="both"/>
        <w:rPr>
          <w:rFonts w:ascii="Arial" w:hAnsi="Arial" w:cs="Arial"/>
          <w:sz w:val="21"/>
          <w:szCs w:val="21"/>
          <w:lang w:val="pl-PL"/>
        </w:rPr>
      </w:pPr>
      <w:r w:rsidRPr="00631770">
        <w:rPr>
          <w:rFonts w:ascii="Arial" w:hAnsi="Arial" w:cs="Arial"/>
          <w:sz w:val="21"/>
          <w:szCs w:val="21"/>
          <w:lang w:val="pl-PL"/>
        </w:rPr>
        <w:t>Za uprzednią zgodą PZPN klub może wykorzystać wskazaną przez PZPN powierzchnię reklamową do celów związanych z promocją niekomercyjnych podmiotów, wydarzeń, akcji itp.</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Umieszczenie naszywek z logotypem Pucharu Polski i/lub Partnera/Sponsora rozgrywek o Puchar Polski na górnej zewnętrznej części prawego i lewego rękawka koszulek meczowych klubów – wymiar pojedynczego logotypu 7cm x 7cm (zgodnie z wzorem przedstawionym w załączniku nr 5).</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Umieszczenie logotypu Partnera/Sponsora na koszulkach zawodników, w przedniej, górnej części koszulek, na powierzchni max. 40 cm2 (np. pole 40 mm x 80 mm) (zgodnie z wzorem przedstawionym w załączniku nr 5).</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 xml:space="preserve">Obowiązek wykorzystania ścianek sponsorskich wykonanych według wzoru wskazanego przez PZPN, do udzielania wywiadów na płycie boiska, w strefie mieszanej oraz w trakcie konferencji prasowych. </w:t>
      </w:r>
    </w:p>
    <w:p w:rsidR="00631770" w:rsidRPr="00631770" w:rsidRDefault="00631770" w:rsidP="00631770">
      <w:pPr>
        <w:numPr>
          <w:ilvl w:val="0"/>
          <w:numId w:val="66"/>
        </w:numPr>
        <w:contextualSpacing/>
        <w:rPr>
          <w:rFonts w:ascii="Arial" w:hAnsi="Arial" w:cs="Arial"/>
          <w:sz w:val="21"/>
          <w:szCs w:val="21"/>
          <w:lang w:val="pl-PL"/>
        </w:rPr>
      </w:pPr>
      <w:r w:rsidRPr="00631770">
        <w:rPr>
          <w:rFonts w:ascii="Arial" w:hAnsi="Arial" w:cs="Arial"/>
          <w:sz w:val="21"/>
          <w:szCs w:val="21"/>
          <w:lang w:val="pl-PL"/>
        </w:rPr>
        <w:t>Obowiązek zapewnienia obecności I trenera, prowadzącego drużynę w danym meczu, na organizowanej po zakończeniu zawodów konferencji prasowej.</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 xml:space="preserve">Zakaz wykorzystywania oznaczeń innych rozgrywek. </w:t>
      </w:r>
    </w:p>
    <w:p w:rsidR="00631770" w:rsidRPr="00631770" w:rsidRDefault="00631770" w:rsidP="00631770">
      <w:pPr>
        <w:ind w:left="708"/>
        <w:jc w:val="both"/>
        <w:rPr>
          <w:rFonts w:ascii="Arial" w:hAnsi="Arial" w:cs="Arial"/>
          <w:sz w:val="21"/>
          <w:szCs w:val="21"/>
          <w:lang w:val="pl-PL"/>
        </w:rPr>
      </w:pPr>
      <w:r w:rsidRPr="00631770">
        <w:rPr>
          <w:rFonts w:ascii="Arial" w:hAnsi="Arial" w:cs="Arial"/>
          <w:sz w:val="21"/>
          <w:szCs w:val="21"/>
          <w:lang w:val="pl-PL"/>
        </w:rPr>
        <w:t>Klub będący gospodarzem na własny koszt dokonuje demontażu lub zasłonięcia oznaczeń innych rozgrywek,</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Wszystkie materiały okołomeczowe, w szczególności w których wykorzystany jest wizerunek piłkarzy i/lub trenerów, oraz logotyp PZPN i Pucharu Polski, przygotowywane przez telewizje klubowe, muszą być nagrywane na ściankach sponsorskich wykonanych wg. wzoru wskazanego przez PZPN,</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 xml:space="preserve">Zakaz umieszczenia dodatkowych reklam sponsorów klubowych w narożnikach boisk </w:t>
      </w:r>
      <w:r w:rsidRPr="00631770">
        <w:rPr>
          <w:rFonts w:ascii="Arial" w:hAnsi="Arial" w:cs="Arial"/>
          <w:sz w:val="21"/>
          <w:szCs w:val="21"/>
          <w:lang w:val="pl-PL"/>
        </w:rPr>
        <w:br/>
        <w:t xml:space="preserve">w pierwszym rzędzie reklam oraz innych reklam sponsorów (cam carpet, koziołki </w:t>
      </w:r>
      <w:r w:rsidRPr="00631770">
        <w:rPr>
          <w:rFonts w:ascii="Arial" w:hAnsi="Arial" w:cs="Arial"/>
          <w:sz w:val="21"/>
          <w:szCs w:val="21"/>
          <w:lang w:val="pl-PL"/>
        </w:rPr>
        <w:br/>
        <w:t>w okolicach bramek etc.),  bez uprzedniej zgody PZPN,</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Obowiązek umieszczania logotypów Partnerów/Sponsorów Pucharu Polski na materiałach drukowanych tj. biletach, zaproszeniach i plakatach,</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Obowiązek umieszczenia logotypu Puchar Polski i logotypu PZPN na materiałach drukowanych tj. biletach, zaproszeniach i plakatach informujących o meczach Pucharu Polski zgodnie ze wzorami otrzymanymi od PZPN na podstawie zamówienia wysłanego do PZPN faksem, bądź podpisany skan mail-em na adres marketing@pzpn.pl do 15 lipca 2018 r. na druku zamówienia, według wzoru z załącznika nr 3,</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Oddelegowanie przez gospodarza meczu dodatkowej grupy 16-20 osób do trzymania koła środkowego – tylko w przypadku wybranych meczów (wskazanych przez PZPN),</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Wykonywanie poleceń uprawnionego, delegowanego na dane zawody, przedstawiciela Polskiego Związku Piłki Nożnej, odpowiedzialnego za przestrzeganie praw marketingowych,</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Zachowanie wyłączności branżowej Partnerów/Sponsorów Pucharu Polski na wszelkich powierzchniach reklamowych na stadionach, zwłaszcza na bandach reklamowych wokół boiska,</w:t>
      </w:r>
    </w:p>
    <w:p w:rsidR="00631770" w:rsidRPr="00631770" w:rsidRDefault="00631770" w:rsidP="00631770">
      <w:pPr>
        <w:ind w:left="708"/>
        <w:jc w:val="both"/>
        <w:rPr>
          <w:rFonts w:ascii="Arial" w:hAnsi="Arial" w:cs="Arial"/>
          <w:sz w:val="21"/>
          <w:szCs w:val="21"/>
          <w:lang w:val="pl-PL"/>
        </w:rPr>
      </w:pPr>
      <w:r w:rsidRPr="00631770">
        <w:rPr>
          <w:rFonts w:ascii="Arial" w:hAnsi="Arial" w:cs="Arial"/>
          <w:sz w:val="21"/>
          <w:szCs w:val="21"/>
          <w:lang w:val="pl-PL"/>
        </w:rPr>
        <w:t xml:space="preserve">Klub będący gospodarzem meczu na własny koszt dokonuje demontażu lub zasłonięcia reklam wskazanych przez PZPN. </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Wykorzystanie przesłanych przez PZPN koszulek dla eskorty dziecięcej oraz wyznaczenie przez klub dzieci do obsługi koła środkowego.</w:t>
      </w:r>
    </w:p>
    <w:p w:rsidR="00631770" w:rsidRPr="00631770" w:rsidRDefault="00631770" w:rsidP="00631770">
      <w:pPr>
        <w:numPr>
          <w:ilvl w:val="0"/>
          <w:numId w:val="66"/>
        </w:numPr>
        <w:contextualSpacing/>
        <w:jc w:val="both"/>
        <w:rPr>
          <w:rFonts w:ascii="Arial" w:hAnsi="Arial" w:cs="Arial"/>
          <w:sz w:val="21"/>
          <w:szCs w:val="21"/>
          <w:lang w:val="pl-PL"/>
        </w:rPr>
      </w:pPr>
      <w:r w:rsidRPr="00631770">
        <w:rPr>
          <w:rFonts w:ascii="Arial" w:hAnsi="Arial" w:cs="Arial"/>
          <w:sz w:val="21"/>
          <w:szCs w:val="21"/>
          <w:lang w:val="pl-PL"/>
        </w:rPr>
        <w:t>Wykorzystanie papieru firmowego Pucharu Polski, wg wzoru opracowanego przez PZPN, do prezentacji składów meczowych.</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u w:val="single"/>
          <w:lang w:val="pl-PL"/>
        </w:rPr>
      </w:pPr>
      <w:r w:rsidRPr="00631770">
        <w:rPr>
          <w:rFonts w:ascii="Arial" w:hAnsi="Arial" w:cs="Arial"/>
          <w:sz w:val="21"/>
          <w:szCs w:val="21"/>
          <w:u w:val="single"/>
          <w:lang w:val="pl-PL"/>
        </w:rPr>
        <w:t>W przypadku realizacji transmisji telewizyjnej z meczu:</w:t>
      </w:r>
    </w:p>
    <w:p w:rsidR="00631770" w:rsidRPr="00631770" w:rsidRDefault="00631770" w:rsidP="00631770">
      <w:pPr>
        <w:numPr>
          <w:ilvl w:val="0"/>
          <w:numId w:val="67"/>
        </w:numPr>
        <w:contextualSpacing/>
        <w:jc w:val="both"/>
        <w:rPr>
          <w:rFonts w:ascii="Arial" w:hAnsi="Arial" w:cs="Arial"/>
          <w:sz w:val="21"/>
          <w:szCs w:val="21"/>
          <w:lang w:val="pl-PL"/>
        </w:rPr>
      </w:pPr>
      <w:r w:rsidRPr="00631770">
        <w:rPr>
          <w:rFonts w:ascii="Arial" w:hAnsi="Arial" w:cs="Arial"/>
          <w:sz w:val="21"/>
          <w:szCs w:val="21"/>
          <w:lang w:val="pl-PL"/>
        </w:rPr>
        <w:t xml:space="preserve">Udostępnienie wszelkich powierzchni reklamowych na stadionach, zwłaszcza band reklamowych wokół boiska (zgodnie z wzorem przedstawionym w załączniku nr 2. Oznacza to, iż klub ma obowiązek przygotować obiekt na którym rozgrywany będzie mecz w sposób „wolny” od jakichkolwiek oznaczeń reklamowych innych od wskazanych </w:t>
      </w:r>
      <w:r w:rsidRPr="00631770">
        <w:rPr>
          <w:rFonts w:ascii="Arial" w:hAnsi="Arial" w:cs="Arial"/>
          <w:sz w:val="21"/>
          <w:szCs w:val="21"/>
          <w:lang w:val="pl-PL"/>
        </w:rPr>
        <w:br/>
        <w:t>i zaakceptowanych przez PZPN.</w:t>
      </w:r>
    </w:p>
    <w:p w:rsidR="00631770" w:rsidRPr="00631770" w:rsidRDefault="00631770" w:rsidP="00631770">
      <w:pPr>
        <w:numPr>
          <w:ilvl w:val="0"/>
          <w:numId w:val="67"/>
        </w:numPr>
        <w:contextualSpacing/>
        <w:jc w:val="both"/>
        <w:rPr>
          <w:rFonts w:ascii="Arial" w:hAnsi="Arial" w:cs="Arial"/>
          <w:sz w:val="21"/>
          <w:szCs w:val="21"/>
          <w:lang w:val="pl-PL"/>
        </w:rPr>
      </w:pPr>
      <w:r w:rsidRPr="00631770">
        <w:rPr>
          <w:rFonts w:ascii="Arial" w:hAnsi="Arial" w:cs="Arial"/>
          <w:sz w:val="21"/>
          <w:szCs w:val="21"/>
          <w:lang w:val="pl-PL"/>
        </w:rPr>
        <w:t>Jeśli klub posiada system reklam elektronicznych (LED / video) i udostępnia go bezpłatnie PZPN, klubowi przysługuje uprawnienie do 8 minut realnego czasu ekspozycji podczas każdego meczu na wskazania niekomercyjne.</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u w:val="single"/>
          <w:lang w:val="pl-PL"/>
        </w:rPr>
      </w:pPr>
      <w:r w:rsidRPr="00631770">
        <w:rPr>
          <w:rFonts w:ascii="Arial" w:hAnsi="Arial" w:cs="Arial"/>
          <w:sz w:val="21"/>
          <w:szCs w:val="21"/>
          <w:u w:val="single"/>
          <w:lang w:val="pl-PL"/>
        </w:rPr>
        <w:t>W przypadku braku transmisji telewizyjnej z meczu:</w:t>
      </w:r>
    </w:p>
    <w:p w:rsidR="00631770" w:rsidRPr="00631770" w:rsidRDefault="00631770" w:rsidP="00631770">
      <w:pPr>
        <w:numPr>
          <w:ilvl w:val="0"/>
          <w:numId w:val="68"/>
        </w:numPr>
        <w:contextualSpacing/>
        <w:jc w:val="both"/>
        <w:rPr>
          <w:rFonts w:ascii="Arial" w:hAnsi="Arial" w:cs="Arial"/>
          <w:sz w:val="21"/>
          <w:szCs w:val="21"/>
          <w:lang w:val="pl-PL"/>
        </w:rPr>
      </w:pPr>
      <w:r w:rsidRPr="00631770">
        <w:rPr>
          <w:rFonts w:ascii="Arial" w:hAnsi="Arial" w:cs="Arial"/>
          <w:sz w:val="21"/>
          <w:szCs w:val="21"/>
          <w:lang w:val="pl-PL"/>
        </w:rPr>
        <w:t>Umieszczenie tablicy centralnej Pucharu Polski w pierwszym rzędzie band reklamowych o wymiarach 12x1 m.</w:t>
      </w:r>
    </w:p>
    <w:p w:rsidR="00631770" w:rsidRPr="00631770" w:rsidRDefault="00631770" w:rsidP="00631770">
      <w:pPr>
        <w:numPr>
          <w:ilvl w:val="0"/>
          <w:numId w:val="68"/>
        </w:numPr>
        <w:contextualSpacing/>
        <w:jc w:val="both"/>
        <w:rPr>
          <w:rFonts w:ascii="Arial" w:hAnsi="Arial" w:cs="Arial"/>
          <w:sz w:val="21"/>
          <w:szCs w:val="21"/>
          <w:lang w:val="pl-PL"/>
        </w:rPr>
      </w:pPr>
      <w:r w:rsidRPr="00631770">
        <w:rPr>
          <w:rFonts w:ascii="Arial" w:hAnsi="Arial" w:cs="Arial"/>
          <w:sz w:val="21"/>
          <w:szCs w:val="21"/>
          <w:lang w:val="pl-PL"/>
        </w:rPr>
        <w:t>Umieszczenie koła środkowego Pucharu Polski na środku boiska.</w:t>
      </w:r>
    </w:p>
    <w:p w:rsidR="00631770" w:rsidRPr="00631770" w:rsidRDefault="00631770" w:rsidP="00631770">
      <w:pPr>
        <w:numPr>
          <w:ilvl w:val="0"/>
          <w:numId w:val="68"/>
        </w:numPr>
        <w:contextualSpacing/>
        <w:jc w:val="both"/>
        <w:rPr>
          <w:rFonts w:ascii="Arial" w:hAnsi="Arial" w:cs="Arial"/>
          <w:sz w:val="21"/>
          <w:szCs w:val="21"/>
          <w:lang w:val="pl-PL"/>
        </w:rPr>
      </w:pPr>
      <w:r w:rsidRPr="00631770">
        <w:rPr>
          <w:rFonts w:ascii="Arial" w:hAnsi="Arial" w:cs="Arial"/>
          <w:sz w:val="21"/>
          <w:szCs w:val="21"/>
          <w:lang w:val="pl-PL"/>
        </w:rPr>
        <w:t xml:space="preserve">Umieszczenie 10 tablic reklamowych zastrzeżonych do dyspozycji PZPN tj. </w:t>
      </w:r>
      <w:r w:rsidRPr="00631770">
        <w:rPr>
          <w:rFonts w:ascii="Arial" w:hAnsi="Arial" w:cs="Arial"/>
          <w:sz w:val="21"/>
          <w:szCs w:val="21"/>
          <w:lang w:val="pl-PL"/>
        </w:rPr>
        <w:br/>
        <w:t xml:space="preserve">w szczególności dla Partnerów/Sponsorów Pucharu Polski, w pierwszym rzędzie band reklamowych o wymiarach 6 m x 1m każda (zgodnie z wzorem przedstawionym </w:t>
      </w:r>
      <w:r w:rsidRPr="00631770">
        <w:rPr>
          <w:rFonts w:ascii="Arial" w:hAnsi="Arial" w:cs="Arial"/>
          <w:sz w:val="21"/>
          <w:szCs w:val="21"/>
          <w:lang w:val="pl-PL"/>
        </w:rPr>
        <w:br/>
        <w:t>w załączniku nr 2).</w:t>
      </w:r>
    </w:p>
    <w:p w:rsidR="00631770" w:rsidRPr="00631770" w:rsidRDefault="00631770" w:rsidP="00631770">
      <w:pPr>
        <w:numPr>
          <w:ilvl w:val="0"/>
          <w:numId w:val="68"/>
        </w:numPr>
        <w:contextualSpacing/>
        <w:jc w:val="both"/>
        <w:rPr>
          <w:rFonts w:ascii="Arial" w:hAnsi="Arial" w:cs="Arial"/>
          <w:sz w:val="21"/>
          <w:szCs w:val="21"/>
          <w:lang w:val="pl-PL"/>
        </w:rPr>
      </w:pPr>
      <w:r w:rsidRPr="00631770">
        <w:rPr>
          <w:rFonts w:ascii="Arial" w:hAnsi="Arial" w:cs="Arial"/>
          <w:sz w:val="21"/>
          <w:szCs w:val="21"/>
          <w:lang w:val="pl-PL"/>
        </w:rPr>
        <w:t>Jeśli klub korzysta z systemu reklam elektronicznych (LED / video) PZPN przysługuje uprawnienie do 30 minut realnego czasu ekspozycji podczas każdego meczu.</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b/>
          <w:sz w:val="21"/>
          <w:szCs w:val="21"/>
          <w:lang w:val="pl-PL"/>
        </w:rPr>
      </w:pPr>
      <w:r w:rsidRPr="00631770">
        <w:rPr>
          <w:rFonts w:ascii="Arial" w:hAnsi="Arial" w:cs="Arial"/>
          <w:b/>
          <w:sz w:val="21"/>
          <w:szCs w:val="21"/>
          <w:lang w:val="pl-PL"/>
        </w:rPr>
        <w:t>1.4. IV i V Runda – 1/4 i 1/2 Finału Pucharu Polski</w:t>
      </w:r>
    </w:p>
    <w:p w:rsidR="00631770" w:rsidRPr="00631770" w:rsidRDefault="00631770" w:rsidP="00631770">
      <w:pPr>
        <w:numPr>
          <w:ilvl w:val="0"/>
          <w:numId w:val="69"/>
        </w:numPr>
        <w:contextualSpacing/>
        <w:rPr>
          <w:rFonts w:ascii="Arial" w:hAnsi="Arial" w:cs="Arial"/>
          <w:sz w:val="21"/>
          <w:szCs w:val="21"/>
          <w:lang w:val="pl-PL"/>
        </w:rPr>
      </w:pPr>
      <w:r w:rsidRPr="00631770">
        <w:rPr>
          <w:rFonts w:ascii="Arial" w:hAnsi="Arial" w:cs="Arial"/>
          <w:sz w:val="21"/>
          <w:szCs w:val="21"/>
          <w:lang w:val="pl-PL"/>
        </w:rPr>
        <w:t>Umieszczenie koła środkowego Pucharu Polski na środku boiska.</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 xml:space="preserve">Udostępnienie PZPN wszelkich powierzchni reklamowych na stadionach, zwłaszcza band reklamowych wokół boiska (zgodnie z wzorem przedstawionym w załączniku nr 2. Oznacza to, iż klub ma obowiązek przygotować obiekt na którym rozgrywany będzie mecz w sposób „wolny” od jakichkolwiek oznaczeń reklamowych innych od wskazanych </w:t>
      </w:r>
      <w:r w:rsidRPr="00631770">
        <w:rPr>
          <w:rFonts w:ascii="Arial" w:hAnsi="Arial" w:cs="Arial"/>
          <w:sz w:val="21"/>
          <w:szCs w:val="21"/>
          <w:lang w:val="pl-PL"/>
        </w:rPr>
        <w:br/>
        <w:t>i zaakceptowanych przez PZPN.</w:t>
      </w:r>
    </w:p>
    <w:p w:rsidR="00631770" w:rsidRPr="00631770" w:rsidRDefault="00631770" w:rsidP="00631770">
      <w:pPr>
        <w:ind w:firstLine="708"/>
        <w:jc w:val="both"/>
        <w:rPr>
          <w:rFonts w:ascii="Arial" w:hAnsi="Arial" w:cs="Arial"/>
          <w:sz w:val="21"/>
          <w:szCs w:val="21"/>
          <w:lang w:val="pl-PL"/>
        </w:rPr>
      </w:pPr>
      <w:r w:rsidRPr="00631770">
        <w:rPr>
          <w:rFonts w:ascii="Arial" w:hAnsi="Arial" w:cs="Arial"/>
          <w:sz w:val="21"/>
          <w:szCs w:val="21"/>
          <w:lang w:val="pl-PL"/>
        </w:rPr>
        <w:t>Klub będący gospodarzem, na własny koszt, dokonuje demontażu lub zasłonięcia reklam.</w:t>
      </w:r>
    </w:p>
    <w:p w:rsidR="00631770" w:rsidRPr="00631770" w:rsidRDefault="00631770" w:rsidP="00631770">
      <w:pPr>
        <w:ind w:left="708"/>
        <w:jc w:val="both"/>
        <w:rPr>
          <w:rFonts w:ascii="Arial" w:hAnsi="Arial" w:cs="Arial"/>
          <w:sz w:val="21"/>
          <w:szCs w:val="21"/>
          <w:lang w:val="pl-PL"/>
        </w:rPr>
      </w:pPr>
      <w:r w:rsidRPr="00631770">
        <w:rPr>
          <w:rFonts w:ascii="Arial" w:hAnsi="Arial" w:cs="Arial"/>
          <w:sz w:val="21"/>
          <w:szCs w:val="21"/>
          <w:lang w:val="pl-PL"/>
        </w:rPr>
        <w:t>Za uprzednią zgodą PZPN klub może wykorzystać wskazaną przez PZPN powierzchnię reklamową do celów związanych z promocją niekomercyjnych podmiotów, wydarzeń, akcji itp.</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 xml:space="preserve">Obowiązek zachowania drugiego rzędu band reklamowych wolnych od jakichkolwiek reklam. </w:t>
      </w:r>
    </w:p>
    <w:p w:rsidR="00631770" w:rsidRPr="00631770" w:rsidRDefault="00631770" w:rsidP="00631770">
      <w:pPr>
        <w:ind w:firstLine="708"/>
        <w:jc w:val="both"/>
        <w:rPr>
          <w:rFonts w:ascii="Arial" w:hAnsi="Arial" w:cs="Arial"/>
          <w:sz w:val="21"/>
          <w:szCs w:val="21"/>
          <w:lang w:val="pl-PL"/>
        </w:rPr>
      </w:pPr>
      <w:r w:rsidRPr="00631770">
        <w:rPr>
          <w:rFonts w:ascii="Arial" w:hAnsi="Arial" w:cs="Arial"/>
          <w:sz w:val="21"/>
          <w:szCs w:val="21"/>
          <w:lang w:val="pl-PL"/>
        </w:rPr>
        <w:t>Klub będący gospodarzem, na własny koszt, dokonuje demontażu lub zasłonięcia reklam,</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Umieszczenie naszywek z logotypem Pucharu Polski i/lub Partnera/Sponsora rozgrywek o Puchar Polski na górnej zewnętrznej części prawego i lewego rękawka koszulek meczowych klubów – wymiar pojedynczego logotypu 7cm x 7cm (zgodnie z wzorem przedstawionym w załączniku nr 5).</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Umieszczenie logotypu Partnera/Sponsora rozgrywek na koszulkach zawodników, w przedniej, górnej części koszulek, na powierzchni max. 40 cm2 (np. pole 40 mm x 80 mm) (zgodnie z wzorem przedstawionym w załączniku nr 5).</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Obowiązek wykorzystania ścianek sponsorskich wykonanych według wzoru wskazanego przez PZPN, do udzielania wywiadów na płycie boiska, w strefie mieszanej oraz w trakcie konferencji prasowych.</w:t>
      </w:r>
    </w:p>
    <w:p w:rsidR="00631770" w:rsidRPr="00631770" w:rsidRDefault="00631770" w:rsidP="00631770">
      <w:pPr>
        <w:numPr>
          <w:ilvl w:val="0"/>
          <w:numId w:val="69"/>
        </w:numPr>
        <w:contextualSpacing/>
        <w:rPr>
          <w:rFonts w:ascii="Arial" w:hAnsi="Arial" w:cs="Arial"/>
          <w:sz w:val="21"/>
          <w:szCs w:val="21"/>
          <w:lang w:val="pl-PL"/>
        </w:rPr>
      </w:pPr>
      <w:r w:rsidRPr="00631770">
        <w:rPr>
          <w:rFonts w:ascii="Arial" w:hAnsi="Arial" w:cs="Arial"/>
          <w:sz w:val="21"/>
          <w:szCs w:val="21"/>
          <w:lang w:val="pl-PL"/>
        </w:rPr>
        <w:t>Obowiązek zapewnienia obecności I trenera, prowadzącego drużynę w danym meczu, na organizowanej po zakończeniu zawodów konferencji prasowej.</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Zakaz wykorzystywania oznaczeń innych rozgrywek.</w:t>
      </w:r>
    </w:p>
    <w:p w:rsidR="00631770" w:rsidRPr="00631770" w:rsidRDefault="00631770" w:rsidP="00631770">
      <w:pPr>
        <w:ind w:left="708"/>
        <w:jc w:val="both"/>
        <w:rPr>
          <w:rFonts w:ascii="Arial" w:hAnsi="Arial" w:cs="Arial"/>
          <w:sz w:val="21"/>
          <w:szCs w:val="21"/>
          <w:lang w:val="pl-PL"/>
        </w:rPr>
      </w:pPr>
      <w:r w:rsidRPr="00631770">
        <w:rPr>
          <w:rFonts w:ascii="Arial" w:hAnsi="Arial" w:cs="Arial"/>
          <w:sz w:val="21"/>
          <w:szCs w:val="21"/>
          <w:lang w:val="pl-PL"/>
        </w:rPr>
        <w:t>Klub będący gospodarzem na własny koszt dokonuje demontażu lub zasłonięcia oznaczeń innych rozgrywek.</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Wszystkie materiały okołomeczowe, w szczególności w których wykorzystany jest wizerunek piłkarzy i/lub trenerów, oraz logotyp PZPN i Pucharu Polski, przygotowywane przez telewizje klubowe, muszą być nagrywane na ściankach sponsorskich wykonanych wg. wzoru wskazanego przez PZPN.</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 xml:space="preserve">Zakaz umieszczenia dodatkowych reklam sponsorów klubowych w narożnikach boisk </w:t>
      </w:r>
      <w:r w:rsidRPr="00631770">
        <w:rPr>
          <w:rFonts w:ascii="Arial" w:hAnsi="Arial" w:cs="Arial"/>
          <w:sz w:val="21"/>
          <w:szCs w:val="21"/>
          <w:lang w:val="pl-PL"/>
        </w:rPr>
        <w:br/>
        <w:t xml:space="preserve">w pierwszym rzędzie reklam oraz innych reklam sponsorów (cam carpet, koziołki </w:t>
      </w:r>
      <w:r w:rsidRPr="00631770">
        <w:rPr>
          <w:rFonts w:ascii="Arial" w:hAnsi="Arial" w:cs="Arial"/>
          <w:sz w:val="21"/>
          <w:szCs w:val="21"/>
          <w:lang w:val="pl-PL"/>
        </w:rPr>
        <w:br/>
        <w:t>w okolicach bramek etc.) bez uprzedniej zgody PZPN.</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Obowiązek umieszczania logotypów Partnerów/Sponsorów rozgrywek Pucharu Polski na materiałach drukowanych tj. biletach, zaproszeniach i plakatach.</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Obowiązek umieszczenia logotypu Puchar Polski i logotypu PZPN na materiałach drukowanych tj. biletach, zaproszeniach i plakatach informujących o meczach Pucharu Polski zgodnie ze wzorami otrzymanymi od PZPN na podstawie zamówienia wysłanego do PZPN faksem, bądź podpisany skan mail-em na adres marketing@pzpn.pl do 15 lipca 2018 r. na druku zamówienia, według wzoru z załącznika nr 3.</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Oddelegowanie przez gospodarza meczu dodatkowej grupy 16-20 osób do trzymania koła środkowego.</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Wykonywanie poleceń uprawnionego, delegowanego na dane zawody, przedstawiciela Polskiego Związku Piłki Nożnej, odpowiedzialnego za przestrzeganie praw marketingowych.</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Zachowanie wyłączności branżowej Partnera/Sponsora Pucharu Polski na wszelkich powierzchniach reklamowych na stadionach, zwłaszcza na bandach reklamowych wokół boiska.</w:t>
      </w:r>
    </w:p>
    <w:p w:rsidR="00631770" w:rsidRPr="00631770" w:rsidRDefault="00631770" w:rsidP="00631770">
      <w:pPr>
        <w:ind w:left="708"/>
        <w:jc w:val="both"/>
        <w:rPr>
          <w:rFonts w:ascii="Arial" w:hAnsi="Arial" w:cs="Arial"/>
          <w:sz w:val="21"/>
          <w:szCs w:val="21"/>
          <w:lang w:val="pl-PL"/>
        </w:rPr>
      </w:pPr>
      <w:r w:rsidRPr="00631770">
        <w:rPr>
          <w:rFonts w:ascii="Arial" w:hAnsi="Arial" w:cs="Arial"/>
          <w:sz w:val="21"/>
          <w:szCs w:val="21"/>
          <w:lang w:val="pl-PL"/>
        </w:rPr>
        <w:t xml:space="preserve">Klub będący gospodarzem meczu, na własny koszt, dokonuje demontażu lub zasłonięcia reklam wskazanych przez PZPN. </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 xml:space="preserve">Wykorzystanie przesłanych przez PZPN koszulek dla eskorty dziecięcej oraz dzieci desygnowanych do obsługi koła środkowego. </w:t>
      </w:r>
    </w:p>
    <w:p w:rsidR="00631770" w:rsidRPr="00631770" w:rsidRDefault="00631770" w:rsidP="00631770">
      <w:pPr>
        <w:numPr>
          <w:ilvl w:val="0"/>
          <w:numId w:val="69"/>
        </w:numPr>
        <w:contextualSpacing/>
        <w:jc w:val="both"/>
        <w:rPr>
          <w:rFonts w:ascii="Arial" w:hAnsi="Arial" w:cs="Arial"/>
          <w:sz w:val="21"/>
          <w:szCs w:val="21"/>
          <w:lang w:val="pl-PL"/>
        </w:rPr>
      </w:pPr>
      <w:r w:rsidRPr="00631770">
        <w:rPr>
          <w:rFonts w:ascii="Arial" w:hAnsi="Arial" w:cs="Arial"/>
          <w:sz w:val="21"/>
          <w:szCs w:val="21"/>
          <w:lang w:val="pl-PL"/>
        </w:rPr>
        <w:t>Wykorzystanie papieru firmowego Pucharu Polski, wg wzoru opracowanego przez PZPN, do prezentacji składów meczowych</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u w:val="single"/>
          <w:lang w:val="pl-PL"/>
        </w:rPr>
      </w:pPr>
      <w:r w:rsidRPr="00631770">
        <w:rPr>
          <w:rFonts w:ascii="Arial" w:hAnsi="Arial" w:cs="Arial"/>
          <w:sz w:val="21"/>
          <w:szCs w:val="21"/>
          <w:u w:val="single"/>
          <w:lang w:val="pl-PL"/>
        </w:rPr>
        <w:t>W przypadku transmisji telewizyjnej z meczu:</w:t>
      </w:r>
    </w:p>
    <w:p w:rsidR="00631770" w:rsidRPr="00631770" w:rsidRDefault="00631770" w:rsidP="00631770">
      <w:pPr>
        <w:numPr>
          <w:ilvl w:val="0"/>
          <w:numId w:val="70"/>
        </w:numPr>
        <w:contextualSpacing/>
        <w:jc w:val="both"/>
        <w:rPr>
          <w:rFonts w:ascii="Arial" w:hAnsi="Arial" w:cs="Arial"/>
          <w:sz w:val="21"/>
          <w:szCs w:val="21"/>
          <w:lang w:val="pl-PL"/>
        </w:rPr>
      </w:pPr>
      <w:r w:rsidRPr="00631770">
        <w:rPr>
          <w:rFonts w:ascii="Arial" w:hAnsi="Arial" w:cs="Arial"/>
          <w:sz w:val="21"/>
          <w:szCs w:val="21"/>
          <w:lang w:val="pl-PL"/>
        </w:rPr>
        <w:t>Jeśli klub posiada system reklam elektronicznych (LED / video) i udostępnia go bezpłatnie PZPN, klubowi przysługuje uprawnienie do 8 minut realnego czasu ekspozycji podczas każdego meczu na wskazania niekomercyjne.</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b/>
          <w:sz w:val="21"/>
          <w:szCs w:val="21"/>
        </w:rPr>
      </w:pPr>
      <w:r w:rsidRPr="00631770">
        <w:rPr>
          <w:rFonts w:ascii="Arial" w:hAnsi="Arial" w:cs="Arial"/>
          <w:b/>
          <w:sz w:val="21"/>
          <w:szCs w:val="21"/>
        </w:rPr>
        <w:t xml:space="preserve">1.5. Finał Pucharu Polski </w:t>
      </w:r>
    </w:p>
    <w:p w:rsidR="00631770" w:rsidRPr="00631770" w:rsidRDefault="00631770" w:rsidP="00631770">
      <w:pPr>
        <w:numPr>
          <w:ilvl w:val="0"/>
          <w:numId w:val="71"/>
        </w:numPr>
        <w:contextualSpacing/>
        <w:jc w:val="both"/>
        <w:rPr>
          <w:rFonts w:ascii="Arial" w:hAnsi="Arial" w:cs="Arial"/>
          <w:sz w:val="21"/>
          <w:szCs w:val="21"/>
          <w:lang w:val="pl-PL"/>
        </w:rPr>
      </w:pPr>
      <w:r w:rsidRPr="00631770">
        <w:rPr>
          <w:rFonts w:ascii="Arial" w:hAnsi="Arial" w:cs="Arial"/>
          <w:sz w:val="21"/>
          <w:szCs w:val="21"/>
          <w:lang w:val="pl-PL"/>
        </w:rPr>
        <w:t>Umieszczenie naszywek z logotypem Pucharu Polski i/lub Partnerów/Sponsorów  rozgrywek o Puchar Polski na górnej zewnętrznej części prawego i lewego rękawka koszulek meczowych klubów – wymiar pojedynczego logotypu 7cm x 7cm (zgodnie z wzorem przedstawionym w załączniku nr5).</w:t>
      </w:r>
    </w:p>
    <w:p w:rsidR="00631770" w:rsidRPr="00631770" w:rsidRDefault="00631770" w:rsidP="00631770">
      <w:pPr>
        <w:numPr>
          <w:ilvl w:val="0"/>
          <w:numId w:val="71"/>
        </w:numPr>
        <w:contextualSpacing/>
        <w:jc w:val="both"/>
        <w:rPr>
          <w:rFonts w:ascii="Arial" w:hAnsi="Arial" w:cs="Arial"/>
          <w:sz w:val="21"/>
          <w:szCs w:val="21"/>
          <w:lang w:val="pl-PL"/>
        </w:rPr>
      </w:pPr>
      <w:r w:rsidRPr="00631770">
        <w:rPr>
          <w:rFonts w:ascii="Arial" w:hAnsi="Arial" w:cs="Arial"/>
          <w:sz w:val="21"/>
          <w:szCs w:val="21"/>
          <w:lang w:val="pl-PL"/>
        </w:rPr>
        <w:t>Umieszczenie logotypu Partnera/Sponsora rozgrywek na koszulkach zawodników, w przedniej, górnej części koszulek, na powierzchni max. 40 cm2 (np. pole 40 mm x 80 mm) (zgodnie z wzorem przedstawionym w załączniku nr 5).</w:t>
      </w:r>
    </w:p>
    <w:p w:rsidR="00631770" w:rsidRPr="00631770" w:rsidRDefault="00631770" w:rsidP="00631770">
      <w:pPr>
        <w:numPr>
          <w:ilvl w:val="0"/>
          <w:numId w:val="71"/>
        </w:numPr>
        <w:contextualSpacing/>
        <w:rPr>
          <w:rFonts w:ascii="Arial" w:hAnsi="Arial" w:cs="Arial"/>
          <w:sz w:val="21"/>
          <w:szCs w:val="21"/>
          <w:lang w:val="pl-PL"/>
        </w:rPr>
      </w:pPr>
      <w:r w:rsidRPr="00631770">
        <w:rPr>
          <w:rFonts w:ascii="Arial" w:hAnsi="Arial" w:cs="Arial"/>
          <w:sz w:val="21"/>
          <w:szCs w:val="21"/>
          <w:lang w:val="pl-PL"/>
        </w:rPr>
        <w:t>obowiązek zapewnienia obecności I trenera, prowadzącego drużynę w danym meczu, na organizowanej po zakończeniu zawodów konferencji prasowej.</w:t>
      </w:r>
    </w:p>
    <w:p w:rsidR="00631770" w:rsidRPr="00631770" w:rsidRDefault="00631770" w:rsidP="00631770">
      <w:pPr>
        <w:numPr>
          <w:ilvl w:val="0"/>
          <w:numId w:val="71"/>
        </w:numPr>
        <w:contextualSpacing/>
        <w:jc w:val="both"/>
        <w:rPr>
          <w:rFonts w:ascii="Arial" w:hAnsi="Arial" w:cs="Arial"/>
          <w:sz w:val="21"/>
          <w:szCs w:val="21"/>
          <w:lang w:val="pl-PL"/>
        </w:rPr>
      </w:pPr>
      <w:r w:rsidRPr="00631770">
        <w:rPr>
          <w:rFonts w:ascii="Arial" w:hAnsi="Arial" w:cs="Arial"/>
          <w:sz w:val="21"/>
          <w:szCs w:val="21"/>
          <w:lang w:val="pl-PL"/>
        </w:rPr>
        <w:t>Zakaz wykorzystywania oznaczeń innych rozgrywek na strojach meczowych.</w:t>
      </w:r>
    </w:p>
    <w:p w:rsidR="00631770" w:rsidRPr="00631770" w:rsidRDefault="00631770" w:rsidP="00631770">
      <w:pPr>
        <w:numPr>
          <w:ilvl w:val="0"/>
          <w:numId w:val="71"/>
        </w:numPr>
        <w:contextualSpacing/>
        <w:jc w:val="both"/>
        <w:rPr>
          <w:rFonts w:ascii="Arial" w:hAnsi="Arial" w:cs="Arial"/>
          <w:sz w:val="21"/>
          <w:szCs w:val="21"/>
          <w:lang w:val="pl-PL"/>
        </w:rPr>
      </w:pPr>
      <w:r w:rsidRPr="00631770">
        <w:rPr>
          <w:rFonts w:ascii="Arial" w:hAnsi="Arial" w:cs="Arial"/>
          <w:sz w:val="21"/>
          <w:szCs w:val="21"/>
          <w:lang w:val="pl-PL"/>
        </w:rPr>
        <w:t>Wszystkie materiały okołomeczowe, w szczególności w których wykorzystany jest wizerunek piłkarzy i/lub trenerów, oraz logotyp PZPN i Pucharu Polski, przygotowywane przez telewizje klubowe, muszą być nagrywane na ściankach sponsorskich wykonanych wg. wzoru wskazanego przez PZPN.</w:t>
      </w:r>
    </w:p>
    <w:p w:rsidR="00631770" w:rsidRPr="00631770" w:rsidRDefault="00631770" w:rsidP="00631770">
      <w:pPr>
        <w:jc w:val="both"/>
        <w:rPr>
          <w:rFonts w:ascii="Arial" w:hAnsi="Arial" w:cs="Arial"/>
          <w:sz w:val="21"/>
          <w:szCs w:val="21"/>
          <w:lang w:val="pl-PL"/>
        </w:rPr>
      </w:pPr>
    </w:p>
    <w:p w:rsidR="00631770" w:rsidRPr="00631770" w:rsidRDefault="00631770" w:rsidP="00631770">
      <w:pPr>
        <w:ind w:left="284" w:hanging="284"/>
        <w:jc w:val="both"/>
        <w:rPr>
          <w:rFonts w:ascii="Arial" w:hAnsi="Arial" w:cs="Arial"/>
          <w:sz w:val="21"/>
          <w:szCs w:val="21"/>
          <w:lang w:val="pl-PL"/>
        </w:rPr>
      </w:pPr>
      <w:r w:rsidRPr="00631770">
        <w:rPr>
          <w:rFonts w:ascii="Arial" w:hAnsi="Arial" w:cs="Arial"/>
          <w:b/>
          <w:sz w:val="21"/>
          <w:szCs w:val="21"/>
          <w:lang w:val="pl-PL"/>
        </w:rPr>
        <w:t>2</w:t>
      </w:r>
      <w:r w:rsidRPr="00631770">
        <w:rPr>
          <w:rFonts w:ascii="Arial" w:hAnsi="Arial" w:cs="Arial"/>
          <w:sz w:val="21"/>
          <w:szCs w:val="21"/>
          <w:lang w:val="pl-PL"/>
        </w:rPr>
        <w:t>. Koło środkowe Pucharu Polski może zawierać logotyp Pucharu Polski lub logotyp Partnera/Sponsora rozgrywek o Puchar Polski lub logotyp kompozytowy Pucharu Polski i Partnera/Sponsora Pucharu Polski.</w:t>
      </w:r>
    </w:p>
    <w:p w:rsidR="00631770" w:rsidRPr="00631770" w:rsidRDefault="00631770" w:rsidP="00631770">
      <w:pPr>
        <w:jc w:val="both"/>
        <w:rPr>
          <w:rFonts w:ascii="Arial" w:hAnsi="Arial" w:cs="Arial"/>
          <w:sz w:val="21"/>
          <w:szCs w:val="21"/>
          <w:lang w:val="pl-PL"/>
        </w:rPr>
      </w:pPr>
    </w:p>
    <w:p w:rsidR="00631770" w:rsidRPr="00631770" w:rsidRDefault="00631770" w:rsidP="00631770">
      <w:pPr>
        <w:ind w:left="284" w:hanging="284"/>
        <w:jc w:val="both"/>
        <w:rPr>
          <w:rFonts w:ascii="Arial" w:hAnsi="Arial" w:cs="Arial"/>
          <w:sz w:val="21"/>
          <w:szCs w:val="21"/>
          <w:lang w:val="pl-PL"/>
        </w:rPr>
      </w:pPr>
      <w:r w:rsidRPr="00631770">
        <w:rPr>
          <w:rFonts w:ascii="Arial" w:hAnsi="Arial" w:cs="Arial"/>
          <w:b/>
          <w:sz w:val="21"/>
          <w:szCs w:val="21"/>
          <w:lang w:val="pl-PL"/>
        </w:rPr>
        <w:t>3</w:t>
      </w:r>
      <w:r w:rsidRPr="00631770">
        <w:rPr>
          <w:rFonts w:ascii="Arial" w:hAnsi="Arial" w:cs="Arial"/>
          <w:sz w:val="21"/>
          <w:szCs w:val="21"/>
          <w:lang w:val="pl-PL"/>
        </w:rPr>
        <w:t>. Naszywki z logotypami, flagi Pucharu Polski, pliki graficzne z logotypem Pucharu Polski oraz wzory plakatów i banerów internetowych zostaną dostarczone klubom na podstawie zamówienia wysłanego do PZPN faksem, bądź podpisany skan mail-em na adres marketing@pzpn.pl do 15 lipca 2018 r. na druku zamówienia, według wzoru z załącznika nr 3. Tablice reklamowe, tablice do wywiadów w strefach mieszanych i na płycie boiska na mecze transmitowane przez nadawcę posiadającego prawa telewizyjne do rozgrywek o Puchar Polski dostarczy klubom PZPN lub podmiot przez niego wskazany. Na pozostałe mecze kluby powinny wykonać ścianki na własny koszt według wzoru otrzymanego od PZPN.</w:t>
      </w:r>
    </w:p>
    <w:p w:rsidR="00631770" w:rsidRPr="00631770" w:rsidRDefault="00631770" w:rsidP="00631770">
      <w:pPr>
        <w:jc w:val="both"/>
        <w:rPr>
          <w:rFonts w:ascii="Arial" w:hAnsi="Arial" w:cs="Arial"/>
          <w:sz w:val="21"/>
          <w:szCs w:val="21"/>
          <w:lang w:val="pl-PL"/>
        </w:rPr>
      </w:pPr>
    </w:p>
    <w:p w:rsidR="00631770" w:rsidRPr="00631770" w:rsidRDefault="00631770" w:rsidP="00631770">
      <w:pPr>
        <w:ind w:left="284" w:hanging="284"/>
        <w:jc w:val="both"/>
        <w:rPr>
          <w:rFonts w:ascii="Arial" w:hAnsi="Arial" w:cs="Arial"/>
          <w:sz w:val="21"/>
          <w:szCs w:val="21"/>
          <w:lang w:val="pl-PL"/>
        </w:rPr>
      </w:pPr>
      <w:r w:rsidRPr="00631770">
        <w:rPr>
          <w:rFonts w:ascii="Arial" w:hAnsi="Arial" w:cs="Arial"/>
          <w:b/>
          <w:sz w:val="21"/>
          <w:szCs w:val="21"/>
          <w:lang w:val="pl-PL"/>
        </w:rPr>
        <w:t>4</w:t>
      </w:r>
      <w:r w:rsidRPr="00631770">
        <w:rPr>
          <w:rFonts w:ascii="Arial" w:hAnsi="Arial" w:cs="Arial"/>
          <w:sz w:val="21"/>
          <w:szCs w:val="21"/>
          <w:lang w:val="pl-PL"/>
        </w:rPr>
        <w:t>. Tablice do wywiadów w strefach mieszanych i na płytach boisk zostaną dostarczone na stadion, na którym będzie odbywał się mecz, transmitowany przez nadawcę posiadającego prawa telewizyjne do rozgrywek o Puchar Polski, najpóźniej w dniu meczu.</w:t>
      </w:r>
    </w:p>
    <w:p w:rsidR="00631770" w:rsidRPr="00631770" w:rsidRDefault="00631770" w:rsidP="00631770">
      <w:pPr>
        <w:jc w:val="both"/>
        <w:rPr>
          <w:rFonts w:ascii="Arial" w:hAnsi="Arial" w:cs="Arial"/>
          <w:sz w:val="21"/>
          <w:szCs w:val="21"/>
          <w:lang w:val="pl-PL"/>
        </w:rPr>
      </w:pPr>
    </w:p>
    <w:p w:rsidR="00631770" w:rsidRPr="00631770" w:rsidRDefault="00631770" w:rsidP="00631770">
      <w:pPr>
        <w:jc w:val="both"/>
        <w:rPr>
          <w:rFonts w:ascii="Arial" w:hAnsi="Arial" w:cs="Arial"/>
          <w:sz w:val="21"/>
          <w:szCs w:val="21"/>
          <w:lang w:val="pl-PL"/>
        </w:rPr>
      </w:pPr>
    </w:p>
    <w:p w:rsidR="00631770" w:rsidRPr="00631770" w:rsidRDefault="00631770" w:rsidP="00631770">
      <w:pPr>
        <w:ind w:left="720"/>
        <w:contextualSpacing/>
        <w:jc w:val="both"/>
        <w:rPr>
          <w:rFonts w:ascii="Arial" w:hAnsi="Arial" w:cs="Arial"/>
          <w:sz w:val="21"/>
          <w:szCs w:val="21"/>
          <w:lang w:val="pl-PL"/>
        </w:rPr>
      </w:pPr>
    </w:p>
    <w:p w:rsidR="00631770" w:rsidRPr="00631770" w:rsidRDefault="00631770" w:rsidP="00631770">
      <w:pPr>
        <w:jc w:val="both"/>
        <w:rPr>
          <w:rFonts w:ascii="Arial" w:hAnsi="Arial" w:cs="Arial"/>
          <w:sz w:val="21"/>
          <w:szCs w:val="21"/>
          <w:lang w:val="pl-PL"/>
        </w:rPr>
      </w:pPr>
    </w:p>
    <w:p w:rsidR="00631770" w:rsidRPr="00631770" w:rsidRDefault="00631770" w:rsidP="00631770">
      <w:pPr>
        <w:rPr>
          <w:rFonts w:ascii="Arial" w:hAnsi="Arial" w:cs="Arial"/>
          <w:b/>
          <w:bCs/>
          <w:sz w:val="21"/>
          <w:szCs w:val="21"/>
          <w:u w:val="single"/>
          <w:lang w:val="pl-PL"/>
        </w:rPr>
        <w:sectPr w:rsidR="00631770" w:rsidRPr="00631770">
          <w:pgSz w:w="11906" w:h="16838"/>
          <w:pgMar w:top="1417" w:right="1417" w:bottom="1417" w:left="1417" w:header="708" w:footer="708" w:gutter="0"/>
          <w:cols w:space="708"/>
        </w:sectPr>
      </w:pPr>
    </w:p>
    <w:p w:rsidR="00631770" w:rsidRPr="00631770" w:rsidRDefault="00631770" w:rsidP="00631770">
      <w:pPr>
        <w:jc w:val="both"/>
        <w:rPr>
          <w:rFonts w:ascii="Arial" w:hAnsi="Arial" w:cs="Arial"/>
          <w:b/>
          <w:sz w:val="21"/>
          <w:szCs w:val="21"/>
          <w:lang w:val="pl-PL"/>
        </w:rPr>
      </w:pPr>
      <w:r w:rsidRPr="00631770">
        <w:rPr>
          <w:rFonts w:ascii="Arial" w:hAnsi="Arial" w:cs="Arial"/>
          <w:b/>
          <w:sz w:val="21"/>
          <w:szCs w:val="21"/>
          <w:lang w:val="pl-PL"/>
        </w:rPr>
        <w:t>Załącznik nr 2 do Uchwały nr  III/48 z dnia 21 marca 2018 roku Zarządu Polskiego Związku Piłki Nożnej w sprawie przyjęcia Regulaminu Rozgrywek Piłkarskich o Puchar Polski na sezon 2018/2019</w:t>
      </w:r>
    </w:p>
    <w:p w:rsidR="00631770" w:rsidRPr="00631770" w:rsidRDefault="00631770" w:rsidP="00631770">
      <w:pPr>
        <w:rPr>
          <w:rFonts w:ascii="Arial" w:hAnsi="Arial" w:cs="Arial"/>
          <w:bCs/>
          <w:i/>
          <w:sz w:val="21"/>
          <w:szCs w:val="21"/>
        </w:rPr>
      </w:pPr>
      <w:r w:rsidRPr="00631770">
        <w:rPr>
          <w:rFonts w:ascii="Arial" w:hAnsi="Arial" w:cs="Arial"/>
          <w:i/>
          <w:noProof/>
          <w:sz w:val="21"/>
          <w:szCs w:val="21"/>
          <w:lang w:val="pl-PL"/>
        </w:rPr>
        <w:drawing>
          <wp:inline distT="0" distB="0" distL="0" distR="0">
            <wp:extent cx="5889625" cy="5277485"/>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89625" cy="5277485"/>
                    </a:xfrm>
                    <a:prstGeom prst="rect">
                      <a:avLst/>
                    </a:prstGeom>
                    <a:noFill/>
                    <a:ln>
                      <a:noFill/>
                    </a:ln>
                  </pic:spPr>
                </pic:pic>
              </a:graphicData>
            </a:graphic>
          </wp:inline>
        </w:drawing>
      </w:r>
    </w:p>
    <w:p w:rsidR="00631770" w:rsidRPr="00631770" w:rsidRDefault="00631770" w:rsidP="00631770">
      <w:pPr>
        <w:rPr>
          <w:rFonts w:ascii="Arial" w:hAnsi="Arial" w:cs="Arial"/>
          <w:b/>
          <w:bCs/>
          <w:sz w:val="21"/>
          <w:szCs w:val="21"/>
          <w:u w:val="single"/>
        </w:rPr>
      </w:pPr>
      <w:r w:rsidRPr="00631770">
        <w:rPr>
          <w:rFonts w:ascii="Arial" w:hAnsi="Arial" w:cs="Arial"/>
          <w:b/>
          <w:noProof/>
          <w:sz w:val="21"/>
          <w:szCs w:val="21"/>
          <w:lang w:val="pl-PL"/>
        </w:rPr>
        <w:drawing>
          <wp:inline distT="0" distB="0" distL="0" distR="0">
            <wp:extent cx="5796280" cy="4509770"/>
            <wp:effectExtent l="0" t="0" r="0" b="508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96280" cy="4509770"/>
                    </a:xfrm>
                    <a:prstGeom prst="rect">
                      <a:avLst/>
                    </a:prstGeom>
                    <a:noFill/>
                    <a:ln>
                      <a:noFill/>
                    </a:ln>
                  </pic:spPr>
                </pic:pic>
              </a:graphicData>
            </a:graphic>
          </wp:inline>
        </w:drawing>
      </w:r>
    </w:p>
    <w:p w:rsidR="00631770" w:rsidRPr="00631770" w:rsidRDefault="00631770" w:rsidP="00631770">
      <w:pPr>
        <w:rPr>
          <w:rFonts w:ascii="Arial" w:hAnsi="Arial" w:cs="Arial"/>
          <w:b/>
          <w:bCs/>
          <w:sz w:val="21"/>
          <w:szCs w:val="21"/>
          <w:u w:val="single"/>
        </w:rPr>
        <w:sectPr w:rsidR="00631770" w:rsidRPr="00631770">
          <w:pgSz w:w="11906" w:h="16838"/>
          <w:pgMar w:top="1417" w:right="1417" w:bottom="1417" w:left="1417" w:header="708" w:footer="708" w:gutter="0"/>
          <w:cols w:space="708"/>
        </w:sectPr>
      </w:pPr>
    </w:p>
    <w:p w:rsidR="00631770" w:rsidRPr="00631770" w:rsidRDefault="00631770" w:rsidP="00631770">
      <w:pPr>
        <w:jc w:val="both"/>
        <w:rPr>
          <w:rFonts w:ascii="Arial" w:hAnsi="Arial" w:cs="Arial"/>
          <w:b/>
          <w:sz w:val="21"/>
          <w:szCs w:val="21"/>
          <w:lang w:val="pl-PL"/>
        </w:rPr>
      </w:pPr>
      <w:r w:rsidRPr="00631770">
        <w:rPr>
          <w:rFonts w:ascii="Arial" w:hAnsi="Arial" w:cs="Arial"/>
          <w:b/>
          <w:sz w:val="21"/>
          <w:szCs w:val="21"/>
          <w:lang w:val="pl-PL"/>
        </w:rPr>
        <w:t>Załącznik nr 3 do Uchwały nr  III/48 z dnia 21 marca 2018 roku Zarządu Polskiego Związku Piłki Nożnej w sprawie przyjęcia Regulaminu Rozgrywek Piłkarskich o Puchar Polski na sezon 2018/2019</w:t>
      </w:r>
    </w:p>
    <w:p w:rsidR="00631770" w:rsidRPr="00631770" w:rsidRDefault="00631770" w:rsidP="00631770">
      <w:pPr>
        <w:jc w:val="center"/>
        <w:rPr>
          <w:rFonts w:ascii="Arial" w:hAnsi="Arial" w:cs="Arial"/>
          <w:b/>
          <w:sz w:val="21"/>
          <w:szCs w:val="21"/>
          <w:lang w:val="pl-PL"/>
        </w:rPr>
      </w:pPr>
    </w:p>
    <w:p w:rsidR="00631770" w:rsidRPr="00631770" w:rsidRDefault="00631770" w:rsidP="00631770">
      <w:pPr>
        <w:jc w:val="center"/>
        <w:rPr>
          <w:rFonts w:ascii="Arial" w:hAnsi="Arial" w:cs="Arial"/>
          <w:b/>
          <w:sz w:val="21"/>
          <w:szCs w:val="21"/>
          <w:lang w:val="pl-PL"/>
        </w:rPr>
      </w:pPr>
      <w:r w:rsidRPr="00631770">
        <w:rPr>
          <w:rFonts w:ascii="Arial" w:hAnsi="Arial" w:cs="Arial"/>
          <w:b/>
          <w:sz w:val="21"/>
          <w:szCs w:val="21"/>
          <w:lang w:val="pl-PL"/>
        </w:rPr>
        <w:t xml:space="preserve">Formularz zamówienia dla klubów uczestniczących </w:t>
      </w:r>
      <w:r w:rsidRPr="00631770">
        <w:rPr>
          <w:rFonts w:ascii="Arial" w:hAnsi="Arial" w:cs="Arial"/>
          <w:b/>
          <w:sz w:val="21"/>
          <w:szCs w:val="21"/>
          <w:lang w:val="pl-PL"/>
        </w:rPr>
        <w:br/>
        <w:t>w 1/32 Finału Pucharu Polski w sezonie 2018/2019</w:t>
      </w:r>
    </w:p>
    <w:p w:rsidR="00631770" w:rsidRPr="00631770" w:rsidRDefault="00631770" w:rsidP="00631770">
      <w:pPr>
        <w:rPr>
          <w:rFonts w:ascii="Arial" w:hAnsi="Arial" w:cs="Arial"/>
          <w:sz w:val="21"/>
          <w:szCs w:val="21"/>
          <w:lang w:val="pl-PL"/>
        </w:rPr>
      </w:pPr>
    </w:p>
    <w:p w:rsidR="00631770" w:rsidRPr="00631770" w:rsidRDefault="00631770" w:rsidP="00631770">
      <w:pPr>
        <w:jc w:val="both"/>
        <w:rPr>
          <w:rFonts w:ascii="Arial" w:hAnsi="Arial" w:cs="Arial"/>
          <w:sz w:val="21"/>
          <w:szCs w:val="21"/>
          <w:lang w:val="pl-PL"/>
        </w:rPr>
      </w:pPr>
      <w:r w:rsidRPr="00631770">
        <w:rPr>
          <w:rFonts w:ascii="Arial" w:hAnsi="Arial" w:cs="Arial"/>
          <w:sz w:val="21"/>
          <w:szCs w:val="21"/>
          <w:lang w:val="pl-PL"/>
        </w:rPr>
        <w:t>Wypełniony formularz zamówienia powinien zostać przesłany faksem do Polskiego Związku Piłki Nożnej (+48 22 55 12 240), bądź podpisany skan mail-em na adres marketing@pzpn.pl najpóźniej do 15 lipca 2018 roku.</w:t>
      </w:r>
    </w:p>
    <w:p w:rsidR="00631770" w:rsidRPr="00631770" w:rsidRDefault="00631770" w:rsidP="00631770">
      <w:pPr>
        <w:rPr>
          <w:rFonts w:ascii="Arial" w:hAnsi="Arial" w:cs="Arial"/>
          <w:sz w:val="21"/>
          <w:szCs w:val="21"/>
          <w:lang w:val="pl-PL"/>
        </w:rPr>
      </w:pPr>
    </w:p>
    <w:tbl>
      <w:tblPr>
        <w:tblStyle w:val="Tabela-Siatka11"/>
        <w:tblW w:w="9214" w:type="dxa"/>
        <w:tblInd w:w="-5" w:type="dxa"/>
        <w:tblLook w:val="04A0" w:firstRow="1" w:lastRow="0" w:firstColumn="1" w:lastColumn="0" w:noHBand="0" w:noVBand="1"/>
      </w:tblPr>
      <w:tblGrid>
        <w:gridCol w:w="3119"/>
        <w:gridCol w:w="6095"/>
      </w:tblGrid>
      <w:tr w:rsidR="00631770" w:rsidRPr="00631770" w:rsidTr="00BC6924">
        <w:trPr>
          <w:trHeight w:val="454"/>
        </w:trPr>
        <w:tc>
          <w:tcPr>
            <w:tcW w:w="3119" w:type="dxa"/>
            <w:tcBorders>
              <w:top w:val="single" w:sz="4" w:space="0" w:color="auto"/>
              <w:left w:val="single" w:sz="4" w:space="0" w:color="auto"/>
              <w:bottom w:val="single" w:sz="4" w:space="0" w:color="auto"/>
              <w:right w:val="single" w:sz="4" w:space="0" w:color="auto"/>
            </w:tcBorders>
            <w:vAlign w:val="center"/>
            <w:hideMark/>
          </w:tcPr>
          <w:p w:rsidR="00631770" w:rsidRPr="00631770" w:rsidRDefault="00631770">
            <w:pPr>
              <w:spacing w:after="240"/>
              <w:rPr>
                <w:rFonts w:ascii="Arial" w:hAnsi="Arial" w:cs="Arial"/>
                <w:sz w:val="21"/>
                <w:szCs w:val="21"/>
                <w:lang w:eastAsia="en-US"/>
              </w:rPr>
            </w:pPr>
            <w:r w:rsidRPr="00631770">
              <w:rPr>
                <w:rFonts w:ascii="Arial" w:hAnsi="Arial" w:cs="Arial"/>
                <w:sz w:val="21"/>
                <w:szCs w:val="21"/>
                <w:lang w:eastAsia="en-US"/>
              </w:rPr>
              <w:t>Klub</w:t>
            </w:r>
          </w:p>
        </w:tc>
        <w:tc>
          <w:tcPr>
            <w:tcW w:w="6095" w:type="dxa"/>
            <w:tcBorders>
              <w:top w:val="single" w:sz="4" w:space="0" w:color="auto"/>
              <w:left w:val="single" w:sz="4" w:space="0" w:color="auto"/>
              <w:bottom w:val="single" w:sz="4" w:space="0" w:color="auto"/>
              <w:right w:val="single" w:sz="4" w:space="0" w:color="auto"/>
            </w:tcBorders>
          </w:tcPr>
          <w:p w:rsidR="00631770" w:rsidRPr="00631770" w:rsidRDefault="00631770">
            <w:pPr>
              <w:spacing w:after="240"/>
              <w:rPr>
                <w:rFonts w:ascii="Arial" w:hAnsi="Arial" w:cs="Arial"/>
                <w:sz w:val="21"/>
                <w:szCs w:val="21"/>
                <w:lang w:eastAsia="en-US"/>
              </w:rPr>
            </w:pPr>
          </w:p>
        </w:tc>
      </w:tr>
      <w:tr w:rsidR="00631770" w:rsidRPr="00631770" w:rsidTr="00BC6924">
        <w:trPr>
          <w:trHeight w:val="454"/>
        </w:trPr>
        <w:tc>
          <w:tcPr>
            <w:tcW w:w="3119" w:type="dxa"/>
            <w:tcBorders>
              <w:top w:val="single" w:sz="4" w:space="0" w:color="auto"/>
              <w:left w:val="single" w:sz="4" w:space="0" w:color="auto"/>
              <w:bottom w:val="single" w:sz="4" w:space="0" w:color="auto"/>
              <w:right w:val="single" w:sz="4" w:space="0" w:color="auto"/>
            </w:tcBorders>
            <w:vAlign w:val="center"/>
            <w:hideMark/>
          </w:tcPr>
          <w:p w:rsidR="00631770" w:rsidRPr="00631770" w:rsidRDefault="00631770">
            <w:pPr>
              <w:spacing w:after="240"/>
              <w:rPr>
                <w:rFonts w:ascii="Arial" w:hAnsi="Arial" w:cs="Arial"/>
                <w:sz w:val="21"/>
                <w:szCs w:val="21"/>
                <w:lang w:eastAsia="en-US"/>
              </w:rPr>
            </w:pPr>
            <w:r w:rsidRPr="00631770">
              <w:rPr>
                <w:rFonts w:ascii="Arial" w:hAnsi="Arial" w:cs="Arial"/>
                <w:sz w:val="21"/>
                <w:szCs w:val="21"/>
                <w:lang w:eastAsia="en-US"/>
              </w:rPr>
              <w:t>Ulica, nr</w:t>
            </w:r>
          </w:p>
        </w:tc>
        <w:tc>
          <w:tcPr>
            <w:tcW w:w="6095" w:type="dxa"/>
            <w:tcBorders>
              <w:top w:val="single" w:sz="4" w:space="0" w:color="auto"/>
              <w:left w:val="single" w:sz="4" w:space="0" w:color="auto"/>
              <w:bottom w:val="single" w:sz="4" w:space="0" w:color="auto"/>
              <w:right w:val="single" w:sz="4" w:space="0" w:color="auto"/>
            </w:tcBorders>
          </w:tcPr>
          <w:p w:rsidR="00631770" w:rsidRPr="00631770" w:rsidRDefault="00631770">
            <w:pPr>
              <w:spacing w:after="240"/>
              <w:rPr>
                <w:rFonts w:ascii="Arial" w:hAnsi="Arial" w:cs="Arial"/>
                <w:sz w:val="21"/>
                <w:szCs w:val="21"/>
                <w:lang w:eastAsia="en-US"/>
              </w:rPr>
            </w:pPr>
          </w:p>
        </w:tc>
      </w:tr>
      <w:tr w:rsidR="00631770" w:rsidRPr="00631770" w:rsidTr="00BC6924">
        <w:trPr>
          <w:trHeight w:val="454"/>
        </w:trPr>
        <w:tc>
          <w:tcPr>
            <w:tcW w:w="3119" w:type="dxa"/>
            <w:tcBorders>
              <w:top w:val="single" w:sz="4" w:space="0" w:color="auto"/>
              <w:left w:val="single" w:sz="4" w:space="0" w:color="auto"/>
              <w:bottom w:val="single" w:sz="4" w:space="0" w:color="auto"/>
              <w:right w:val="single" w:sz="4" w:space="0" w:color="auto"/>
            </w:tcBorders>
            <w:vAlign w:val="center"/>
            <w:hideMark/>
          </w:tcPr>
          <w:p w:rsidR="00631770" w:rsidRPr="00631770" w:rsidRDefault="00631770">
            <w:pPr>
              <w:spacing w:after="240"/>
              <w:rPr>
                <w:rFonts w:ascii="Arial" w:hAnsi="Arial" w:cs="Arial"/>
                <w:sz w:val="21"/>
                <w:szCs w:val="21"/>
                <w:lang w:eastAsia="en-US"/>
              </w:rPr>
            </w:pPr>
            <w:r w:rsidRPr="00631770">
              <w:rPr>
                <w:rFonts w:ascii="Arial" w:hAnsi="Arial" w:cs="Arial"/>
                <w:sz w:val="21"/>
                <w:szCs w:val="21"/>
                <w:lang w:eastAsia="en-US"/>
              </w:rPr>
              <w:t>Kod pocztowy, miasto</w:t>
            </w:r>
          </w:p>
        </w:tc>
        <w:tc>
          <w:tcPr>
            <w:tcW w:w="6095" w:type="dxa"/>
            <w:tcBorders>
              <w:top w:val="single" w:sz="4" w:space="0" w:color="auto"/>
              <w:left w:val="single" w:sz="4" w:space="0" w:color="auto"/>
              <w:bottom w:val="single" w:sz="4" w:space="0" w:color="auto"/>
              <w:right w:val="single" w:sz="4" w:space="0" w:color="auto"/>
            </w:tcBorders>
          </w:tcPr>
          <w:p w:rsidR="00631770" w:rsidRPr="00631770" w:rsidRDefault="00631770">
            <w:pPr>
              <w:spacing w:after="240"/>
              <w:rPr>
                <w:rFonts w:ascii="Arial" w:hAnsi="Arial" w:cs="Arial"/>
                <w:sz w:val="21"/>
                <w:szCs w:val="21"/>
                <w:lang w:eastAsia="en-US"/>
              </w:rPr>
            </w:pPr>
          </w:p>
        </w:tc>
      </w:tr>
      <w:tr w:rsidR="00631770" w:rsidRPr="00631770" w:rsidTr="00BC6924">
        <w:trPr>
          <w:trHeight w:val="454"/>
        </w:trPr>
        <w:tc>
          <w:tcPr>
            <w:tcW w:w="3119" w:type="dxa"/>
            <w:tcBorders>
              <w:top w:val="single" w:sz="4" w:space="0" w:color="auto"/>
              <w:left w:val="single" w:sz="4" w:space="0" w:color="auto"/>
              <w:bottom w:val="single" w:sz="4" w:space="0" w:color="auto"/>
              <w:right w:val="single" w:sz="4" w:space="0" w:color="auto"/>
            </w:tcBorders>
            <w:vAlign w:val="center"/>
            <w:hideMark/>
          </w:tcPr>
          <w:p w:rsidR="00631770" w:rsidRPr="00631770" w:rsidRDefault="00631770">
            <w:pPr>
              <w:spacing w:after="240"/>
              <w:rPr>
                <w:rFonts w:ascii="Arial" w:hAnsi="Arial" w:cs="Arial"/>
                <w:sz w:val="21"/>
                <w:szCs w:val="21"/>
                <w:lang w:eastAsia="en-US"/>
              </w:rPr>
            </w:pPr>
            <w:r w:rsidRPr="00631770">
              <w:rPr>
                <w:rFonts w:ascii="Arial" w:hAnsi="Arial" w:cs="Arial"/>
                <w:sz w:val="21"/>
                <w:szCs w:val="21"/>
                <w:lang w:eastAsia="en-US"/>
              </w:rPr>
              <w:t>Adres e-mail</w:t>
            </w:r>
          </w:p>
        </w:tc>
        <w:tc>
          <w:tcPr>
            <w:tcW w:w="6095" w:type="dxa"/>
            <w:tcBorders>
              <w:top w:val="single" w:sz="4" w:space="0" w:color="auto"/>
              <w:left w:val="single" w:sz="4" w:space="0" w:color="auto"/>
              <w:bottom w:val="single" w:sz="4" w:space="0" w:color="auto"/>
              <w:right w:val="single" w:sz="4" w:space="0" w:color="auto"/>
            </w:tcBorders>
          </w:tcPr>
          <w:p w:rsidR="00631770" w:rsidRPr="00631770" w:rsidRDefault="00631770">
            <w:pPr>
              <w:spacing w:after="240"/>
              <w:rPr>
                <w:rFonts w:ascii="Arial" w:hAnsi="Arial" w:cs="Arial"/>
                <w:sz w:val="21"/>
                <w:szCs w:val="21"/>
                <w:lang w:eastAsia="en-US"/>
              </w:rPr>
            </w:pPr>
          </w:p>
        </w:tc>
      </w:tr>
      <w:tr w:rsidR="00631770" w:rsidRPr="003952A2" w:rsidTr="00BC6924">
        <w:trPr>
          <w:trHeight w:val="454"/>
        </w:trPr>
        <w:tc>
          <w:tcPr>
            <w:tcW w:w="3119" w:type="dxa"/>
            <w:tcBorders>
              <w:top w:val="single" w:sz="4" w:space="0" w:color="auto"/>
              <w:left w:val="single" w:sz="4" w:space="0" w:color="auto"/>
              <w:bottom w:val="single" w:sz="4" w:space="0" w:color="auto"/>
              <w:right w:val="single" w:sz="4" w:space="0" w:color="auto"/>
            </w:tcBorders>
            <w:vAlign w:val="center"/>
            <w:hideMark/>
          </w:tcPr>
          <w:p w:rsidR="00631770" w:rsidRPr="00631770" w:rsidRDefault="00631770">
            <w:pPr>
              <w:spacing w:after="240"/>
              <w:rPr>
                <w:rFonts w:ascii="Arial" w:hAnsi="Arial" w:cs="Arial"/>
                <w:sz w:val="21"/>
                <w:szCs w:val="21"/>
                <w:lang w:val="pl-PL" w:eastAsia="en-US"/>
              </w:rPr>
            </w:pPr>
            <w:r w:rsidRPr="00631770">
              <w:rPr>
                <w:rFonts w:ascii="Arial" w:hAnsi="Arial" w:cs="Arial"/>
                <w:sz w:val="21"/>
                <w:szCs w:val="21"/>
                <w:lang w:val="pl-PL" w:eastAsia="en-US"/>
              </w:rPr>
              <w:t xml:space="preserve">Osoba odpowiedzialna </w:t>
            </w:r>
            <w:r w:rsidRPr="00631770">
              <w:rPr>
                <w:rFonts w:ascii="Arial" w:hAnsi="Arial" w:cs="Arial"/>
                <w:sz w:val="21"/>
                <w:szCs w:val="21"/>
                <w:lang w:val="pl-PL" w:eastAsia="en-US"/>
              </w:rPr>
              <w:br/>
              <w:t>(imię, nazwisko, telefon, e-mail)</w:t>
            </w:r>
          </w:p>
        </w:tc>
        <w:tc>
          <w:tcPr>
            <w:tcW w:w="6095" w:type="dxa"/>
            <w:tcBorders>
              <w:top w:val="single" w:sz="4" w:space="0" w:color="auto"/>
              <w:left w:val="single" w:sz="4" w:space="0" w:color="auto"/>
              <w:bottom w:val="single" w:sz="4" w:space="0" w:color="auto"/>
              <w:right w:val="single" w:sz="4" w:space="0" w:color="auto"/>
            </w:tcBorders>
          </w:tcPr>
          <w:p w:rsidR="00631770" w:rsidRPr="00631770" w:rsidRDefault="00631770">
            <w:pPr>
              <w:spacing w:after="240"/>
              <w:rPr>
                <w:rFonts w:ascii="Arial" w:hAnsi="Arial" w:cs="Arial"/>
                <w:sz w:val="21"/>
                <w:szCs w:val="21"/>
                <w:lang w:val="pl-PL" w:eastAsia="en-US"/>
              </w:rPr>
            </w:pPr>
          </w:p>
        </w:tc>
      </w:tr>
    </w:tbl>
    <w:p w:rsidR="00631770" w:rsidRPr="00631770" w:rsidRDefault="00631770" w:rsidP="00631770">
      <w:pPr>
        <w:rPr>
          <w:rFonts w:ascii="Arial" w:hAnsi="Arial" w:cs="Arial"/>
          <w:sz w:val="21"/>
          <w:szCs w:val="21"/>
          <w:lang w:val="pl-PL"/>
        </w:rPr>
      </w:pPr>
      <w:r w:rsidRPr="00631770">
        <w:rPr>
          <w:rFonts w:ascii="Arial" w:hAnsi="Arial" w:cs="Arial"/>
          <w:noProof/>
          <w:sz w:val="21"/>
          <w:szCs w:val="21"/>
          <w:lang w:val="pl-PL"/>
        </w:rPr>
        <mc:AlternateContent>
          <mc:Choice Requires="wps">
            <w:drawing>
              <wp:anchor distT="0" distB="0" distL="114300" distR="114300" simplePos="0" relativeHeight="251659264" behindDoc="0" locked="0" layoutInCell="1" allowOverlap="1">
                <wp:simplePos x="0" y="0"/>
                <wp:positionH relativeFrom="column">
                  <wp:posOffset>106045</wp:posOffset>
                </wp:positionH>
                <wp:positionV relativeFrom="paragraph">
                  <wp:posOffset>115570</wp:posOffset>
                </wp:positionV>
                <wp:extent cx="209550" cy="200025"/>
                <wp:effectExtent l="0" t="0" r="19050" b="28575"/>
                <wp:wrapNone/>
                <wp:docPr id="60" name="Prostokąt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0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D0F134" id="Prostokąt 60" o:spid="_x0000_s1026" style="position:absolute;margin-left:8.35pt;margin-top:9.1pt;width:16.5pt;height:1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"/>
            </w:pict>
          </mc:Fallback>
        </mc:AlternateContent>
      </w:r>
    </w:p>
    <w:tbl>
      <w:tblPr>
        <w:tblStyle w:val="Tabela-Siatka11"/>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9072"/>
      </w:tblGrid>
      <w:tr w:rsidR="00631770" w:rsidRPr="003952A2" w:rsidTr="00631770">
        <w:trPr>
          <w:trHeight w:val="624"/>
        </w:trPr>
        <w:tc>
          <w:tcPr>
            <w:tcW w:w="567" w:type="dxa"/>
            <w:vAlign w:val="center"/>
            <w:hideMark/>
          </w:tcPr>
          <w:p w:rsidR="00631770" w:rsidRPr="00631770" w:rsidRDefault="00631770">
            <w:pPr>
              <w:rPr>
                <w:rFonts w:ascii="Arial" w:hAnsi="Arial" w:cs="Arial"/>
                <w:sz w:val="21"/>
                <w:szCs w:val="21"/>
                <w:lang w:val="pl-PL"/>
              </w:rPr>
            </w:pPr>
          </w:p>
        </w:tc>
        <w:tc>
          <w:tcPr>
            <w:tcW w:w="9072" w:type="dxa"/>
            <w:vAlign w:val="center"/>
            <w:hideMark/>
          </w:tcPr>
          <w:p w:rsidR="00631770" w:rsidRPr="00631770" w:rsidRDefault="00631770">
            <w:pPr>
              <w:spacing w:after="360" w:line="360" w:lineRule="auto"/>
              <w:jc w:val="both"/>
              <w:rPr>
                <w:rFonts w:ascii="Arial" w:hAnsi="Arial" w:cs="Arial"/>
                <w:sz w:val="21"/>
                <w:szCs w:val="21"/>
                <w:lang w:val="pl-PL" w:eastAsia="en-US"/>
              </w:rPr>
            </w:pPr>
            <w:r w:rsidRPr="00631770">
              <w:rPr>
                <w:rFonts w:ascii="Arial" w:hAnsi="Arial" w:cs="Arial"/>
                <w:sz w:val="21"/>
                <w:szCs w:val="21"/>
                <w:lang w:val="pl-PL" w:eastAsia="en-US"/>
              </w:rPr>
              <w:t>Podstawowy zestaw materiałów reklamowych (naszywki-150 sztuk)</w:t>
            </w:r>
          </w:p>
        </w:tc>
      </w:tr>
      <w:tr w:rsidR="00631770" w:rsidRPr="003952A2" w:rsidTr="00631770">
        <w:trPr>
          <w:trHeight w:val="624"/>
        </w:trPr>
        <w:tc>
          <w:tcPr>
            <w:tcW w:w="567" w:type="dxa"/>
            <w:vAlign w:val="center"/>
            <w:hideMark/>
          </w:tcPr>
          <w:p w:rsidR="00631770" w:rsidRPr="00631770" w:rsidRDefault="00631770">
            <w:pPr>
              <w:spacing w:after="360" w:line="360" w:lineRule="auto"/>
              <w:jc w:val="both"/>
              <w:rPr>
                <w:rFonts w:ascii="Arial" w:hAnsi="Arial" w:cs="Arial"/>
                <w:sz w:val="21"/>
                <w:szCs w:val="21"/>
                <w:lang w:val="pl-PL" w:eastAsia="en-US"/>
              </w:rPr>
            </w:pPr>
            <w:r w:rsidRPr="00631770">
              <w:rPr>
                <w:rFonts w:ascii="Arial" w:hAnsi="Arial" w:cs="Arial"/>
                <w:noProof/>
                <w:sz w:val="21"/>
                <w:szCs w:val="21"/>
                <w:lang w:val="pl-PL"/>
              </w:rPr>
              <mc:AlternateContent>
                <mc:Choice Requires="wps">
                  <w:drawing>
                    <wp:anchor distT="0" distB="0" distL="114300" distR="114300" simplePos="0" relativeHeight="251660288" behindDoc="0" locked="0" layoutInCell="1" allowOverlap="1">
                      <wp:simplePos x="0" y="0"/>
                      <wp:positionH relativeFrom="column">
                        <wp:posOffset>37465</wp:posOffset>
                      </wp:positionH>
                      <wp:positionV relativeFrom="paragraph">
                        <wp:posOffset>-140335</wp:posOffset>
                      </wp:positionV>
                      <wp:extent cx="209550" cy="200025"/>
                      <wp:effectExtent l="0" t="0" r="19050" b="28575"/>
                      <wp:wrapNone/>
                      <wp:docPr id="59" name="Prostokąt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0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2F2F1C" id="Prostokąt 59" o:spid="_x0000_s1026" style="position:absolute;margin-left:2.95pt;margin-top:-11.05pt;width:16.5pt;height:1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"/>
                  </w:pict>
                </mc:Fallback>
              </mc:AlternateContent>
            </w:r>
          </w:p>
        </w:tc>
        <w:tc>
          <w:tcPr>
            <w:tcW w:w="9072" w:type="dxa"/>
            <w:vAlign w:val="center"/>
            <w:hideMark/>
          </w:tcPr>
          <w:p w:rsidR="00631770" w:rsidRPr="00631770" w:rsidRDefault="00631770">
            <w:pPr>
              <w:spacing w:after="360" w:line="360" w:lineRule="auto"/>
              <w:jc w:val="both"/>
              <w:rPr>
                <w:rFonts w:ascii="Arial" w:hAnsi="Arial" w:cs="Arial"/>
                <w:sz w:val="21"/>
                <w:szCs w:val="21"/>
                <w:lang w:val="pl-PL" w:eastAsia="en-US"/>
              </w:rPr>
            </w:pPr>
            <w:r w:rsidRPr="00631770">
              <w:rPr>
                <w:rFonts w:ascii="Arial" w:hAnsi="Arial" w:cs="Arial"/>
                <w:sz w:val="21"/>
                <w:szCs w:val="21"/>
                <w:lang w:val="pl-PL" w:eastAsia="en-US"/>
              </w:rPr>
              <w:t>Flaga masztowa z logotypem Pucharu Polski</w:t>
            </w:r>
          </w:p>
        </w:tc>
      </w:tr>
      <w:tr w:rsidR="00631770" w:rsidRPr="003952A2" w:rsidTr="00631770">
        <w:trPr>
          <w:trHeight w:val="624"/>
        </w:trPr>
        <w:tc>
          <w:tcPr>
            <w:tcW w:w="567" w:type="dxa"/>
            <w:vAlign w:val="center"/>
            <w:hideMark/>
          </w:tcPr>
          <w:p w:rsidR="00631770" w:rsidRPr="00631770" w:rsidRDefault="00631770">
            <w:pPr>
              <w:spacing w:after="360" w:line="360" w:lineRule="auto"/>
              <w:jc w:val="both"/>
              <w:rPr>
                <w:rFonts w:ascii="Arial" w:hAnsi="Arial" w:cs="Arial"/>
                <w:sz w:val="21"/>
                <w:szCs w:val="21"/>
                <w:lang w:val="pl-PL" w:eastAsia="en-US"/>
              </w:rPr>
            </w:pPr>
            <w:r w:rsidRPr="00631770">
              <w:rPr>
                <w:rFonts w:ascii="Arial" w:hAnsi="Arial" w:cs="Arial"/>
                <w:noProof/>
                <w:sz w:val="21"/>
                <w:szCs w:val="21"/>
                <w:lang w:val="pl-PL"/>
              </w:rPr>
              <mc:AlternateContent>
                <mc:Choice Requires="wps">
                  <w:drawing>
                    <wp:anchor distT="0" distB="0" distL="114300" distR="114300" simplePos="0" relativeHeight="251661312" behindDoc="0" locked="0" layoutInCell="1" allowOverlap="1">
                      <wp:simplePos x="0" y="0"/>
                      <wp:positionH relativeFrom="column">
                        <wp:posOffset>37465</wp:posOffset>
                      </wp:positionH>
                      <wp:positionV relativeFrom="paragraph">
                        <wp:posOffset>-244475</wp:posOffset>
                      </wp:positionV>
                      <wp:extent cx="209550" cy="200025"/>
                      <wp:effectExtent l="0" t="0" r="19050" b="28575"/>
                      <wp:wrapNone/>
                      <wp:docPr id="58" name="Prostokąt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0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04C03F" id="Prostokąt 58" o:spid="_x0000_s1026" style="position:absolute;margin-left:2.95pt;margin-top:-19.25pt;width:16.5pt;height:1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"/>
                  </w:pict>
                </mc:Fallback>
              </mc:AlternateContent>
            </w:r>
          </w:p>
        </w:tc>
        <w:tc>
          <w:tcPr>
            <w:tcW w:w="9072" w:type="dxa"/>
            <w:vAlign w:val="center"/>
            <w:hideMark/>
          </w:tcPr>
          <w:p w:rsidR="00631770" w:rsidRPr="00631770" w:rsidRDefault="00631770">
            <w:pPr>
              <w:spacing w:after="360" w:line="360" w:lineRule="auto"/>
              <w:jc w:val="both"/>
              <w:rPr>
                <w:rFonts w:ascii="Arial" w:hAnsi="Arial" w:cs="Arial"/>
                <w:sz w:val="21"/>
                <w:szCs w:val="21"/>
                <w:lang w:val="pl-PL" w:eastAsia="en-US"/>
              </w:rPr>
            </w:pPr>
            <w:r w:rsidRPr="00631770">
              <w:rPr>
                <w:rFonts w:ascii="Arial" w:hAnsi="Arial" w:cs="Arial"/>
                <w:sz w:val="21"/>
                <w:szCs w:val="21"/>
                <w:lang w:val="pl-PL" w:eastAsia="en-US"/>
              </w:rPr>
              <w:t xml:space="preserve">Płyta CD z zestawem plików graficznych (logotyp, naszywki, tablica środkowa, wzór plakatu </w:t>
            </w:r>
            <w:r w:rsidRPr="00631770">
              <w:rPr>
                <w:rFonts w:ascii="Arial" w:hAnsi="Arial" w:cs="Arial"/>
                <w:sz w:val="21"/>
                <w:szCs w:val="21"/>
                <w:lang w:val="pl-PL" w:eastAsia="en-US"/>
              </w:rPr>
              <w:br/>
              <w:t>i baneru internetowego, wzór ścianki konferencyjnej, księga znaku)</w:t>
            </w:r>
          </w:p>
        </w:tc>
      </w:tr>
      <w:tr w:rsidR="00631770" w:rsidRPr="003952A2" w:rsidTr="00631770">
        <w:trPr>
          <w:trHeight w:val="624"/>
        </w:trPr>
        <w:tc>
          <w:tcPr>
            <w:tcW w:w="567" w:type="dxa"/>
            <w:vAlign w:val="center"/>
            <w:hideMark/>
          </w:tcPr>
          <w:p w:rsidR="00631770" w:rsidRPr="00631770" w:rsidRDefault="00631770">
            <w:pPr>
              <w:spacing w:after="360" w:line="360" w:lineRule="auto"/>
              <w:jc w:val="both"/>
              <w:rPr>
                <w:rFonts w:ascii="Arial" w:hAnsi="Arial" w:cs="Arial"/>
                <w:sz w:val="21"/>
                <w:szCs w:val="21"/>
                <w:lang w:val="pl-PL" w:eastAsia="en-US"/>
              </w:rPr>
            </w:pPr>
            <w:r w:rsidRPr="00631770">
              <w:rPr>
                <w:rFonts w:ascii="Arial" w:hAnsi="Arial" w:cs="Arial"/>
                <w:noProof/>
                <w:sz w:val="21"/>
                <w:szCs w:val="21"/>
                <w:lang w:val="pl-PL"/>
              </w:rPr>
              <mc:AlternateContent>
                <mc:Choice Requires="wps">
                  <w:drawing>
                    <wp:anchor distT="0" distB="0" distL="114300" distR="114300" simplePos="0" relativeHeight="251662336" behindDoc="0" locked="0" layoutInCell="1" allowOverlap="1">
                      <wp:simplePos x="0" y="0"/>
                      <wp:positionH relativeFrom="column">
                        <wp:posOffset>31115</wp:posOffset>
                      </wp:positionH>
                      <wp:positionV relativeFrom="paragraph">
                        <wp:posOffset>-251460</wp:posOffset>
                      </wp:positionV>
                      <wp:extent cx="209550" cy="200025"/>
                      <wp:effectExtent l="0" t="0" r="19050" b="28575"/>
                      <wp:wrapNone/>
                      <wp:docPr id="57" name="Prostokąt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0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9AB3E" id="Prostokąt 57" o:spid="_x0000_s1026" style="position:absolute;margin-left:2.45pt;margin-top:-19.8pt;width:16.5pt;height:1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"/>
                  </w:pict>
                </mc:Fallback>
              </mc:AlternateContent>
            </w:r>
          </w:p>
        </w:tc>
        <w:tc>
          <w:tcPr>
            <w:tcW w:w="9072" w:type="dxa"/>
            <w:vAlign w:val="center"/>
            <w:hideMark/>
          </w:tcPr>
          <w:p w:rsidR="00631770" w:rsidRPr="00631770" w:rsidRDefault="00631770">
            <w:pPr>
              <w:spacing w:after="360" w:line="360" w:lineRule="auto"/>
              <w:jc w:val="both"/>
              <w:rPr>
                <w:rFonts w:ascii="Arial" w:hAnsi="Arial" w:cs="Arial"/>
                <w:sz w:val="21"/>
                <w:szCs w:val="21"/>
                <w:lang w:val="pl-PL" w:eastAsia="en-US"/>
              </w:rPr>
            </w:pPr>
            <w:r w:rsidRPr="00631770">
              <w:rPr>
                <w:rFonts w:ascii="Arial" w:hAnsi="Arial" w:cs="Arial"/>
                <w:sz w:val="21"/>
                <w:szCs w:val="21"/>
                <w:lang w:val="pl-PL" w:eastAsia="en-US"/>
              </w:rPr>
              <w:t xml:space="preserve">Dodatkowe naszywki na strój meczowy na koszt klubu, cena za sztukę 3,50 PLN netto, </w:t>
            </w:r>
            <w:r w:rsidRPr="00631770">
              <w:rPr>
                <w:rFonts w:ascii="Arial" w:hAnsi="Arial" w:cs="Arial"/>
                <w:sz w:val="21"/>
                <w:szCs w:val="21"/>
                <w:lang w:val="pl-PL" w:eastAsia="en-US"/>
              </w:rPr>
              <w:br/>
              <w:t>liczba zamawianych sztuk ……….</w:t>
            </w:r>
          </w:p>
        </w:tc>
      </w:tr>
    </w:tbl>
    <w:p w:rsidR="00631770" w:rsidRPr="00631770" w:rsidRDefault="00631770" w:rsidP="00631770">
      <w:pPr>
        <w:jc w:val="both"/>
        <w:rPr>
          <w:rFonts w:ascii="Arial" w:hAnsi="Arial" w:cs="Arial"/>
          <w:sz w:val="21"/>
          <w:szCs w:val="21"/>
          <w:lang w:val="pl-PL"/>
        </w:rPr>
      </w:pPr>
      <w:r w:rsidRPr="00631770">
        <w:rPr>
          <w:rFonts w:ascii="Arial" w:hAnsi="Arial" w:cs="Arial"/>
          <w:sz w:val="21"/>
          <w:szCs w:val="21"/>
          <w:lang w:val="pl-PL"/>
        </w:rPr>
        <w:t>Płatność za naszywki na podstawie faktury VAT wystawionej przez Polski Związek Piłki Nożnej.</w:t>
      </w:r>
    </w:p>
    <w:p w:rsidR="00631770" w:rsidRPr="00631770" w:rsidRDefault="00631770" w:rsidP="00631770">
      <w:pPr>
        <w:jc w:val="both"/>
        <w:rPr>
          <w:rFonts w:ascii="Arial" w:hAnsi="Arial" w:cs="Arial"/>
          <w:sz w:val="21"/>
          <w:szCs w:val="21"/>
          <w:lang w:val="pl-PL"/>
        </w:rPr>
      </w:pPr>
    </w:p>
    <w:p w:rsidR="00631770" w:rsidRPr="00631770" w:rsidRDefault="00631770" w:rsidP="00631770">
      <w:pPr>
        <w:jc w:val="both"/>
        <w:rPr>
          <w:rFonts w:ascii="Arial" w:hAnsi="Arial" w:cs="Arial"/>
          <w:sz w:val="21"/>
          <w:szCs w:val="21"/>
          <w:lang w:val="pl-PL"/>
        </w:rPr>
      </w:pPr>
      <w:r w:rsidRPr="00631770">
        <w:rPr>
          <w:rFonts w:ascii="Arial" w:hAnsi="Arial" w:cs="Arial"/>
          <w:sz w:val="21"/>
          <w:szCs w:val="21"/>
          <w:lang w:val="pl-PL"/>
        </w:rPr>
        <w:t xml:space="preserve">W przypadku pytań prosimy o kontakt z </w:t>
      </w:r>
      <w:r w:rsidRPr="00631770">
        <w:rPr>
          <w:rFonts w:ascii="Arial" w:hAnsi="Arial" w:cs="Arial"/>
          <w:b/>
          <w:sz w:val="21"/>
          <w:szCs w:val="21"/>
          <w:lang w:val="pl-PL"/>
        </w:rPr>
        <w:t xml:space="preserve">Departamentem Komunikacji i Marketingu </w:t>
      </w:r>
      <w:r w:rsidRPr="00631770">
        <w:rPr>
          <w:rFonts w:ascii="Arial" w:hAnsi="Arial" w:cs="Arial"/>
          <w:sz w:val="21"/>
          <w:szCs w:val="21"/>
          <w:lang w:val="pl-PL"/>
        </w:rPr>
        <w:t xml:space="preserve">Polskiego Związku Piłki Nożnej (tel. +48 22 55 12 336) lub pod adresem e-mail </w:t>
      </w:r>
      <w:r w:rsidRPr="00631770">
        <w:rPr>
          <w:rFonts w:ascii="Arial" w:hAnsi="Arial" w:cs="Arial"/>
          <w:color w:val="0563C1"/>
          <w:sz w:val="21"/>
          <w:szCs w:val="21"/>
          <w:u w:val="single"/>
          <w:lang w:val="pl-PL"/>
        </w:rPr>
        <w:t>marketing@pzpn.pl</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r w:rsidRPr="00631770">
        <w:rPr>
          <w:rFonts w:ascii="Arial" w:hAnsi="Arial" w:cs="Arial"/>
          <w:sz w:val="21"/>
          <w:szCs w:val="21"/>
          <w:lang w:val="pl-PL"/>
        </w:rPr>
        <w:t>………………………………………</w:t>
      </w:r>
    </w:p>
    <w:p w:rsidR="00631770" w:rsidRPr="00631770" w:rsidRDefault="00631770" w:rsidP="00631770">
      <w:pPr>
        <w:rPr>
          <w:rFonts w:ascii="Arial" w:hAnsi="Arial" w:cs="Arial"/>
          <w:sz w:val="21"/>
          <w:szCs w:val="21"/>
          <w:lang w:val="pl-PL"/>
        </w:rPr>
      </w:pPr>
      <w:r w:rsidRPr="00631770">
        <w:rPr>
          <w:rFonts w:ascii="Arial" w:hAnsi="Arial" w:cs="Arial"/>
          <w:sz w:val="21"/>
          <w:szCs w:val="21"/>
          <w:lang w:val="pl-PL"/>
        </w:rPr>
        <w:t>Data i podpis składającego zamówienie</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b/>
          <w:bCs/>
          <w:i/>
          <w:sz w:val="21"/>
          <w:szCs w:val="21"/>
          <w:lang w:val="pl-PL"/>
        </w:rPr>
      </w:pPr>
    </w:p>
    <w:p w:rsidR="00631770" w:rsidRPr="00631770" w:rsidRDefault="00631770" w:rsidP="00631770">
      <w:pPr>
        <w:jc w:val="both"/>
        <w:rPr>
          <w:rFonts w:ascii="Arial" w:hAnsi="Arial" w:cs="Arial"/>
          <w:b/>
          <w:sz w:val="21"/>
          <w:szCs w:val="21"/>
          <w:lang w:val="pl-PL"/>
        </w:rPr>
      </w:pPr>
      <w:r w:rsidRPr="00631770">
        <w:rPr>
          <w:rFonts w:ascii="Arial" w:hAnsi="Arial" w:cs="Arial"/>
          <w:b/>
          <w:sz w:val="21"/>
          <w:szCs w:val="21"/>
          <w:lang w:val="pl-PL"/>
        </w:rPr>
        <w:t>Załącznik nr 4 do Uchwały nr III/48 z dnia 21 marca 2018 roku Zarządu Polskiego Związku Piłki Nożnej w sprawie przyjęcia Regulaminu Rozgrywek Piłkarskich o Puchar Polski na sezon 2018/2019</w:t>
      </w:r>
    </w:p>
    <w:p w:rsidR="00631770" w:rsidRPr="00631770" w:rsidRDefault="00631770" w:rsidP="00631770">
      <w:pPr>
        <w:rPr>
          <w:rFonts w:ascii="Arial" w:hAnsi="Arial" w:cs="Arial"/>
          <w:sz w:val="21"/>
          <w:szCs w:val="21"/>
          <w:lang w:val="pl-PL"/>
        </w:rPr>
      </w:pPr>
    </w:p>
    <w:p w:rsidR="00631770" w:rsidRPr="00631770" w:rsidRDefault="00631770" w:rsidP="00631770">
      <w:pPr>
        <w:rPr>
          <w:rFonts w:ascii="Arial" w:hAnsi="Arial" w:cs="Arial"/>
          <w:b/>
          <w:sz w:val="21"/>
          <w:szCs w:val="21"/>
        </w:rPr>
      </w:pPr>
      <w:r w:rsidRPr="00631770">
        <w:rPr>
          <w:rFonts w:ascii="Arial" w:hAnsi="Arial" w:cs="Arial"/>
          <w:b/>
          <w:noProof/>
          <w:sz w:val="21"/>
          <w:szCs w:val="21"/>
          <w:lang w:val="pl-PL"/>
        </w:rPr>
        <w:drawing>
          <wp:inline distT="0" distB="0" distL="0" distR="0">
            <wp:extent cx="5757545" cy="7617460"/>
            <wp:effectExtent l="0" t="0" r="0" b="254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7545" cy="7617460"/>
                    </a:xfrm>
                    <a:prstGeom prst="rect">
                      <a:avLst/>
                    </a:prstGeom>
                    <a:noFill/>
                    <a:ln>
                      <a:noFill/>
                    </a:ln>
                  </pic:spPr>
                </pic:pic>
              </a:graphicData>
            </a:graphic>
          </wp:inline>
        </w:drawing>
      </w:r>
    </w:p>
    <w:p w:rsidR="00631770" w:rsidRPr="00631770" w:rsidRDefault="00631770" w:rsidP="00631770">
      <w:pPr>
        <w:rPr>
          <w:rFonts w:ascii="Arial" w:hAnsi="Arial" w:cs="Arial"/>
          <w:b/>
          <w:sz w:val="21"/>
          <w:szCs w:val="21"/>
        </w:rPr>
      </w:pPr>
      <w:r w:rsidRPr="00631770">
        <w:rPr>
          <w:rFonts w:ascii="Arial" w:hAnsi="Arial" w:cs="Arial"/>
          <w:b/>
          <w:noProof/>
          <w:sz w:val="21"/>
          <w:szCs w:val="21"/>
          <w:lang w:val="pl-PL"/>
        </w:rPr>
        <w:drawing>
          <wp:inline distT="0" distB="0" distL="0" distR="0">
            <wp:extent cx="5757545" cy="8144510"/>
            <wp:effectExtent l="0" t="0" r="0" b="889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7545" cy="8144510"/>
                    </a:xfrm>
                    <a:prstGeom prst="rect">
                      <a:avLst/>
                    </a:prstGeom>
                    <a:noFill/>
                    <a:ln>
                      <a:noFill/>
                    </a:ln>
                  </pic:spPr>
                </pic:pic>
              </a:graphicData>
            </a:graphic>
          </wp:inline>
        </w:drawing>
      </w:r>
    </w:p>
    <w:p w:rsidR="00631770" w:rsidRPr="00631770" w:rsidRDefault="00631770" w:rsidP="00631770">
      <w:pPr>
        <w:rPr>
          <w:rFonts w:ascii="Arial" w:hAnsi="Arial" w:cs="Arial"/>
          <w:b/>
          <w:sz w:val="21"/>
          <w:szCs w:val="21"/>
        </w:rPr>
      </w:pPr>
    </w:p>
    <w:p w:rsidR="00631770" w:rsidRPr="00631770" w:rsidRDefault="00631770" w:rsidP="00631770">
      <w:pPr>
        <w:jc w:val="center"/>
        <w:rPr>
          <w:rFonts w:ascii="Arial" w:hAnsi="Arial" w:cs="Arial"/>
          <w:b/>
          <w:sz w:val="21"/>
          <w:szCs w:val="21"/>
          <w:u w:val="single"/>
        </w:rPr>
      </w:pPr>
      <w:r w:rsidRPr="00631770">
        <w:rPr>
          <w:rFonts w:ascii="Arial" w:hAnsi="Arial" w:cs="Arial"/>
          <w:b/>
          <w:noProof/>
          <w:sz w:val="21"/>
          <w:szCs w:val="21"/>
          <w:lang w:val="pl-PL"/>
        </w:rPr>
        <w:drawing>
          <wp:inline distT="0" distB="0" distL="0" distR="0">
            <wp:extent cx="5757545" cy="8144510"/>
            <wp:effectExtent l="0" t="0" r="0" b="889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7545" cy="8144510"/>
                    </a:xfrm>
                    <a:prstGeom prst="rect">
                      <a:avLst/>
                    </a:prstGeom>
                    <a:noFill/>
                    <a:ln>
                      <a:noFill/>
                    </a:ln>
                  </pic:spPr>
                </pic:pic>
              </a:graphicData>
            </a:graphic>
          </wp:inline>
        </w:drawing>
      </w: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r w:rsidRPr="00631770">
        <w:rPr>
          <w:rFonts w:ascii="Arial" w:hAnsi="Arial" w:cs="Arial"/>
          <w:b/>
          <w:noProof/>
          <w:sz w:val="21"/>
          <w:szCs w:val="21"/>
          <w:lang w:val="pl-PL"/>
        </w:rPr>
        <w:drawing>
          <wp:inline distT="0" distB="0" distL="0" distR="0">
            <wp:extent cx="5757545" cy="8144510"/>
            <wp:effectExtent l="0" t="0" r="0" b="889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7545" cy="8144510"/>
                    </a:xfrm>
                    <a:prstGeom prst="rect">
                      <a:avLst/>
                    </a:prstGeom>
                    <a:noFill/>
                    <a:ln>
                      <a:noFill/>
                    </a:ln>
                  </pic:spPr>
                </pic:pic>
              </a:graphicData>
            </a:graphic>
          </wp:inline>
        </w:drawing>
      </w: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r w:rsidRPr="00631770">
        <w:rPr>
          <w:rFonts w:ascii="Arial" w:hAnsi="Arial" w:cs="Arial"/>
          <w:b/>
          <w:noProof/>
          <w:sz w:val="21"/>
          <w:szCs w:val="21"/>
          <w:lang w:val="pl-PL"/>
        </w:rPr>
        <w:drawing>
          <wp:inline distT="0" distB="0" distL="0" distR="0">
            <wp:extent cx="5757545" cy="8144510"/>
            <wp:effectExtent l="0" t="0" r="0" b="889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7545" cy="8144510"/>
                    </a:xfrm>
                    <a:prstGeom prst="rect">
                      <a:avLst/>
                    </a:prstGeom>
                    <a:noFill/>
                    <a:ln>
                      <a:noFill/>
                    </a:ln>
                  </pic:spPr>
                </pic:pic>
              </a:graphicData>
            </a:graphic>
          </wp:inline>
        </w:drawing>
      </w: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r w:rsidRPr="00631770">
        <w:rPr>
          <w:rFonts w:ascii="Arial" w:hAnsi="Arial" w:cs="Arial"/>
          <w:b/>
          <w:noProof/>
          <w:sz w:val="21"/>
          <w:szCs w:val="21"/>
          <w:lang w:val="pl-PL"/>
        </w:rPr>
        <w:drawing>
          <wp:inline distT="0" distB="0" distL="0" distR="0">
            <wp:extent cx="5757545" cy="8144510"/>
            <wp:effectExtent l="0" t="0" r="0" b="889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7545" cy="8144510"/>
                    </a:xfrm>
                    <a:prstGeom prst="rect">
                      <a:avLst/>
                    </a:prstGeom>
                    <a:noFill/>
                    <a:ln>
                      <a:noFill/>
                    </a:ln>
                  </pic:spPr>
                </pic:pic>
              </a:graphicData>
            </a:graphic>
          </wp:inline>
        </w:drawing>
      </w: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r w:rsidRPr="00631770">
        <w:rPr>
          <w:rFonts w:ascii="Arial" w:hAnsi="Arial" w:cs="Arial"/>
          <w:b/>
          <w:noProof/>
          <w:sz w:val="21"/>
          <w:szCs w:val="21"/>
          <w:lang w:val="pl-PL"/>
        </w:rPr>
        <w:drawing>
          <wp:inline distT="0" distB="0" distL="0" distR="0">
            <wp:extent cx="5757545" cy="8144510"/>
            <wp:effectExtent l="0" t="0" r="0" b="889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7545" cy="8144510"/>
                    </a:xfrm>
                    <a:prstGeom prst="rect">
                      <a:avLst/>
                    </a:prstGeom>
                    <a:noFill/>
                    <a:ln>
                      <a:noFill/>
                    </a:ln>
                  </pic:spPr>
                </pic:pic>
              </a:graphicData>
            </a:graphic>
          </wp:inline>
        </w:drawing>
      </w: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r w:rsidRPr="00631770">
        <w:rPr>
          <w:rFonts w:ascii="Arial" w:hAnsi="Arial" w:cs="Arial"/>
          <w:b/>
          <w:noProof/>
          <w:sz w:val="21"/>
          <w:szCs w:val="21"/>
          <w:lang w:val="pl-PL"/>
        </w:rPr>
        <w:drawing>
          <wp:inline distT="0" distB="0" distL="0" distR="0">
            <wp:extent cx="5757545" cy="8144510"/>
            <wp:effectExtent l="0" t="0" r="0" b="889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7545" cy="8144510"/>
                    </a:xfrm>
                    <a:prstGeom prst="rect">
                      <a:avLst/>
                    </a:prstGeom>
                    <a:noFill/>
                    <a:ln>
                      <a:noFill/>
                    </a:ln>
                  </pic:spPr>
                </pic:pic>
              </a:graphicData>
            </a:graphic>
          </wp:inline>
        </w:drawing>
      </w: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r w:rsidRPr="00631770">
        <w:rPr>
          <w:rFonts w:ascii="Arial" w:hAnsi="Arial" w:cs="Arial"/>
          <w:b/>
          <w:noProof/>
          <w:sz w:val="21"/>
          <w:szCs w:val="21"/>
          <w:lang w:val="pl-PL"/>
        </w:rPr>
        <w:drawing>
          <wp:inline distT="0" distB="0" distL="0" distR="0">
            <wp:extent cx="5757545" cy="8144510"/>
            <wp:effectExtent l="0" t="0" r="0" b="889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7545" cy="8144510"/>
                    </a:xfrm>
                    <a:prstGeom prst="rect">
                      <a:avLst/>
                    </a:prstGeom>
                    <a:noFill/>
                    <a:ln>
                      <a:noFill/>
                    </a:ln>
                  </pic:spPr>
                </pic:pic>
              </a:graphicData>
            </a:graphic>
          </wp:inline>
        </w:drawing>
      </w: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p>
    <w:p w:rsidR="00631770" w:rsidRPr="00631770" w:rsidRDefault="00631770" w:rsidP="00631770">
      <w:pPr>
        <w:jc w:val="center"/>
        <w:rPr>
          <w:rFonts w:ascii="Arial" w:hAnsi="Arial" w:cs="Arial"/>
          <w:b/>
          <w:sz w:val="21"/>
          <w:szCs w:val="21"/>
          <w:u w:val="single"/>
        </w:rPr>
      </w:pPr>
    </w:p>
    <w:p w:rsidR="00631770" w:rsidRPr="00631770" w:rsidRDefault="00631770" w:rsidP="00631770">
      <w:pPr>
        <w:rPr>
          <w:rFonts w:ascii="Arial" w:hAnsi="Arial" w:cs="Arial"/>
          <w:sz w:val="21"/>
          <w:szCs w:val="21"/>
        </w:rPr>
      </w:pPr>
    </w:p>
    <w:p w:rsidR="00631770" w:rsidRPr="00631770" w:rsidRDefault="00631770" w:rsidP="00631770">
      <w:pPr>
        <w:jc w:val="both"/>
        <w:rPr>
          <w:rFonts w:ascii="Arial" w:hAnsi="Arial" w:cs="Arial"/>
          <w:b/>
          <w:sz w:val="21"/>
          <w:szCs w:val="21"/>
          <w:lang w:val="pl-PL"/>
        </w:rPr>
      </w:pPr>
      <w:r w:rsidRPr="00631770">
        <w:rPr>
          <w:rFonts w:ascii="Arial" w:hAnsi="Arial" w:cs="Arial"/>
          <w:b/>
          <w:sz w:val="21"/>
          <w:szCs w:val="21"/>
          <w:lang w:val="pl-PL"/>
        </w:rPr>
        <w:t>Załącznik nr 5 do Uchwały nr III/48 z dnia 21</w:t>
      </w:r>
      <w:r w:rsidRPr="00631770">
        <w:rPr>
          <w:rFonts w:ascii="Arial" w:eastAsia="Calibri" w:hAnsi="Arial" w:cs="Arial"/>
          <w:b/>
          <w:sz w:val="21"/>
          <w:szCs w:val="21"/>
          <w:lang w:val="pl-PL"/>
        </w:rPr>
        <w:t xml:space="preserve"> marca 2018</w:t>
      </w:r>
      <w:r w:rsidRPr="00631770">
        <w:rPr>
          <w:rFonts w:ascii="Arial" w:hAnsi="Arial" w:cs="Arial"/>
          <w:b/>
          <w:sz w:val="21"/>
          <w:szCs w:val="21"/>
          <w:lang w:val="pl-PL"/>
        </w:rPr>
        <w:t xml:space="preserve"> roku Zarządu Polskiego Związku Piłki Nożnej w sprawie przyjęcia Regulaminu Rozgrywek Piłkarskich o Puchar Polski na sezon 2018/2019</w:t>
      </w:r>
    </w:p>
    <w:p w:rsidR="00631770" w:rsidRPr="00631770" w:rsidRDefault="00631770" w:rsidP="00631770">
      <w:pPr>
        <w:jc w:val="both"/>
        <w:rPr>
          <w:rFonts w:ascii="Arial" w:hAnsi="Arial" w:cs="Arial"/>
          <w:sz w:val="21"/>
          <w:szCs w:val="21"/>
          <w:lang w:val="pl-PL"/>
        </w:rPr>
      </w:pPr>
    </w:p>
    <w:p w:rsidR="00631770" w:rsidRPr="00631770" w:rsidRDefault="00631770" w:rsidP="00631770">
      <w:pPr>
        <w:rPr>
          <w:rFonts w:ascii="Arial" w:hAnsi="Arial" w:cs="Arial"/>
          <w:sz w:val="21"/>
          <w:szCs w:val="21"/>
        </w:rPr>
      </w:pPr>
      <w:r w:rsidRPr="00631770">
        <w:rPr>
          <w:rFonts w:ascii="Arial" w:hAnsi="Arial" w:cs="Arial"/>
          <w:noProof/>
          <w:sz w:val="21"/>
          <w:szCs w:val="21"/>
          <w:lang w:val="pl-PL"/>
        </w:rPr>
        <w:drawing>
          <wp:inline distT="0" distB="0" distL="0" distR="0">
            <wp:extent cx="5757545" cy="4323715"/>
            <wp:effectExtent l="0" t="0" r="0" b="63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7545" cy="4323715"/>
                    </a:xfrm>
                    <a:prstGeom prst="rect">
                      <a:avLst/>
                    </a:prstGeom>
                    <a:noFill/>
                    <a:ln>
                      <a:noFill/>
                    </a:ln>
                  </pic:spPr>
                </pic:pic>
              </a:graphicData>
            </a:graphic>
          </wp:inline>
        </w:drawing>
      </w:r>
    </w:p>
    <w:p w:rsidR="00631770" w:rsidRPr="00631770" w:rsidRDefault="00631770" w:rsidP="00631770">
      <w:pPr>
        <w:rPr>
          <w:rFonts w:ascii="Arial" w:hAnsi="Arial" w:cs="Arial"/>
          <w:sz w:val="21"/>
          <w:szCs w:val="21"/>
        </w:rPr>
      </w:pPr>
    </w:p>
    <w:p w:rsidR="00631770" w:rsidRPr="00631770" w:rsidRDefault="00631770" w:rsidP="00631770">
      <w:pPr>
        <w:jc w:val="center"/>
        <w:rPr>
          <w:rFonts w:ascii="Arial" w:hAnsi="Arial" w:cs="Arial"/>
          <w:sz w:val="21"/>
          <w:szCs w:val="21"/>
          <w:lang w:val="pl-PL"/>
        </w:rPr>
      </w:pPr>
      <w:r w:rsidRPr="00631770">
        <w:rPr>
          <w:rFonts w:ascii="Arial" w:hAnsi="Arial" w:cs="Arial"/>
          <w:sz w:val="21"/>
          <w:szCs w:val="21"/>
          <w:lang w:val="pl-PL"/>
        </w:rPr>
        <w:t>Od 1/32 finału Pucharu Polski klub są zobowiązane do umieszczania Partnera/Sponsora rozgrywek na koszulkach zawodników, w przedniej, górnej części koszulek, na powierzchni max. 40 cm2 (np. pole 40 mm x 80 mm)</w:t>
      </w:r>
    </w:p>
    <w:p w:rsidR="00631770" w:rsidRPr="00631770" w:rsidRDefault="00631770" w:rsidP="00631770">
      <w:pPr>
        <w:rPr>
          <w:rFonts w:ascii="Arial" w:hAnsi="Arial" w:cs="Arial"/>
          <w:b/>
          <w:bCs/>
          <w:sz w:val="21"/>
          <w:szCs w:val="21"/>
          <w:u w:val="single"/>
          <w:lang w:val="pl-PL"/>
        </w:rPr>
      </w:pPr>
    </w:p>
    <w:p w:rsidR="00631770" w:rsidRPr="00631770" w:rsidRDefault="00631770" w:rsidP="00631770">
      <w:pPr>
        <w:rPr>
          <w:rFonts w:ascii="Arial" w:hAnsi="Arial" w:cs="Arial"/>
          <w:b/>
          <w:bCs/>
          <w:sz w:val="21"/>
          <w:szCs w:val="21"/>
          <w:u w:val="single"/>
          <w:lang w:val="pl-PL"/>
        </w:rPr>
      </w:pPr>
    </w:p>
    <w:p w:rsidR="00631770" w:rsidRPr="00631770" w:rsidRDefault="00631770" w:rsidP="00631770">
      <w:pPr>
        <w:rPr>
          <w:rFonts w:ascii="Arial" w:hAnsi="Arial" w:cs="Arial"/>
          <w:b/>
          <w:bCs/>
          <w:sz w:val="21"/>
          <w:szCs w:val="21"/>
          <w:u w:val="single"/>
        </w:rPr>
      </w:pPr>
      <w:r w:rsidRPr="00631770">
        <w:rPr>
          <w:rFonts w:ascii="Arial" w:hAnsi="Arial" w:cs="Arial"/>
          <w:noProof/>
          <w:sz w:val="21"/>
          <w:szCs w:val="21"/>
          <w:lang w:val="pl-PL"/>
        </w:rPr>
        <w:drawing>
          <wp:inline distT="0" distB="0" distL="0" distR="0">
            <wp:extent cx="3959860" cy="2611755"/>
            <wp:effectExtent l="0" t="0" r="2540" b="0"/>
            <wp:docPr id="34" name="Obraz 34" descr="cid:image002.png@01D2942C.12C8D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id:image002.png@01D2942C.12C8D830"/>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3959860" cy="2611755"/>
                    </a:xfrm>
                    <a:prstGeom prst="rect">
                      <a:avLst/>
                    </a:prstGeom>
                    <a:noFill/>
                    <a:ln>
                      <a:noFill/>
                    </a:ln>
                  </pic:spPr>
                </pic:pic>
              </a:graphicData>
            </a:graphic>
          </wp:inline>
        </w:drawing>
      </w:r>
    </w:p>
    <w:p w:rsidR="00631770" w:rsidRPr="00631770" w:rsidRDefault="00631770" w:rsidP="00631770">
      <w:pPr>
        <w:rPr>
          <w:rFonts w:ascii="Arial" w:hAnsi="Arial" w:cs="Arial"/>
          <w:b/>
          <w:bCs/>
          <w:sz w:val="21"/>
          <w:szCs w:val="21"/>
          <w:u w:val="single"/>
        </w:rPr>
      </w:pPr>
    </w:p>
    <w:p w:rsidR="00631770" w:rsidRPr="00631770" w:rsidRDefault="00631770" w:rsidP="00631770">
      <w:pPr>
        <w:rPr>
          <w:rFonts w:ascii="Arial" w:hAnsi="Arial" w:cs="Arial"/>
          <w:b/>
          <w:bCs/>
          <w:sz w:val="21"/>
          <w:szCs w:val="21"/>
          <w:u w:val="single"/>
        </w:rPr>
      </w:pPr>
    </w:p>
    <w:p w:rsidR="00631770" w:rsidRPr="00631770" w:rsidRDefault="00631770" w:rsidP="00631770">
      <w:pPr>
        <w:jc w:val="both"/>
        <w:rPr>
          <w:rFonts w:ascii="Arial" w:hAnsi="Arial" w:cs="Arial"/>
          <w:b/>
          <w:sz w:val="21"/>
          <w:szCs w:val="21"/>
          <w:lang w:val="pl-PL"/>
        </w:rPr>
      </w:pPr>
      <w:r w:rsidRPr="00631770">
        <w:rPr>
          <w:rFonts w:ascii="Arial" w:hAnsi="Arial" w:cs="Arial"/>
          <w:b/>
          <w:sz w:val="21"/>
          <w:szCs w:val="21"/>
          <w:lang w:val="pl-PL"/>
        </w:rPr>
        <w:t xml:space="preserve">Załącznik nr 6 do Uchwały nr III/48 z dnia </w:t>
      </w:r>
      <w:r w:rsidRPr="00631770">
        <w:rPr>
          <w:rFonts w:ascii="Arial" w:eastAsia="Calibri" w:hAnsi="Arial" w:cs="Arial"/>
          <w:b/>
          <w:sz w:val="21"/>
          <w:szCs w:val="21"/>
          <w:lang w:val="pl-PL"/>
        </w:rPr>
        <w:t>21 marca 2018</w:t>
      </w:r>
      <w:r w:rsidRPr="00631770">
        <w:rPr>
          <w:rFonts w:ascii="Arial" w:hAnsi="Arial" w:cs="Arial"/>
          <w:b/>
          <w:sz w:val="21"/>
          <w:szCs w:val="21"/>
          <w:lang w:val="pl-PL"/>
        </w:rPr>
        <w:t xml:space="preserve"> roku Zarządu Polskiego Związku Piłki Nożnej w sprawie przyjęcia Regulaminu Rozgrywek Piłkarskich o Puchar Polski na sezon 2018/2019</w:t>
      </w:r>
    </w:p>
    <w:p w:rsidR="00631770" w:rsidRPr="00631770" w:rsidRDefault="00631770" w:rsidP="00631770">
      <w:pPr>
        <w:jc w:val="both"/>
        <w:rPr>
          <w:rFonts w:ascii="Arial" w:hAnsi="Arial" w:cs="Arial"/>
          <w:b/>
          <w:sz w:val="21"/>
          <w:szCs w:val="21"/>
          <w:lang w:val="pl-PL"/>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33" name="Obraz 33" descr="20180703_druki_PP-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180703_druki_PP-page-00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32" name="Obraz 32" descr="20180703_druki_PP-p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0180703_druki_PP-page-00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31" name="Obraz 31" descr="20180703_druki_PP-p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0180703_druki_PP-page-00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30" name="Obraz 30" descr="20180703_druki_PP-p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80703_druki_PP-page-00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29" name="Obraz 29" descr="20180703_druki_PP-p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180703_druki_PP-page-00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28" name="Obraz 28" descr="20180703_druki_PP-p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80703_druki_PP-page-00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27" name="Obraz 27" descr="20180703_druki_PP-p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0180703_druki_PP-page-00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26" name="Obraz 26" descr="20180703_druki_PP-pag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80703_druki_PP-page-00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25" name="Obraz 25" descr="20180703_druki_PP-p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0180703_druki_PP-page-00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24" name="Obraz 24" descr="20180703_druki_PP-pag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0180703_druki_PP-page-0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23" name="Obraz 23" descr="20180703_druki_PP-pag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0180703_druki_PP-page-0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22" name="Obraz 22" descr="20180703_druki_PP-page-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0180703_druki_PP-page-0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21" name="Obraz 21" descr="20180703_druki_PP-page-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0180703_druki_PP-page-0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p>
    <w:p w:rsidR="00631770" w:rsidRPr="00631770" w:rsidRDefault="00631770" w:rsidP="00631770">
      <w:pPr>
        <w:suppressAutoHyphens/>
        <w:overflowPunct w:val="0"/>
        <w:autoSpaceDE w:val="0"/>
        <w:jc w:val="both"/>
        <w:textAlignment w:val="baseline"/>
        <w:rPr>
          <w:rFonts w:ascii="Arial" w:eastAsia="Calibri" w:hAnsi="Arial" w:cs="Arial"/>
          <w:i/>
          <w:sz w:val="21"/>
          <w:szCs w:val="21"/>
          <w:lang w:val="pl-PL" w:eastAsia="ar-SA"/>
        </w:rPr>
      </w:pPr>
      <w:r w:rsidRPr="00631770">
        <w:rPr>
          <w:rFonts w:ascii="Arial" w:eastAsia="Calibri" w:hAnsi="Arial" w:cs="Arial"/>
          <w:i/>
          <w:noProof/>
          <w:sz w:val="21"/>
          <w:szCs w:val="21"/>
          <w:lang w:val="pl-PL"/>
        </w:rPr>
        <w:drawing>
          <wp:inline distT="0" distB="0" distL="0" distR="0">
            <wp:extent cx="5749925" cy="8136890"/>
            <wp:effectExtent l="0" t="0" r="3175" b="0"/>
            <wp:docPr id="20" name="Obraz 20" descr="20180703_druki_PP-page-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0180703_druki_PP-page-0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49925" cy="8136890"/>
                    </a:xfrm>
                    <a:prstGeom prst="rect">
                      <a:avLst/>
                    </a:prstGeom>
                    <a:noFill/>
                    <a:ln>
                      <a:noFill/>
                    </a:ln>
                  </pic:spPr>
                </pic:pic>
              </a:graphicData>
            </a:graphic>
          </wp:inline>
        </w:drawing>
      </w:r>
    </w:p>
    <w:p w:rsidR="00631770" w:rsidRPr="00631770" w:rsidRDefault="00631770">
      <w:pPr>
        <w:spacing w:after="160" w:line="259" w:lineRule="auto"/>
        <w:rPr>
          <w:rFonts w:ascii="Arial" w:hAnsi="Arial" w:cs="Arial"/>
          <w:i/>
          <w:color w:val="FF0000"/>
          <w:sz w:val="21"/>
          <w:szCs w:val="21"/>
        </w:rPr>
      </w:pPr>
      <w:r w:rsidRPr="00631770">
        <w:rPr>
          <w:rFonts w:ascii="Arial" w:hAnsi="Arial" w:cs="Arial"/>
          <w:i/>
          <w:color w:val="FF0000"/>
          <w:sz w:val="21"/>
          <w:szCs w:val="21"/>
        </w:rPr>
        <w:br w:type="page"/>
      </w:r>
    </w:p>
    <w:p w:rsidR="00884422" w:rsidRDefault="00884422" w:rsidP="00631770">
      <w:pPr>
        <w:jc w:val="center"/>
        <w:rPr>
          <w:rFonts w:ascii="Arial" w:eastAsia="Calibri" w:hAnsi="Arial" w:cs="Arial"/>
          <w:b/>
          <w:sz w:val="21"/>
          <w:szCs w:val="21"/>
          <w:lang w:val="pl-PL" w:eastAsia="en-US"/>
        </w:rPr>
      </w:pPr>
    </w:p>
    <w:p w:rsidR="00994660" w:rsidRPr="00187A55" w:rsidRDefault="00994660" w:rsidP="00187A55">
      <w:pPr>
        <w:pStyle w:val="Bezodstpw"/>
        <w:jc w:val="center"/>
        <w:rPr>
          <w:rFonts w:ascii="Arial" w:eastAsia="Calibri" w:hAnsi="Arial" w:cs="Arial"/>
          <w:b/>
          <w:sz w:val="21"/>
          <w:szCs w:val="21"/>
          <w:u w:val="single"/>
          <w:lang w:val="pl-PL" w:eastAsia="en-US"/>
        </w:rPr>
      </w:pPr>
      <w:bookmarkStart w:id="9" w:name="_Hlk519166155"/>
      <w:r w:rsidRPr="00187A55">
        <w:rPr>
          <w:rFonts w:ascii="Arial" w:eastAsia="Calibri" w:hAnsi="Arial" w:cs="Arial"/>
          <w:b/>
          <w:sz w:val="21"/>
          <w:szCs w:val="21"/>
          <w:u w:val="single"/>
          <w:lang w:val="pl-PL" w:eastAsia="en-US"/>
        </w:rPr>
        <w:t>116</w:t>
      </w:r>
    </w:p>
    <w:p w:rsidR="00884422" w:rsidRDefault="00884422" w:rsidP="00187A55">
      <w:pPr>
        <w:pStyle w:val="Bezodstpw"/>
        <w:jc w:val="center"/>
        <w:rPr>
          <w:rFonts w:ascii="Arial" w:eastAsia="Calibri" w:hAnsi="Arial" w:cs="Arial"/>
          <w:b/>
          <w:sz w:val="21"/>
          <w:szCs w:val="21"/>
          <w:lang w:val="pl-PL" w:eastAsia="en-US"/>
        </w:rPr>
      </w:pPr>
      <w:r w:rsidRPr="00187A55">
        <w:rPr>
          <w:rFonts w:ascii="Arial" w:eastAsia="Calibri" w:hAnsi="Arial" w:cs="Arial"/>
          <w:b/>
          <w:sz w:val="21"/>
          <w:szCs w:val="21"/>
          <w:lang w:val="pl-PL" w:eastAsia="en-US"/>
        </w:rPr>
        <w:t xml:space="preserve">Uchwała nr </w:t>
      </w:r>
      <w:r w:rsidR="00166F90" w:rsidRPr="00187A55">
        <w:rPr>
          <w:rFonts w:ascii="Arial" w:eastAsia="Calibri" w:hAnsi="Arial" w:cs="Arial"/>
          <w:b/>
          <w:sz w:val="21"/>
          <w:szCs w:val="21"/>
          <w:lang w:val="pl-PL" w:eastAsia="en-US"/>
        </w:rPr>
        <w:t>VI/116</w:t>
      </w:r>
      <w:r w:rsidRPr="00187A55">
        <w:rPr>
          <w:rFonts w:ascii="Arial" w:eastAsia="Calibri" w:hAnsi="Arial" w:cs="Arial"/>
          <w:b/>
          <w:sz w:val="21"/>
          <w:szCs w:val="21"/>
          <w:lang w:val="pl-PL" w:eastAsia="en-US"/>
        </w:rPr>
        <w:t xml:space="preserve"> z dnia 14 lipca 2018 roku Zarządu Polskiego Związku Piłki Nożnej</w:t>
      </w:r>
      <w:r w:rsidRPr="00187A55">
        <w:rPr>
          <w:rFonts w:ascii="Arial" w:eastAsia="Calibri" w:hAnsi="Arial" w:cs="Arial"/>
          <w:b/>
          <w:sz w:val="21"/>
          <w:szCs w:val="21"/>
          <w:lang w:val="pl-PL" w:eastAsia="en-US"/>
        </w:rPr>
        <w:br/>
        <w:t xml:space="preserve">w sprawie przyjęcia Regulaminu </w:t>
      </w:r>
      <w:bookmarkStart w:id="10" w:name="_Hlk518558385"/>
      <w:r w:rsidRPr="00187A55">
        <w:rPr>
          <w:rFonts w:ascii="Arial" w:eastAsia="Calibri" w:hAnsi="Arial" w:cs="Arial"/>
          <w:b/>
          <w:sz w:val="21"/>
          <w:szCs w:val="21"/>
          <w:lang w:val="pl-PL" w:eastAsia="en-US"/>
        </w:rPr>
        <w:t>Rozgrywek o Mistrzostwo Ekstraligi w Piłce Nożnej Kobiet na sezon 2018/2019 i następne</w:t>
      </w:r>
    </w:p>
    <w:p w:rsidR="00187A55" w:rsidRPr="00187A55" w:rsidRDefault="00187A55" w:rsidP="00187A55">
      <w:pPr>
        <w:pStyle w:val="Bezodstpw"/>
        <w:jc w:val="center"/>
        <w:rPr>
          <w:rFonts w:ascii="Arial" w:eastAsia="Calibri" w:hAnsi="Arial" w:cs="Arial"/>
          <w:b/>
          <w:sz w:val="21"/>
          <w:szCs w:val="21"/>
          <w:lang w:val="pl-PL" w:eastAsia="en-US"/>
        </w:rPr>
      </w:pPr>
    </w:p>
    <w:bookmarkEnd w:id="9"/>
    <w:bookmarkEnd w:id="10"/>
    <w:p w:rsidR="00884422" w:rsidRPr="00884422" w:rsidRDefault="00884422" w:rsidP="00884422">
      <w:pPr>
        <w:spacing w:after="200"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Na podstawie art. 36 § 1 pkt 9) Statutu PZPN postanawia się, co następuje:</w:t>
      </w:r>
    </w:p>
    <w:p w:rsidR="00884422" w:rsidRPr="00884422" w:rsidRDefault="00884422" w:rsidP="00884422">
      <w:pPr>
        <w:jc w:val="both"/>
        <w:rPr>
          <w:rFonts w:ascii="Arial" w:eastAsia="Calibri" w:hAnsi="Arial" w:cs="Arial"/>
          <w:sz w:val="21"/>
          <w:szCs w:val="21"/>
          <w:lang w:val="pl-PL"/>
        </w:rPr>
      </w:pPr>
      <w:r w:rsidRPr="00884422">
        <w:rPr>
          <w:rFonts w:ascii="Arial" w:eastAsia="Calibri" w:hAnsi="Arial" w:cs="Arial"/>
          <w:sz w:val="21"/>
          <w:szCs w:val="21"/>
          <w:lang w:val="pl-PL"/>
        </w:rPr>
        <w:t>I.Przyjmuje się Regulamin Rozgrywek o Mistrzostwo Ekstraligi w Piłce Nożnej Kobiet na sezon 2018/2019 i następne  w następującym brzmieniu:</w:t>
      </w:r>
    </w:p>
    <w:p w:rsidR="00884422" w:rsidRPr="00884422" w:rsidRDefault="00884422" w:rsidP="00884422">
      <w:pPr>
        <w:jc w:val="both"/>
        <w:rPr>
          <w:rFonts w:ascii="Arial" w:eastAsia="Calibri" w:hAnsi="Arial" w:cs="Arial"/>
          <w:sz w:val="21"/>
          <w:szCs w:val="21"/>
          <w:lang w:val="pl-PL"/>
        </w:rPr>
      </w:pPr>
    </w:p>
    <w:p w:rsidR="00884422" w:rsidRPr="00884422" w:rsidRDefault="00884422" w:rsidP="00884422">
      <w:pPr>
        <w:keepNext/>
        <w:spacing w:line="276" w:lineRule="auto"/>
        <w:jc w:val="center"/>
        <w:outlineLvl w:val="0"/>
        <w:rPr>
          <w:rFonts w:ascii="Arial" w:eastAsia="Calibri" w:hAnsi="Arial" w:cs="Arial"/>
          <w:b/>
          <w:sz w:val="21"/>
          <w:szCs w:val="21"/>
          <w:lang w:val="pl-PL" w:eastAsia="en-US"/>
        </w:rPr>
      </w:pPr>
      <w:r w:rsidRPr="00884422">
        <w:rPr>
          <w:rFonts w:ascii="Arial" w:eastAsia="Calibri" w:hAnsi="Arial" w:cs="Arial"/>
          <w:b/>
          <w:sz w:val="21"/>
          <w:szCs w:val="21"/>
          <w:lang w:val="pl-PL" w:eastAsia="en-US"/>
        </w:rPr>
        <w:t xml:space="preserve">REGULAMIN ROZGRYWEK O MISTRZOSTWO EKSTRALIGI W PIŁCE NOŻNEJ KOBIET </w:t>
      </w:r>
    </w:p>
    <w:p w:rsidR="00884422" w:rsidRPr="00884422" w:rsidRDefault="00884422" w:rsidP="00884422">
      <w:pPr>
        <w:keepNext/>
        <w:spacing w:line="276" w:lineRule="auto"/>
        <w:jc w:val="center"/>
        <w:outlineLvl w:val="0"/>
        <w:rPr>
          <w:rFonts w:ascii="Arial" w:eastAsia="Calibri" w:hAnsi="Arial" w:cs="Arial"/>
          <w:b/>
          <w:sz w:val="21"/>
          <w:szCs w:val="21"/>
          <w:lang w:val="pl-PL" w:eastAsia="en-US"/>
        </w:rPr>
      </w:pPr>
      <w:r w:rsidRPr="00884422">
        <w:rPr>
          <w:rFonts w:ascii="Arial" w:eastAsia="Calibri" w:hAnsi="Arial" w:cs="Arial"/>
          <w:b/>
          <w:sz w:val="21"/>
          <w:szCs w:val="21"/>
          <w:lang w:val="pl-PL" w:eastAsia="en-US"/>
        </w:rPr>
        <w:t>NA SEZON 2018/2019 I NASTĘPNE</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1</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W rozgrywkach Ekstraligi bierze udział 12 drużyn. </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2</w:t>
      </w:r>
    </w:p>
    <w:p w:rsidR="00884422" w:rsidRPr="00884422" w:rsidRDefault="00884422" w:rsidP="00884422">
      <w:pPr>
        <w:spacing w:line="276" w:lineRule="auto"/>
        <w:jc w:val="center"/>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Rozgrywki o mistrzostwo Ekstraligi prowadzi Departament Rozgrywek Krajowych PZPN.</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Kluby biorące udział w rozgrywkach o mistrzostwo Ekstraligi muszą posiadać sekretariat </w:t>
      </w:r>
      <w:r w:rsidRPr="00884422">
        <w:rPr>
          <w:rFonts w:ascii="Arial" w:eastAsia="Calibri" w:hAnsi="Arial" w:cs="Arial"/>
          <w:sz w:val="21"/>
          <w:szCs w:val="21"/>
          <w:lang w:val="pl-PL" w:eastAsia="en-US"/>
        </w:rPr>
        <w:br/>
        <w:t>z linią telefoniczną, faksową oraz adres e-mail.</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3. Kluby uczestniczące w rozgrywkach Ekstraligi zobowiązane są do umieszczenia na koszulkach naszywek z logotypem Ekstraligi, jak również tablicy centralnej na obiekcie klubowym, </w:t>
      </w:r>
      <w:r w:rsidRPr="00884422">
        <w:rPr>
          <w:rFonts w:ascii="Arial" w:eastAsia="Calibri" w:hAnsi="Arial" w:cs="Arial"/>
          <w:sz w:val="21"/>
          <w:szCs w:val="21"/>
          <w:lang w:val="pl-PL" w:eastAsia="en-US"/>
        </w:rPr>
        <w:br/>
        <w:t>w pierwszym rzędzie reklam pod rygorem sankcji dyscyplinarnych.</w:t>
      </w:r>
    </w:p>
    <w:p w:rsidR="00884422" w:rsidRPr="00884422" w:rsidRDefault="00884422" w:rsidP="00884422">
      <w:pPr>
        <w:spacing w:line="276" w:lineRule="auto"/>
        <w:jc w:val="both"/>
        <w:rPr>
          <w:rFonts w:ascii="Arial" w:eastAsia="Calibri" w:hAnsi="Arial" w:cs="Arial"/>
          <w:b/>
          <w:sz w:val="21"/>
          <w:szCs w:val="21"/>
          <w:lang w:val="pl-PL" w:eastAsia="en-US"/>
        </w:rPr>
      </w:pPr>
      <w:bookmarkStart w:id="11" w:name="_Hlk516777246"/>
      <w:r w:rsidRPr="00884422">
        <w:rPr>
          <w:rFonts w:ascii="Arial" w:eastAsia="Calibri" w:hAnsi="Arial" w:cs="Arial"/>
          <w:b/>
          <w:sz w:val="21"/>
          <w:szCs w:val="21"/>
          <w:lang w:val="pl-PL" w:eastAsia="en-US"/>
        </w:rPr>
        <w:t>4. Na 7 dni przed rozpoczęciem rozgrywek kluby Ekstraligi zobowiązane są do dokonania przedpłaty w wysokości 500 PLN na poczet przyszłych kar za żółte kartki.</w:t>
      </w:r>
    </w:p>
    <w:bookmarkEnd w:id="11"/>
    <w:p w:rsidR="00884422" w:rsidRPr="00884422" w:rsidRDefault="00884422" w:rsidP="00884422">
      <w:pPr>
        <w:spacing w:line="276" w:lineRule="auto"/>
        <w:jc w:val="both"/>
        <w:rPr>
          <w:rFonts w:ascii="Arial" w:eastAsia="Calibri" w:hAnsi="Arial" w:cs="Arial"/>
          <w:b/>
          <w:sz w:val="21"/>
          <w:szCs w:val="21"/>
          <w:lang w:val="pl-PL" w:eastAsia="en-US"/>
        </w:rPr>
      </w:pPr>
    </w:p>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3</w:t>
      </w:r>
    </w:p>
    <w:p w:rsidR="00884422" w:rsidRPr="00884422" w:rsidRDefault="00884422" w:rsidP="00884422">
      <w:pPr>
        <w:spacing w:line="276" w:lineRule="auto"/>
        <w:jc w:val="center"/>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Zawody o mistrzostwo Ekstraligi rozgrywane są na podstawie Przepisów Gry, zgodnie </w:t>
      </w:r>
      <w:r w:rsidRPr="00884422">
        <w:rPr>
          <w:rFonts w:ascii="Arial" w:eastAsia="Calibri" w:hAnsi="Arial" w:cs="Arial"/>
          <w:sz w:val="21"/>
          <w:szCs w:val="21"/>
          <w:lang w:val="pl-PL" w:eastAsia="en-US"/>
        </w:rPr>
        <w:br/>
        <w:t>z niniejszym Regulaminem i obowiązującymi przepisami PZPN.</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Rozgrywki o mistrzostwo Ekstraligi prowadzone są w terminach ustalonych przez PZPN.</w:t>
      </w:r>
    </w:p>
    <w:p w:rsidR="00884422" w:rsidRPr="00884422" w:rsidRDefault="00884422" w:rsidP="00884422">
      <w:pPr>
        <w:spacing w:line="276" w:lineRule="auto"/>
        <w:jc w:val="both"/>
        <w:rPr>
          <w:rFonts w:ascii="Arial" w:hAnsi="Arial" w:cs="Arial"/>
          <w:sz w:val="21"/>
          <w:szCs w:val="21"/>
          <w:lang w:val="pl-PL"/>
        </w:rPr>
      </w:pPr>
      <w:r w:rsidRPr="00884422">
        <w:rPr>
          <w:rFonts w:ascii="Arial" w:eastAsia="Calibri" w:hAnsi="Arial" w:cs="Arial"/>
          <w:sz w:val="21"/>
          <w:szCs w:val="21"/>
          <w:lang w:val="pl-PL" w:eastAsia="en-US"/>
        </w:rPr>
        <w:t>3.</w:t>
      </w:r>
      <w:r w:rsidRPr="00884422">
        <w:rPr>
          <w:rFonts w:ascii="Arial" w:hAnsi="Arial" w:cs="Arial"/>
          <w:sz w:val="21"/>
          <w:szCs w:val="21"/>
          <w:lang w:val="pl-PL"/>
        </w:rPr>
        <w:t xml:space="preserve"> PZPN, jako podmiotowi organizującemu, prowadzącemu i nadzorującemu rozgrywki </w:t>
      </w:r>
      <w:r w:rsidRPr="00884422">
        <w:rPr>
          <w:rFonts w:ascii="Arial" w:hAnsi="Arial" w:cs="Arial"/>
          <w:sz w:val="21"/>
          <w:szCs w:val="21"/>
          <w:lang w:val="pl-PL"/>
        </w:rPr>
        <w:br/>
        <w:t xml:space="preserve">o mistrzostwo Ekstraligi w piłce nożnej kobiet, przysługują wszelkie prawa niemajątkowe </w:t>
      </w:r>
      <w:r w:rsidRPr="00884422">
        <w:rPr>
          <w:rFonts w:ascii="Arial" w:hAnsi="Arial" w:cs="Arial"/>
          <w:sz w:val="21"/>
          <w:szCs w:val="21"/>
          <w:lang w:val="pl-PL"/>
        </w:rPr>
        <w:br/>
        <w:t xml:space="preserve">i majątkowe dotyczące tych rozgrywek i odbywających się w ich ramach meczów, w tym </w:t>
      </w:r>
      <w:r w:rsidRPr="00884422">
        <w:rPr>
          <w:rFonts w:ascii="Arial" w:hAnsi="Arial" w:cs="Arial"/>
          <w:sz w:val="21"/>
          <w:szCs w:val="21"/>
          <w:lang w:val="pl-PL"/>
        </w:rPr>
        <w:br/>
        <w:t>w szczególności prawa komercyjne, prawa reklamowe, prawa marketingowe i prawa telewizyjne (medialne), realizowane za pośrednictwem dostępnych środków audiowizualnych, radiowych, dźwiękowych, Internetu i wszelkich innych istniejących obecnie oraz w przyszłości środków technicznych.</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hAnsi="Arial" w:cs="Arial"/>
          <w:sz w:val="21"/>
          <w:szCs w:val="21"/>
          <w:lang w:val="pl-PL"/>
        </w:rPr>
        <w:t xml:space="preserve">4. PZPN przysługuje prawo do wykorzystywania w celach promocyjnych fotografii </w:t>
      </w:r>
      <w:r w:rsidRPr="00884422">
        <w:rPr>
          <w:rFonts w:ascii="Arial" w:hAnsi="Arial" w:cs="Arial"/>
          <w:sz w:val="21"/>
          <w:szCs w:val="21"/>
          <w:lang w:val="pl-PL"/>
        </w:rPr>
        <w:br/>
        <w:t>i nagrań video obejmujących wizerunek zawodników w stroju klubowym i trenerów oraz fotografii i nagrań video drużyny w strojach klubowych.</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7"/>
        <w:rPr>
          <w:rFonts w:ascii="Arial" w:eastAsia="Calibri" w:hAnsi="Arial" w:cs="Arial"/>
          <w:b/>
          <w:sz w:val="21"/>
          <w:szCs w:val="21"/>
          <w:lang w:val="pl-PL" w:eastAsia="en-US"/>
        </w:rPr>
      </w:pPr>
      <w:r w:rsidRPr="00884422">
        <w:rPr>
          <w:rFonts w:ascii="Arial" w:eastAsia="Calibri" w:hAnsi="Arial" w:cs="Arial"/>
          <w:b/>
          <w:sz w:val="21"/>
          <w:szCs w:val="21"/>
          <w:lang w:val="pl-PL" w:eastAsia="en-US"/>
        </w:rPr>
        <w:t>§ 4</w:t>
      </w:r>
    </w:p>
    <w:p w:rsidR="00884422" w:rsidRPr="00884422" w:rsidRDefault="00884422" w:rsidP="00884422">
      <w:pPr>
        <w:keepNext/>
        <w:spacing w:line="276" w:lineRule="auto"/>
        <w:jc w:val="center"/>
        <w:outlineLvl w:val="7"/>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Kluby biorące udział w zawodach o mistrzostwo Ekstraligi kobiet muszą posiadać dodatkowo dwie różne drużyny młodzieżowe zgodnie z poniższymi zasadami:</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a) zespół uczestniczący w Międzywojewódzkich Mistrzostwach Młodziczek;</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b) drużyna biorąca udział w Mistrzostwach Polski Juniorek Młodszych (Makroregionalna Liga Juniorek Młodszych);</w:t>
      </w:r>
    </w:p>
    <w:p w:rsidR="00884422" w:rsidRPr="00884422" w:rsidRDefault="00884422" w:rsidP="00884422">
      <w:pPr>
        <w:spacing w:after="200"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c) kobiecy zespół rywalizujący w regularnych wojewódzkich rozgrywkach młodzieżowych męskich lub żeńskich.</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Niewykonanie zobowiązań określonych w ust.1 niniejszego paragrafu, będzie podstawą </w:t>
      </w:r>
      <w:r w:rsidRPr="00884422">
        <w:rPr>
          <w:rFonts w:ascii="Arial" w:eastAsia="Calibri" w:hAnsi="Arial" w:cs="Arial"/>
          <w:sz w:val="21"/>
          <w:szCs w:val="21"/>
          <w:lang w:val="pl-PL" w:eastAsia="en-US"/>
        </w:rPr>
        <w:br/>
        <w:t>do nałożenia kar dyscyplinarnych określonych w Regulaminie Dyscyplinarnym PZPN.</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7"/>
        <w:rPr>
          <w:rFonts w:ascii="Arial" w:eastAsia="Calibri" w:hAnsi="Arial" w:cs="Arial"/>
          <w:b/>
          <w:sz w:val="21"/>
          <w:szCs w:val="21"/>
          <w:lang w:val="pl-PL" w:eastAsia="en-US"/>
        </w:rPr>
      </w:pPr>
      <w:r w:rsidRPr="00884422">
        <w:rPr>
          <w:rFonts w:ascii="Arial" w:eastAsia="Calibri" w:hAnsi="Arial" w:cs="Arial"/>
          <w:b/>
          <w:sz w:val="21"/>
          <w:szCs w:val="21"/>
          <w:lang w:val="pl-PL" w:eastAsia="en-US"/>
        </w:rPr>
        <w:t>§ 5</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uppressAutoHyphens/>
        <w:spacing w:before="240" w:after="200" w:line="276" w:lineRule="auto"/>
        <w:contextualSpacing/>
        <w:jc w:val="both"/>
        <w:rPr>
          <w:rFonts w:ascii="Arial" w:eastAsia="Calibri" w:hAnsi="Arial" w:cs="Arial"/>
          <w:b/>
          <w:sz w:val="21"/>
          <w:szCs w:val="21"/>
          <w:lang w:val="pl-PL" w:eastAsia="ar-SA"/>
        </w:rPr>
      </w:pPr>
      <w:r w:rsidRPr="00884422">
        <w:rPr>
          <w:rFonts w:ascii="Arial" w:eastAsia="Calibri" w:hAnsi="Arial" w:cs="Arial"/>
          <w:b/>
          <w:sz w:val="21"/>
          <w:szCs w:val="21"/>
          <w:lang w:val="pl-PL" w:eastAsia="en-US"/>
        </w:rPr>
        <w:t xml:space="preserve">1. </w:t>
      </w:r>
      <w:r w:rsidRPr="00884422">
        <w:rPr>
          <w:rFonts w:ascii="Arial" w:eastAsia="Calibri" w:hAnsi="Arial" w:cs="Arial"/>
          <w:b/>
          <w:sz w:val="21"/>
          <w:szCs w:val="21"/>
          <w:lang w:val="pl-PL" w:eastAsia="ar-SA"/>
        </w:rPr>
        <w:t xml:space="preserve">W rozgrywkach o Mistrzostwo Ekstraligi, pod rygorem utraty punktów walkowerem oraz innych konsekwencji dyscyplinarnych, mogą brać udział wyłącznie zawodniczki potwierdzone przez właściwy Wojewódzki Związek Piłki Nożnej, a następnie uprawnione przez Departament Rozgrywek Krajowych PZPN w systemie Extranet.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Wystąpienie klubu o uprawnienie zawodniczek do gry następuje wyłącznie za pośrednictwem systemu Extranet.</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3. Wystąpienie o uprawnienie zawodniczek do gry przekazane w inny sposób </w:t>
      </w:r>
      <w:r w:rsidRPr="00884422">
        <w:rPr>
          <w:rFonts w:ascii="Arial" w:eastAsia="Calibri" w:hAnsi="Arial" w:cs="Arial"/>
          <w:sz w:val="21"/>
          <w:szCs w:val="21"/>
          <w:lang w:val="pl-PL" w:eastAsia="en-US"/>
        </w:rPr>
        <w:br/>
        <w:t>niż za pośrednictwem systemu Extranet nie będzie rozpatrywane.</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4. W zawodach o mistrzostwo Ekstraligi mogą uczestniczyć zawodniczki, które ukończyły minimum 16 lat.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5. W szczególnie uzasadnionych przypadkach właściwy organ prowadzący rozgrywki piłki nożnej może uprawnić do gry w zespole seniorek zawodniczkę, która ukończyła 15 rok życia, po spełnieniu wszystkich poniższych warunków:</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a) uzyskaniu przez zainteresowany klub pisemnej zgody rodziców lub opiekunów prawnych;</w:t>
      </w:r>
    </w:p>
    <w:p w:rsidR="00884422" w:rsidRPr="00884422" w:rsidRDefault="00884422" w:rsidP="00884422">
      <w:pPr>
        <w:jc w:val="both"/>
        <w:rPr>
          <w:rFonts w:ascii="Arial" w:eastAsiaTheme="minorHAnsi" w:hAnsi="Arial" w:cs="Arial"/>
          <w:sz w:val="21"/>
          <w:szCs w:val="21"/>
          <w:lang w:val="pl-PL" w:eastAsia="en-US"/>
        </w:rPr>
      </w:pPr>
      <w:r w:rsidRPr="00884422">
        <w:rPr>
          <w:rFonts w:ascii="Arial" w:eastAsia="Calibri" w:hAnsi="Arial" w:cs="Arial"/>
          <w:sz w:val="21"/>
          <w:szCs w:val="21"/>
          <w:lang w:val="pl-PL" w:eastAsia="en-US"/>
        </w:rPr>
        <w:t xml:space="preserve">b) </w:t>
      </w:r>
      <w:r w:rsidRPr="00884422">
        <w:rPr>
          <w:rFonts w:ascii="Arial" w:eastAsiaTheme="minorHAnsi" w:hAnsi="Arial" w:cs="Arial"/>
          <w:sz w:val="21"/>
          <w:szCs w:val="21"/>
          <w:lang w:val="pl-PL" w:eastAsia="en-US"/>
        </w:rPr>
        <w:t>Uzyskaniu przez zainteresowany klub pozytywnej opinii przychodni sportowo-lekarskiej lub lekarza specjalisty w dziedzinie medycyny sportowej, w zakresie udziału zawodniczki w rozgrywkach seniorek.</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6. Każdy klub jest w pełni odpowiedzialny za uprawnienie swoich zawodniczek do gry oraz za ewidencję żółtych i czerwonych kartek. Zawodniczki biorące udział w rozgrywkach o mistrzostwo Ekstraligi muszą być potwierdzone w systemie Extranet przez właściwy Związek Piłki Nożnej, </w:t>
      </w:r>
      <w:r w:rsidRPr="00884422">
        <w:rPr>
          <w:rFonts w:ascii="Arial" w:eastAsia="Calibri" w:hAnsi="Arial" w:cs="Arial"/>
          <w:sz w:val="21"/>
          <w:szCs w:val="21"/>
          <w:lang w:val="pl-PL" w:eastAsia="en-US"/>
        </w:rPr>
        <w:br/>
        <w:t xml:space="preserve">a następnie uprawnione przez PZPN, z zachowaniem wymogów określonych w Uchwale Zarządu PZPN nr III/39 z dnia 14 lipca 2006 roku w sprawie statusu zawodników występujących </w:t>
      </w:r>
      <w:r w:rsidRPr="00884422">
        <w:rPr>
          <w:rFonts w:ascii="Arial" w:eastAsia="Calibri" w:hAnsi="Arial" w:cs="Arial"/>
          <w:sz w:val="21"/>
          <w:szCs w:val="21"/>
          <w:lang w:val="pl-PL" w:eastAsia="en-US"/>
        </w:rPr>
        <w:br/>
        <w:t>w polskich klubach piłkarskich oraz zasad zmian przynależności klubowej oraz innych Uchwałach PZPN.</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7.  Do klubu Ekstraligi kobiet może być potwierdzonych i uprawnionych dowolna liczba zawodniczek - cudzoziemek spoza obszaru Unii Europejskiej, przy czym w danym meczu mistrzowskim mogą występować równocześnie na boisku tylko 2 zawodniczki</w:t>
      </w:r>
      <w:r w:rsidRPr="00884422">
        <w:rPr>
          <w:rFonts w:ascii="Arial" w:eastAsia="Calibri" w:hAnsi="Arial" w:cs="Arial"/>
          <w:sz w:val="21"/>
          <w:szCs w:val="21"/>
          <w:lang w:val="pl-PL" w:eastAsia="en-US"/>
        </w:rPr>
        <w:br/>
        <w:t>- cudzoziemki spoza obszaru Unii Europejskiej.</w:t>
      </w:r>
    </w:p>
    <w:p w:rsidR="00884422" w:rsidRPr="00884422" w:rsidRDefault="00884422" w:rsidP="00884422">
      <w:pPr>
        <w:spacing w:line="276" w:lineRule="auto"/>
        <w:jc w:val="both"/>
        <w:rPr>
          <w:rFonts w:ascii="Arial" w:eastAsia="Calibri" w:hAnsi="Arial" w:cs="Arial"/>
          <w:b/>
          <w:sz w:val="21"/>
          <w:szCs w:val="21"/>
          <w:lang w:val="pl-PL" w:eastAsia="ar-SA"/>
        </w:rPr>
      </w:pPr>
      <w:r w:rsidRPr="00884422">
        <w:rPr>
          <w:rFonts w:ascii="Arial" w:eastAsia="Calibri" w:hAnsi="Arial" w:cs="Arial"/>
          <w:b/>
          <w:sz w:val="21"/>
          <w:szCs w:val="21"/>
          <w:lang w:val="pl-PL" w:eastAsia="ar-SA"/>
        </w:rPr>
        <w:t xml:space="preserve">8. Zawodniczka nie może brać udziału w rozgrywkach w okresie zawieszenia czy dyskwalifikacji. </w:t>
      </w:r>
    </w:p>
    <w:p w:rsidR="00884422" w:rsidRPr="00884422" w:rsidRDefault="00884422" w:rsidP="00884422">
      <w:pPr>
        <w:spacing w:after="200" w:line="276" w:lineRule="auto"/>
        <w:jc w:val="both"/>
        <w:rPr>
          <w:rFonts w:ascii="Arial" w:eastAsia="Calibri" w:hAnsi="Arial" w:cs="Arial"/>
          <w:sz w:val="21"/>
          <w:szCs w:val="21"/>
          <w:lang w:val="pl-PL" w:eastAsia="en-US"/>
        </w:rPr>
      </w:pPr>
    </w:p>
    <w:p w:rsidR="00884422" w:rsidRPr="00884422" w:rsidRDefault="00884422" w:rsidP="00884422">
      <w:pPr>
        <w:spacing w:line="259" w:lineRule="auto"/>
        <w:jc w:val="center"/>
        <w:rPr>
          <w:rFonts w:ascii="Arial" w:eastAsiaTheme="minorHAnsi" w:hAnsi="Arial" w:cs="Arial"/>
          <w:b/>
          <w:sz w:val="21"/>
          <w:szCs w:val="21"/>
          <w:lang w:val="pl-PL" w:eastAsia="en-US"/>
        </w:rPr>
      </w:pPr>
      <w:r w:rsidRPr="00884422">
        <w:rPr>
          <w:rFonts w:ascii="Arial" w:eastAsiaTheme="minorHAnsi" w:hAnsi="Arial" w:cs="Arial"/>
          <w:b/>
          <w:sz w:val="21"/>
          <w:szCs w:val="21"/>
          <w:lang w:val="pl-PL" w:eastAsia="en-US"/>
        </w:rPr>
        <w:t>§ 6</w:t>
      </w:r>
    </w:p>
    <w:p w:rsidR="00884422" w:rsidRPr="00884422" w:rsidRDefault="00884422" w:rsidP="00884422">
      <w:pPr>
        <w:spacing w:line="259" w:lineRule="auto"/>
        <w:jc w:val="both"/>
        <w:rPr>
          <w:rFonts w:ascii="Arial" w:eastAsiaTheme="minorHAnsi" w:hAnsi="Arial" w:cs="Arial"/>
          <w:b/>
          <w:color w:val="000000" w:themeColor="text1"/>
          <w:sz w:val="21"/>
          <w:szCs w:val="21"/>
          <w:lang w:val="pl-PL" w:eastAsia="ar-SA"/>
        </w:rPr>
      </w:pPr>
    </w:p>
    <w:p w:rsidR="00884422" w:rsidRPr="00884422" w:rsidRDefault="00884422" w:rsidP="00884422">
      <w:pPr>
        <w:numPr>
          <w:ilvl w:val="0"/>
          <w:numId w:val="104"/>
        </w:numPr>
        <w:spacing w:after="200" w:line="276" w:lineRule="auto"/>
        <w:ind w:left="0" w:firstLine="0"/>
        <w:contextualSpacing/>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 xml:space="preserve">Klub posiadający drużyny w kilku klasach rozgrywkowych może wystawić swoje zawodniczki do gry o mistrzostwo poszczególnych klas zgodnie z następującymi zasadami: </w:t>
      </w:r>
    </w:p>
    <w:p w:rsidR="00884422" w:rsidRPr="00884422" w:rsidRDefault="00884422" w:rsidP="00884422">
      <w:pPr>
        <w:numPr>
          <w:ilvl w:val="0"/>
          <w:numId w:val="103"/>
        </w:numPr>
        <w:spacing w:after="160" w:line="259" w:lineRule="auto"/>
        <w:ind w:left="709" w:hanging="283"/>
        <w:contextualSpacing/>
        <w:jc w:val="both"/>
        <w:rPr>
          <w:rFonts w:ascii="Arial" w:eastAsiaTheme="minorHAnsi" w:hAnsi="Arial" w:cs="Arial"/>
          <w:b/>
          <w:sz w:val="21"/>
          <w:szCs w:val="21"/>
          <w:lang w:val="pl-PL" w:eastAsia="en-US"/>
        </w:rPr>
      </w:pPr>
      <w:r w:rsidRPr="00884422">
        <w:rPr>
          <w:rFonts w:ascii="Arial" w:eastAsiaTheme="minorHAnsi" w:hAnsi="Arial" w:cs="Arial"/>
          <w:b/>
          <w:sz w:val="21"/>
          <w:szCs w:val="21"/>
          <w:lang w:val="pl-PL" w:eastAsia="en-US"/>
        </w:rPr>
        <w:t xml:space="preserve">Jeżeli zawodniczka, brała udział w spotkaniu mistrzowskim lub pucharowym w wymiarze nieprzekraczającym połowy czasu gry, może uczestniczyć w spotkaniu innej drużyny swego klubu, które rozpoczyna się do 48 godzin po zakończeniu pierwszego meczu, w pełnym wymiarze czasu gry (przepis ten nie dotyczy zawodniczek występujących na pozycji bramkarki); </w:t>
      </w:r>
    </w:p>
    <w:p w:rsidR="00884422" w:rsidRPr="00884422" w:rsidRDefault="00884422" w:rsidP="00884422">
      <w:pPr>
        <w:numPr>
          <w:ilvl w:val="0"/>
          <w:numId w:val="103"/>
        </w:numPr>
        <w:spacing w:after="160" w:line="259" w:lineRule="auto"/>
        <w:ind w:left="709" w:hanging="283"/>
        <w:contextualSpacing/>
        <w:jc w:val="both"/>
        <w:rPr>
          <w:rFonts w:ascii="Arial" w:eastAsiaTheme="minorHAnsi" w:hAnsi="Arial" w:cs="Arial"/>
          <w:b/>
          <w:sz w:val="21"/>
          <w:szCs w:val="21"/>
          <w:lang w:val="pl-PL" w:eastAsia="en-US"/>
        </w:rPr>
      </w:pPr>
      <w:r w:rsidRPr="00884422">
        <w:rPr>
          <w:rFonts w:ascii="Arial" w:eastAsiaTheme="minorHAnsi" w:hAnsi="Arial" w:cs="Arial"/>
          <w:b/>
          <w:sz w:val="21"/>
          <w:szCs w:val="21"/>
          <w:lang w:val="pl-PL" w:eastAsia="en-US"/>
        </w:rPr>
        <w:t>Udział zawodniczki w meczu, w którym zgodnie z postanowieniami regulaminu rozgrywek obowiązuje system zmian powrotnych, będzie traktowany jako udział w meczu w wymiarze nieprzekraczającym połowy czasu gry;</w:t>
      </w:r>
    </w:p>
    <w:p w:rsidR="00884422" w:rsidRPr="00884422" w:rsidRDefault="00884422" w:rsidP="00884422">
      <w:pPr>
        <w:numPr>
          <w:ilvl w:val="0"/>
          <w:numId w:val="103"/>
        </w:numPr>
        <w:spacing w:after="160" w:line="259" w:lineRule="auto"/>
        <w:ind w:left="709" w:hanging="283"/>
        <w:contextualSpacing/>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Jeżeli zawodniczka brała udział w spotkaniu mistrzowskim lub pucharowym w wymiarze przekraczającym połowę czasu gry może wystąpić w kolejnym spotkaniu innej drużyny swego klubu, dopiero po upływie 48 godzin od zakończenia tego meczu (przepis ten nie dotyczy zawodniczek występujących na pozycji bramkarki);</w:t>
      </w:r>
    </w:p>
    <w:p w:rsidR="00884422" w:rsidRPr="00884422" w:rsidRDefault="00884422" w:rsidP="00884422">
      <w:pPr>
        <w:numPr>
          <w:ilvl w:val="0"/>
          <w:numId w:val="103"/>
        </w:numPr>
        <w:spacing w:after="160" w:line="259" w:lineRule="auto"/>
        <w:ind w:left="709" w:hanging="283"/>
        <w:contextualSpacing/>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Zawodniczka traci prawo do gry w drużynach niższych klas po rozegraniu 2/3 oficjalnych spotkań mistrzowskich w danym sezonie w drużynie wyższej klasy (przepis ten nie dotyczy zawodniczek uczestniczących w rozgrywkach młodzieżowych);</w:t>
      </w:r>
    </w:p>
    <w:p w:rsidR="00884422" w:rsidRPr="00884422" w:rsidRDefault="00884422" w:rsidP="00884422">
      <w:pPr>
        <w:numPr>
          <w:ilvl w:val="0"/>
          <w:numId w:val="103"/>
        </w:numPr>
        <w:spacing w:after="160" w:line="259" w:lineRule="auto"/>
        <w:ind w:left="709" w:hanging="283"/>
        <w:contextualSpacing/>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Po zakończeniu rozgrywek klasy wyższej, zawodniczka może uczestniczyć w rozgrywkach klasy niższej, o ile w danym sezonie rozgrywkowym wystąpiła w więcej niż 50% rozegranych oficjalnych spotkań mistrzowskich w drużynie niższej klasy (przepis ten nie dotyczy zawodniczek uczestniczących w rozgrywkach młodzieżowych).</w:t>
      </w:r>
    </w:p>
    <w:p w:rsidR="00884422" w:rsidRPr="00884422" w:rsidRDefault="00884422" w:rsidP="00884422">
      <w:pPr>
        <w:spacing w:after="200" w:line="276" w:lineRule="auto"/>
        <w:jc w:val="both"/>
        <w:rPr>
          <w:rFonts w:ascii="Arial" w:eastAsia="Calibri" w:hAnsi="Arial" w:cs="Arial"/>
          <w:sz w:val="21"/>
          <w:szCs w:val="21"/>
          <w:lang w:val="pl-PL" w:eastAsia="en-US"/>
        </w:rPr>
      </w:pPr>
    </w:p>
    <w:p w:rsidR="00884422" w:rsidRPr="00884422" w:rsidRDefault="00884422" w:rsidP="00884422">
      <w:pPr>
        <w:spacing w:after="200"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7</w:t>
      </w:r>
    </w:p>
    <w:p w:rsidR="00884422" w:rsidRPr="00884422" w:rsidRDefault="00884422" w:rsidP="00884422">
      <w:pPr>
        <w:numPr>
          <w:ilvl w:val="0"/>
          <w:numId w:val="99"/>
        </w:numPr>
        <w:spacing w:after="200" w:line="276" w:lineRule="auto"/>
        <w:ind w:left="284" w:hanging="426"/>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Do wystąpienia o uprawnienie zawodniczki do gry, klub zobowiązany jest załączyć następujące dokumenty:</w:t>
      </w:r>
    </w:p>
    <w:p w:rsidR="00884422" w:rsidRPr="00884422" w:rsidRDefault="00884422" w:rsidP="00884422">
      <w:pPr>
        <w:numPr>
          <w:ilvl w:val="0"/>
          <w:numId w:val="100"/>
        </w:numPr>
        <w:spacing w:after="160"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umowę transferową zawartą pomiędzy klubami, określającą datę zawarcia umowy, strony umowy, wysokość kwoty transferowej, oraz terminy płatności – wyłącznie w przypadku zawodniczki pozyskanej na zasadzie transferu definitywnego lub czasowego;</w:t>
      </w:r>
    </w:p>
    <w:p w:rsidR="00884422" w:rsidRPr="00884422" w:rsidRDefault="00884422" w:rsidP="00884422">
      <w:pPr>
        <w:numPr>
          <w:ilvl w:val="0"/>
          <w:numId w:val="100"/>
        </w:numPr>
        <w:spacing w:after="160"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oświadczenie klubu odstępującego o zwolnieniu zawodniczki – w przypadku pozyskania zawodniczki, niezwiązanej kontraktem lub deklaracją gry amatora z innym klubem;</w:t>
      </w:r>
    </w:p>
    <w:p w:rsidR="00884422" w:rsidRPr="00166F90" w:rsidRDefault="00884422" w:rsidP="00884422">
      <w:pPr>
        <w:numPr>
          <w:ilvl w:val="0"/>
          <w:numId w:val="100"/>
        </w:numPr>
        <w:spacing w:after="160" w:line="276" w:lineRule="auto"/>
        <w:ind w:left="284"/>
        <w:jc w:val="both"/>
        <w:rPr>
          <w:rFonts w:ascii="Arial" w:eastAsia="Calibri" w:hAnsi="Arial" w:cs="Arial"/>
          <w:color w:val="000000" w:themeColor="text1"/>
          <w:sz w:val="21"/>
          <w:szCs w:val="21"/>
          <w:lang w:val="pl-PL" w:eastAsia="en-US"/>
        </w:rPr>
      </w:pPr>
      <w:r w:rsidRPr="00166F90">
        <w:rPr>
          <w:rFonts w:ascii="Arial" w:eastAsiaTheme="minorHAnsi" w:hAnsi="Arial" w:cs="Arial"/>
          <w:color w:val="000000" w:themeColor="text1"/>
          <w:sz w:val="21"/>
          <w:szCs w:val="21"/>
          <w:lang w:val="pl-PL" w:eastAsia="en-US"/>
        </w:rPr>
        <w:t>pisemne, zgodne oświadczenie klubu i zawodniczki, na podstawie którego klub może zwolnić zawodniczkę z obowiązku reprezentowania klubu;</w:t>
      </w:r>
    </w:p>
    <w:p w:rsidR="00884422" w:rsidRPr="00884422" w:rsidRDefault="00884422" w:rsidP="00884422">
      <w:pPr>
        <w:numPr>
          <w:ilvl w:val="0"/>
          <w:numId w:val="100"/>
        </w:numPr>
        <w:spacing w:after="160"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potwierdzenie wyrejestrowania zawodniczki z ZPN właściwego dla klubu odstępującego </w:t>
      </w:r>
      <w:r w:rsidRPr="00884422">
        <w:rPr>
          <w:rFonts w:ascii="Arial" w:eastAsia="Calibri" w:hAnsi="Arial" w:cs="Arial"/>
          <w:sz w:val="21"/>
          <w:szCs w:val="21"/>
          <w:lang w:val="pl-PL" w:eastAsia="en-US"/>
        </w:rPr>
        <w:br/>
        <w:t>–  wyłącznie w przypadku gdy zmiana przynależności klubowej zawodniczki następuje pomiędzy klubami, członkami innych Związków Piłki Nożnej;</w:t>
      </w:r>
    </w:p>
    <w:p w:rsidR="00884422" w:rsidRPr="00884422" w:rsidRDefault="00884422" w:rsidP="00884422">
      <w:pPr>
        <w:numPr>
          <w:ilvl w:val="0"/>
          <w:numId w:val="100"/>
        </w:numPr>
        <w:spacing w:after="160"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egzemplarz kontraktu o profesjonalne uprawianie piłki nożnej, zawartego pomiędzy klubem </w:t>
      </w:r>
      <w:r w:rsidRPr="00884422">
        <w:rPr>
          <w:rFonts w:ascii="Arial" w:eastAsia="Calibri" w:hAnsi="Arial" w:cs="Arial"/>
          <w:sz w:val="21"/>
          <w:szCs w:val="21"/>
          <w:lang w:val="pl-PL" w:eastAsia="en-US"/>
        </w:rPr>
        <w:br/>
        <w:t>a zawodniczką, o ile klub nie złożył go uprzednio;</w:t>
      </w:r>
    </w:p>
    <w:p w:rsidR="00884422" w:rsidRPr="00884422" w:rsidRDefault="00884422" w:rsidP="00884422">
      <w:pPr>
        <w:numPr>
          <w:ilvl w:val="0"/>
          <w:numId w:val="100"/>
        </w:numPr>
        <w:spacing w:after="160"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deklarację gry amatora na dany sezon rozgrywkowy w stosunku do zawodniczki </w:t>
      </w:r>
      <w:r w:rsidRPr="00884422">
        <w:rPr>
          <w:rFonts w:ascii="Arial" w:eastAsia="Calibri" w:hAnsi="Arial" w:cs="Arial"/>
          <w:sz w:val="21"/>
          <w:szCs w:val="21"/>
          <w:lang w:val="pl-PL" w:eastAsia="en-US"/>
        </w:rPr>
        <w:br/>
        <w:t>o statusie amatora;</w:t>
      </w:r>
    </w:p>
    <w:p w:rsidR="00884422" w:rsidRPr="00884422" w:rsidRDefault="00884422" w:rsidP="00884422">
      <w:pPr>
        <w:numPr>
          <w:ilvl w:val="0"/>
          <w:numId w:val="100"/>
        </w:numPr>
        <w:spacing w:after="160"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egzemplarz oświadczenia antykorupcyjnego zawodniczki, o ile klub nie złożył go uprzednio, którego brzmienie, dla zawodniczki profesjonalnej, określa art. 6 ust. 6 Uchwały nr III/54 z dnia 27 marca 2015 roku Zarządu PZPN – Minimalne wymagania dla standardowych kontraktów </w:t>
      </w:r>
      <w:r w:rsidRPr="00884422">
        <w:rPr>
          <w:rFonts w:ascii="Arial" w:eastAsia="Calibri" w:hAnsi="Arial" w:cs="Arial"/>
          <w:sz w:val="21"/>
          <w:szCs w:val="21"/>
          <w:lang w:val="pl-PL" w:eastAsia="en-US"/>
        </w:rPr>
        <w:br/>
        <w:t xml:space="preserve">w sektorze zawodowej piłki nożnej, zaś dla zawodniczki o statusie amatora - załącznik </w:t>
      </w:r>
      <w:r w:rsidRPr="00884422">
        <w:rPr>
          <w:rFonts w:ascii="Arial" w:eastAsia="Calibri" w:hAnsi="Arial" w:cs="Arial"/>
          <w:sz w:val="21"/>
          <w:szCs w:val="21"/>
          <w:lang w:val="pl-PL" w:eastAsia="en-US"/>
        </w:rPr>
        <w:br/>
        <w:t xml:space="preserve">do Uchwały nr III/21 z dnia 26 lipca 2002 roku Zarządu PZPN – Zasady regulujące stosunki pomiędzy klubem sportowym a zawodnikiem o statusie amatora; </w:t>
      </w:r>
    </w:p>
    <w:p w:rsidR="00884422" w:rsidRPr="00884422" w:rsidRDefault="00884422" w:rsidP="00884422">
      <w:pPr>
        <w:numPr>
          <w:ilvl w:val="0"/>
          <w:numId w:val="100"/>
        </w:numPr>
        <w:spacing w:after="160"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certyfikat transferowy zawodniczki - w przypadku wystąpienia o uprawnienie do gry zawodniczki pozyskanej z klubu zagranicznego;</w:t>
      </w:r>
    </w:p>
    <w:p w:rsidR="00884422" w:rsidRPr="00884422" w:rsidRDefault="00884422" w:rsidP="00884422">
      <w:pPr>
        <w:numPr>
          <w:ilvl w:val="0"/>
          <w:numId w:val="100"/>
        </w:numPr>
        <w:spacing w:after="160"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w przypadku wystąpienia o uprawnienie do gry zawodniczki-cudzoziemki spoza obszaru Unii Europejskiej, dokumentację potwierdzającą legalizację jej pobytu i zatrudnienia na terytorium RP, zgodnie z postanowieniami Ustawy z dnia 20 kwietnia 2004 roku o promocji zatrudnienia</w:t>
      </w:r>
      <w:r w:rsidRPr="00884422">
        <w:rPr>
          <w:rFonts w:ascii="Arial" w:eastAsia="Calibri" w:hAnsi="Arial" w:cs="Arial"/>
          <w:sz w:val="21"/>
          <w:szCs w:val="21"/>
          <w:lang w:val="pl-PL" w:eastAsia="en-US"/>
        </w:rPr>
        <w:br/>
        <w:t xml:space="preserve"> i instytucjach rynku pracy (tekst jednolity: Dz. U. z 2008 roku, Nr 69, poz. 415, z późn. zm.) oraz Rozporządzeniem Ministra Pracy i Polityki Społecznej z dnia 30 sierpnia 2006 roku w sprawie wykonywania pracy przez cudzoziemców bez konieczności uzyskania zezwolenia na pracę (Dz. U. z 2006 roku, Nr 156, poz. 1116, z późn. zm.).</w:t>
      </w:r>
    </w:p>
    <w:p w:rsidR="00884422" w:rsidRPr="00884422" w:rsidRDefault="00884422" w:rsidP="00884422">
      <w:pPr>
        <w:numPr>
          <w:ilvl w:val="0"/>
          <w:numId w:val="99"/>
        </w:numPr>
        <w:spacing w:after="200" w:line="276" w:lineRule="auto"/>
        <w:ind w:left="426" w:hanging="426"/>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Na żądanie organu prowadzącego rozgrywki, klub może być zobowiązany do przekazania dokumentów innych niż wymienione w ust. 1.</w:t>
      </w:r>
    </w:p>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8</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 xml:space="preserve">Drużyny biorące udział w rozgrywkach o Mistrzostwo Ekstraligi uprawnione są do wymiany pięciu zawodniczek przez cały okres trwania gry. Każda wymiana zawodniczki może nastąpić tylko jeden raz w ciągu meczu. Wejście zawodniczki rezerwowej na boisko, może mieć miejsce przy linii środkowej, w czasie przerwy w grze. Zmiany zawodniczek należy zgłaszać u sędziego asystenta, wręczając mu kartkę z nazwiskiem i numerem zawodniczki schodzącej </w:t>
      </w:r>
      <w:r w:rsidRPr="00884422">
        <w:rPr>
          <w:rFonts w:ascii="Arial" w:eastAsia="Calibri" w:hAnsi="Arial" w:cs="Arial"/>
          <w:sz w:val="21"/>
          <w:szCs w:val="21"/>
          <w:lang w:val="pl-PL" w:eastAsia="ar-SA"/>
        </w:rPr>
        <w:br/>
        <w:t>i wchodzącej, minutę w której następuje zmiana oraz nazwą drużyny.</w:t>
      </w:r>
    </w:p>
    <w:p w:rsidR="00884422" w:rsidRPr="00884422" w:rsidRDefault="00884422" w:rsidP="00884422">
      <w:pPr>
        <w:suppressAutoHyphens/>
        <w:spacing w:line="276" w:lineRule="auto"/>
        <w:jc w:val="both"/>
        <w:rPr>
          <w:rFonts w:ascii="Arial" w:eastAsia="Calibri" w:hAnsi="Arial" w:cs="Arial"/>
          <w:sz w:val="21"/>
          <w:szCs w:val="21"/>
          <w:lang w:val="pl-PL" w:eastAsia="ar-SA"/>
        </w:rPr>
      </w:pPr>
    </w:p>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9</w:t>
      </w:r>
    </w:p>
    <w:p w:rsidR="00884422" w:rsidRPr="00884422" w:rsidRDefault="00884422" w:rsidP="00884422">
      <w:pPr>
        <w:spacing w:line="276" w:lineRule="auto"/>
        <w:jc w:val="center"/>
        <w:rPr>
          <w:rFonts w:ascii="Arial" w:eastAsia="Calibri" w:hAnsi="Arial" w:cs="Arial"/>
          <w:b/>
          <w:bCs/>
          <w:sz w:val="21"/>
          <w:szCs w:val="21"/>
          <w:lang w:val="pl-PL" w:eastAsia="ar-SA"/>
        </w:rPr>
      </w:pPr>
    </w:p>
    <w:p w:rsidR="00884422" w:rsidRPr="00884422" w:rsidRDefault="00884422" w:rsidP="00884422">
      <w:pPr>
        <w:tabs>
          <w:tab w:val="left" w:pos="426"/>
        </w:tabs>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 xml:space="preserve">1. Jeżeli spotkanie nie odbędzie się lub zostanie przerwane przez sędziego przed upływem regulaminowego czasu gry i nie dokończone z jakichkolwiek przyczyn niezależnych </w:t>
      </w:r>
      <w:r w:rsidRPr="00884422">
        <w:rPr>
          <w:rFonts w:ascii="Arial" w:eastAsia="Calibri" w:hAnsi="Arial" w:cs="Arial"/>
          <w:sz w:val="21"/>
          <w:szCs w:val="21"/>
          <w:lang w:val="pl-PL" w:eastAsia="ar-SA"/>
        </w:rPr>
        <w:br/>
        <w:t>od organizatora zawodów, obu klubów, ich piłkarek oraz kibiców – wówczas spotkanie to należy dokończyć (gdy zostało już rozpoczęte) lub rozegrać od początku (gdy nie zostało rozpoczęte)</w:t>
      </w:r>
      <w:r w:rsidRPr="00884422">
        <w:rPr>
          <w:rFonts w:ascii="Arial" w:eastAsia="Calibri" w:hAnsi="Arial" w:cs="Arial"/>
          <w:sz w:val="21"/>
          <w:szCs w:val="21"/>
          <w:lang w:val="pl-PL" w:eastAsia="ar-SA"/>
        </w:rPr>
        <w:br/>
        <w:t xml:space="preserve">w najbliższym możliwym terminie, z tym zastrzeżeniem, że w przypadku, gdy przyczyną </w:t>
      </w:r>
      <w:r w:rsidRPr="00884422">
        <w:rPr>
          <w:rFonts w:ascii="Arial" w:eastAsia="Calibri" w:hAnsi="Arial" w:cs="Arial"/>
          <w:sz w:val="21"/>
          <w:szCs w:val="21"/>
          <w:lang w:val="pl-PL" w:eastAsia="ar-SA"/>
        </w:rPr>
        <w:br/>
        <w:t>nierozegrania lub przerwania spotkania są niekorzystne zjawiska atmosferyczne lub inne okoliczności siły wyższej (awaria światła, zalanie boiska, opady śniegu itp.) należy, gdy pozwalają na to warunki, spotkanie dokończyć (rozegrać) w dniu następnym przy świetle dziennym.</w:t>
      </w:r>
    </w:p>
    <w:p w:rsidR="00884422" w:rsidRPr="00884422" w:rsidRDefault="00884422" w:rsidP="00884422">
      <w:pPr>
        <w:tabs>
          <w:tab w:val="left" w:pos="426"/>
        </w:tabs>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2. Do podjęcia decyzji w sprawie dokończenia (rozegrania) meczu upoważniony jest, co do zasady, Departament Rozgrywek Krajowych PZPN, który także ustala termin dokończenia (rozegrania) zawodów. W drodze wyjątku decyzję w sprawie dokończenia (rozegrania) meczu podejmuje Obserwator PZPN na dane spotkanie, ale jedynie w przypadku, gdy przyczyną nie rozegrania lub przerwania spotkania są niekorzystne zjawiska atmosferyczne lub inne okoliczności siły wyższej, jak określono w ust.1 powyżej, a istnieją warunki dla dokończenia rozegrania spotkania w dniu następnym przy świetle dziennym, w miarę możliwości konsultując uprzednio decyzję z Departamentem Rozgrywek Krajowych PZPN.</w:t>
      </w:r>
    </w:p>
    <w:p w:rsidR="00884422" w:rsidRPr="00884422" w:rsidRDefault="00884422" w:rsidP="00884422">
      <w:pPr>
        <w:tabs>
          <w:tab w:val="left" w:pos="426"/>
        </w:tabs>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3. Koszty organizacji dokończenia (rozegrania) meczu, w tym koszty zakwaterowania sędziów, obserwatora PZPN oraz ewentualnego noclegu dla drużyny gości ponosi gospodarz spotkania.</w:t>
      </w:r>
    </w:p>
    <w:p w:rsidR="00884422" w:rsidRPr="00884422" w:rsidRDefault="00884422" w:rsidP="00884422">
      <w:pPr>
        <w:tabs>
          <w:tab w:val="left" w:pos="426"/>
        </w:tabs>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 xml:space="preserve">4. W przypadku podjęcia przez Departament Rozgrywek Krajowych PZPN decyzji </w:t>
      </w:r>
      <w:r w:rsidRPr="00884422">
        <w:rPr>
          <w:rFonts w:ascii="Arial" w:eastAsia="Calibri" w:hAnsi="Arial" w:cs="Arial"/>
          <w:sz w:val="21"/>
          <w:szCs w:val="21"/>
          <w:lang w:val="pl-PL" w:eastAsia="ar-SA"/>
        </w:rPr>
        <w:br/>
        <w:t xml:space="preserve">o rozegraniu w nowym terminie zawodów, które nie mogły zostać rozegrane w pierwotnie wyznaczonym terminie z przyczyn określonych w ust.1 powyżej, dla zawodów rozgrywanych </w:t>
      </w:r>
      <w:r w:rsidRPr="00884422">
        <w:rPr>
          <w:rFonts w:ascii="Arial" w:eastAsia="Calibri" w:hAnsi="Arial" w:cs="Arial"/>
          <w:sz w:val="21"/>
          <w:szCs w:val="21"/>
          <w:lang w:val="pl-PL" w:eastAsia="ar-SA"/>
        </w:rPr>
        <w:br/>
        <w:t>w nowym terminie stosuje się wszystkie zasady określone przepisami PZPN.</w:t>
      </w:r>
    </w:p>
    <w:p w:rsidR="00884422" w:rsidRPr="00884422" w:rsidRDefault="00884422" w:rsidP="00884422">
      <w:pPr>
        <w:tabs>
          <w:tab w:val="left" w:pos="426"/>
        </w:tabs>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 xml:space="preserve">5. W przypadku podjęcia przez Departament Rozgrywek Krajowych PZPN decyzji </w:t>
      </w:r>
      <w:r w:rsidRPr="00884422">
        <w:rPr>
          <w:rFonts w:ascii="Arial" w:eastAsia="Calibri" w:hAnsi="Arial" w:cs="Arial"/>
          <w:sz w:val="21"/>
          <w:szCs w:val="21"/>
          <w:lang w:val="pl-PL" w:eastAsia="ar-SA"/>
        </w:rPr>
        <w:br/>
        <w:t>o dokończeniu zawodów przerwanych przed upływem regulaminowego czasu gry – zawody dokańczane w nowym terminie są rozgrywane przy zachowaniu następujących zasad:</w:t>
      </w:r>
    </w:p>
    <w:p w:rsidR="00884422" w:rsidRPr="00884422" w:rsidRDefault="00884422" w:rsidP="00884422">
      <w:pPr>
        <w:tabs>
          <w:tab w:val="left" w:pos="851"/>
        </w:tabs>
        <w:suppressAutoHyphens/>
        <w:spacing w:after="200" w:line="276" w:lineRule="auto"/>
        <w:contextualSpacing/>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a) gra zostaje wznowiona od minuty, w której nastąpiło przerwanie zawodów, z zaliczeniem wyniku uzyskanego do momentu przerwania zawodów,</w:t>
      </w:r>
    </w:p>
    <w:p w:rsidR="00884422" w:rsidRPr="00884422" w:rsidRDefault="00884422" w:rsidP="00884422">
      <w:pPr>
        <w:tabs>
          <w:tab w:val="left" w:pos="851"/>
        </w:tabs>
        <w:suppressAutoHyphens/>
        <w:spacing w:after="200" w:line="276" w:lineRule="auto"/>
        <w:ind w:left="284" w:hanging="283"/>
        <w:contextualSpacing/>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b) zespoły przystępują do dokańczania zawodów w składach liczbowych z uwzględnieniem wykluczeń dokonanych w zawodach przerwanych,</w:t>
      </w:r>
    </w:p>
    <w:p w:rsidR="00884422" w:rsidRPr="00884422" w:rsidRDefault="00884422" w:rsidP="00884422">
      <w:pPr>
        <w:tabs>
          <w:tab w:val="left" w:pos="1440"/>
        </w:tabs>
        <w:suppressAutoHyphens/>
        <w:spacing w:after="200" w:line="276" w:lineRule="auto"/>
        <w:contextualSpacing/>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 xml:space="preserve">c) w zawodach dokańczanych mogą uczestniczyć wszystkie zawodniczki uprawnione do gry </w:t>
      </w:r>
      <w:r w:rsidRPr="00884422">
        <w:rPr>
          <w:rFonts w:ascii="Arial" w:eastAsia="Calibri" w:hAnsi="Arial" w:cs="Arial"/>
          <w:sz w:val="21"/>
          <w:szCs w:val="21"/>
          <w:lang w:val="pl-PL" w:eastAsia="ar-SA"/>
        </w:rPr>
        <w:br/>
        <w:t>w danym klubie w terminie dokańczania zawodów, poza zawodniczkami:</w:t>
      </w:r>
    </w:p>
    <w:p w:rsidR="00884422" w:rsidRPr="00884422" w:rsidRDefault="00884422" w:rsidP="00884422">
      <w:pPr>
        <w:numPr>
          <w:ilvl w:val="0"/>
          <w:numId w:val="18"/>
        </w:numPr>
        <w:suppressAutoHyphens/>
        <w:spacing w:after="200" w:line="276" w:lineRule="auto"/>
        <w:ind w:left="567" w:hanging="425"/>
        <w:contextualSpacing/>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które opuściły boisko w trakcie przerwanych zawodów w związku z otrzymaniem czerwonej kartki lub w wyniku zmiany,</w:t>
      </w:r>
    </w:p>
    <w:p w:rsidR="00884422" w:rsidRPr="00884422" w:rsidRDefault="00884422" w:rsidP="00884422">
      <w:pPr>
        <w:numPr>
          <w:ilvl w:val="0"/>
          <w:numId w:val="18"/>
        </w:numPr>
        <w:suppressAutoHyphens/>
        <w:spacing w:after="200" w:line="276" w:lineRule="auto"/>
        <w:ind w:left="567" w:hanging="425"/>
        <w:contextualSpacing/>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które nie były w trakcie zawodów przerwanych zawodniczkami klubu, w którego barwach występują w chwili dokańczania zawodów,</w:t>
      </w:r>
    </w:p>
    <w:p w:rsidR="00884422" w:rsidRPr="00884422" w:rsidRDefault="00884422" w:rsidP="00884422">
      <w:pPr>
        <w:numPr>
          <w:ilvl w:val="0"/>
          <w:numId w:val="18"/>
        </w:numPr>
        <w:suppressAutoHyphens/>
        <w:spacing w:after="200" w:line="276" w:lineRule="auto"/>
        <w:ind w:left="567" w:hanging="425"/>
        <w:contextualSpacing/>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które odbywały w trakcie zawodów przerwanych karę dyskwalifikacji z powodu ilości kartek otrzymanych od początku rozgrywek lub z innych przyczyn.</w:t>
      </w:r>
    </w:p>
    <w:p w:rsidR="00884422" w:rsidRPr="00884422" w:rsidRDefault="00884422" w:rsidP="00884422">
      <w:pPr>
        <w:suppressAutoHyphens/>
        <w:spacing w:after="200" w:line="276" w:lineRule="auto"/>
        <w:contextualSpacing/>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6. Zawodniczka, która od początku rozgrywek do dnia dokańczania zawodów otrzymała liczbę kartek powodujących obowiązek odbycia kary dyskwalifikacji lub na którą nałożono obowiązek odbycia kary dyskwalifikacji z innych przyczyn, nie może odbyć tej kary w dokańczanych zawodach.</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after="200" w:line="276" w:lineRule="auto"/>
        <w:ind w:left="3540" w:firstLine="708"/>
        <w:rPr>
          <w:rFonts w:ascii="Arial" w:eastAsia="Calibri" w:hAnsi="Arial" w:cs="Arial"/>
          <w:b/>
          <w:sz w:val="21"/>
          <w:szCs w:val="21"/>
          <w:lang w:val="pl-PL" w:eastAsia="en-US"/>
        </w:rPr>
      </w:pPr>
      <w:r w:rsidRPr="00884422">
        <w:rPr>
          <w:rFonts w:ascii="Arial" w:eastAsia="Calibri" w:hAnsi="Arial" w:cs="Arial"/>
          <w:b/>
          <w:sz w:val="21"/>
          <w:szCs w:val="21"/>
          <w:lang w:val="pl-PL" w:eastAsia="en-US"/>
        </w:rPr>
        <w:t>§ 10</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Rozgrywki Ekstraligi odbywają się wg. następującego systemu:</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W rundzie zasadniczej każda drużyna rozgrywa z pozostałymi zespołami dwa spotkania: jedno jako gospodarz oraz jedno jako gość zgodnie z opracowanym przez PZPN terminarzem. </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Po rundzie zasadniczej, następuje podział zespołów na grupę mistrzowską (6 zespołów) </w:t>
      </w:r>
      <w:r w:rsidRPr="00884422">
        <w:rPr>
          <w:rFonts w:ascii="Arial" w:eastAsia="Calibri" w:hAnsi="Arial" w:cs="Arial"/>
          <w:sz w:val="21"/>
          <w:szCs w:val="21"/>
          <w:lang w:val="pl-PL" w:eastAsia="en-US"/>
        </w:rPr>
        <w:br/>
        <w:t>i spadkową (6 zespołów). Mecze w obu grupach zostaną rozegrane systemem jednorundowym zgodnie ze schematem opracowanym przez PZPN, jak następuje:</w:t>
      </w:r>
    </w:p>
    <w:p w:rsidR="00884422" w:rsidRPr="00884422" w:rsidRDefault="00884422" w:rsidP="00884422">
      <w:pPr>
        <w:spacing w:after="200" w:line="276" w:lineRule="auto"/>
        <w:rPr>
          <w:rFonts w:ascii="Arial" w:eastAsia="Calibri" w:hAnsi="Arial" w:cs="Arial"/>
          <w:sz w:val="21"/>
          <w:szCs w:val="21"/>
          <w:lang w:val="pl-PL" w:eastAsia="en-US"/>
        </w:rPr>
      </w:pPr>
    </w:p>
    <w:p w:rsidR="00884422" w:rsidRPr="00884422" w:rsidRDefault="00884422" w:rsidP="00884422">
      <w:pPr>
        <w:spacing w:after="200" w:line="276" w:lineRule="auto"/>
        <w:jc w:val="center"/>
        <w:rPr>
          <w:rFonts w:ascii="Arial" w:eastAsia="Calibri" w:hAnsi="Arial" w:cs="Arial"/>
          <w:sz w:val="21"/>
          <w:szCs w:val="21"/>
          <w:lang w:val="pl-PL" w:eastAsia="en-US"/>
        </w:rPr>
      </w:pPr>
    </w:p>
    <w:p w:rsidR="00884422" w:rsidRPr="00884422" w:rsidRDefault="00884422" w:rsidP="00884422">
      <w:pPr>
        <w:spacing w:after="200" w:line="276" w:lineRule="auto"/>
        <w:jc w:val="center"/>
        <w:rPr>
          <w:rFonts w:ascii="Arial" w:eastAsia="Calibri" w:hAnsi="Arial" w:cs="Arial"/>
          <w:b/>
          <w:sz w:val="21"/>
          <w:szCs w:val="21"/>
          <w:lang w:val="pl-PL" w:eastAsia="en-US"/>
        </w:rPr>
      </w:pPr>
      <w:r w:rsidRPr="00884422">
        <w:rPr>
          <w:rFonts w:ascii="Arial" w:eastAsia="Calibri" w:hAnsi="Arial" w:cs="Arial"/>
          <w:sz w:val="21"/>
          <w:szCs w:val="21"/>
          <w:lang w:val="pl-PL" w:eastAsia="en-US"/>
        </w:rPr>
        <w:t xml:space="preserve"> </w:t>
      </w:r>
      <w:r w:rsidRPr="00884422">
        <w:rPr>
          <w:rFonts w:ascii="Arial" w:eastAsia="Calibri" w:hAnsi="Arial" w:cs="Arial"/>
          <w:b/>
          <w:sz w:val="21"/>
          <w:szCs w:val="21"/>
          <w:lang w:val="pl-PL" w:eastAsia="en-US"/>
        </w:rPr>
        <w:t>grupa mistrzowska (miejsca 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701"/>
        <w:gridCol w:w="1842"/>
        <w:gridCol w:w="1843"/>
        <w:gridCol w:w="1843"/>
      </w:tblGrid>
      <w:tr w:rsidR="00884422" w:rsidRPr="00884422" w:rsidTr="00884422">
        <w:tc>
          <w:tcPr>
            <w:tcW w:w="1668" w:type="dxa"/>
            <w:shd w:val="clear" w:color="auto" w:fill="auto"/>
          </w:tcPr>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23 kol.</w:t>
            </w:r>
          </w:p>
        </w:tc>
        <w:tc>
          <w:tcPr>
            <w:tcW w:w="1701" w:type="dxa"/>
            <w:shd w:val="clear" w:color="auto" w:fill="auto"/>
          </w:tcPr>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24 kol.</w:t>
            </w:r>
          </w:p>
        </w:tc>
        <w:tc>
          <w:tcPr>
            <w:tcW w:w="1842" w:type="dxa"/>
            <w:shd w:val="clear" w:color="auto" w:fill="auto"/>
          </w:tcPr>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25 kol.</w:t>
            </w:r>
          </w:p>
        </w:tc>
        <w:tc>
          <w:tcPr>
            <w:tcW w:w="1843" w:type="dxa"/>
            <w:shd w:val="clear" w:color="auto" w:fill="auto"/>
          </w:tcPr>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26 kol.</w:t>
            </w:r>
          </w:p>
        </w:tc>
        <w:tc>
          <w:tcPr>
            <w:tcW w:w="1843" w:type="dxa"/>
            <w:shd w:val="clear" w:color="auto" w:fill="auto"/>
          </w:tcPr>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27 kol.</w:t>
            </w:r>
          </w:p>
        </w:tc>
      </w:tr>
      <w:tr w:rsidR="00884422" w:rsidRPr="00884422" w:rsidTr="00884422">
        <w:tc>
          <w:tcPr>
            <w:tcW w:w="1668"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6-1</w:t>
            </w:r>
          </w:p>
        </w:tc>
        <w:tc>
          <w:tcPr>
            <w:tcW w:w="1701"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1-4</w:t>
            </w:r>
          </w:p>
        </w:tc>
        <w:tc>
          <w:tcPr>
            <w:tcW w:w="184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5-1</w:t>
            </w:r>
          </w:p>
        </w:tc>
        <w:tc>
          <w:tcPr>
            <w:tcW w:w="1843"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1-3</w:t>
            </w:r>
          </w:p>
        </w:tc>
        <w:tc>
          <w:tcPr>
            <w:tcW w:w="1843"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1-2</w:t>
            </w:r>
          </w:p>
        </w:tc>
      </w:tr>
      <w:tr w:rsidR="00884422" w:rsidRPr="00884422" w:rsidTr="00884422">
        <w:tc>
          <w:tcPr>
            <w:tcW w:w="1668"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2-3</w:t>
            </w:r>
          </w:p>
        </w:tc>
        <w:tc>
          <w:tcPr>
            <w:tcW w:w="1701"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6-2</w:t>
            </w:r>
          </w:p>
        </w:tc>
        <w:tc>
          <w:tcPr>
            <w:tcW w:w="184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2-4</w:t>
            </w:r>
          </w:p>
        </w:tc>
        <w:tc>
          <w:tcPr>
            <w:tcW w:w="1843"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4-6</w:t>
            </w:r>
          </w:p>
        </w:tc>
        <w:tc>
          <w:tcPr>
            <w:tcW w:w="1843"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3-4</w:t>
            </w:r>
          </w:p>
        </w:tc>
      </w:tr>
      <w:tr w:rsidR="00884422" w:rsidRPr="00884422" w:rsidTr="00884422">
        <w:tc>
          <w:tcPr>
            <w:tcW w:w="1668"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4-5</w:t>
            </w:r>
          </w:p>
        </w:tc>
        <w:tc>
          <w:tcPr>
            <w:tcW w:w="1701"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3-5</w:t>
            </w:r>
          </w:p>
        </w:tc>
        <w:tc>
          <w:tcPr>
            <w:tcW w:w="184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3-6</w:t>
            </w:r>
          </w:p>
        </w:tc>
        <w:tc>
          <w:tcPr>
            <w:tcW w:w="1843"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2-5</w:t>
            </w:r>
          </w:p>
        </w:tc>
        <w:tc>
          <w:tcPr>
            <w:tcW w:w="1843"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5-6</w:t>
            </w:r>
          </w:p>
        </w:tc>
      </w:tr>
    </w:tbl>
    <w:p w:rsidR="00884422" w:rsidRPr="00884422" w:rsidRDefault="00884422" w:rsidP="00884422">
      <w:pPr>
        <w:spacing w:after="200" w:line="276" w:lineRule="auto"/>
        <w:rPr>
          <w:rFonts w:ascii="Arial" w:eastAsia="Calibri" w:hAnsi="Arial" w:cs="Arial"/>
          <w:b/>
          <w:sz w:val="21"/>
          <w:szCs w:val="21"/>
          <w:lang w:val="pl-PL" w:eastAsia="en-US"/>
        </w:rPr>
      </w:pPr>
    </w:p>
    <w:p w:rsidR="00884422" w:rsidRPr="00884422" w:rsidRDefault="00884422" w:rsidP="00884422">
      <w:pPr>
        <w:spacing w:after="200"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grupa spadkowa (miejsca 7-12)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952"/>
        <w:gridCol w:w="1732"/>
        <w:gridCol w:w="1670"/>
        <w:gridCol w:w="1701"/>
      </w:tblGrid>
      <w:tr w:rsidR="00884422" w:rsidRPr="00884422" w:rsidTr="00884422">
        <w:tc>
          <w:tcPr>
            <w:tcW w:w="1842" w:type="dxa"/>
            <w:shd w:val="clear" w:color="auto" w:fill="auto"/>
          </w:tcPr>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23 kol.</w:t>
            </w:r>
          </w:p>
        </w:tc>
        <w:tc>
          <w:tcPr>
            <w:tcW w:w="1952" w:type="dxa"/>
            <w:shd w:val="clear" w:color="auto" w:fill="auto"/>
          </w:tcPr>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24 kol.</w:t>
            </w:r>
          </w:p>
        </w:tc>
        <w:tc>
          <w:tcPr>
            <w:tcW w:w="1732" w:type="dxa"/>
            <w:shd w:val="clear" w:color="auto" w:fill="auto"/>
          </w:tcPr>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25 kol.</w:t>
            </w:r>
          </w:p>
        </w:tc>
        <w:tc>
          <w:tcPr>
            <w:tcW w:w="1670" w:type="dxa"/>
            <w:shd w:val="clear" w:color="auto" w:fill="auto"/>
          </w:tcPr>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26 kol.</w:t>
            </w:r>
          </w:p>
        </w:tc>
        <w:tc>
          <w:tcPr>
            <w:tcW w:w="1701" w:type="dxa"/>
            <w:shd w:val="clear" w:color="auto" w:fill="auto"/>
          </w:tcPr>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27 kol.</w:t>
            </w:r>
          </w:p>
        </w:tc>
      </w:tr>
      <w:tr w:rsidR="00884422" w:rsidRPr="00884422" w:rsidTr="00884422">
        <w:tc>
          <w:tcPr>
            <w:tcW w:w="184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12-7</w:t>
            </w:r>
          </w:p>
        </w:tc>
        <w:tc>
          <w:tcPr>
            <w:tcW w:w="195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7-10</w:t>
            </w:r>
          </w:p>
        </w:tc>
        <w:tc>
          <w:tcPr>
            <w:tcW w:w="173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11-7</w:t>
            </w:r>
          </w:p>
        </w:tc>
        <w:tc>
          <w:tcPr>
            <w:tcW w:w="1670"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7-9</w:t>
            </w:r>
          </w:p>
        </w:tc>
        <w:tc>
          <w:tcPr>
            <w:tcW w:w="1701"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7-8</w:t>
            </w:r>
          </w:p>
        </w:tc>
      </w:tr>
      <w:tr w:rsidR="00884422" w:rsidRPr="00884422" w:rsidTr="00884422">
        <w:tc>
          <w:tcPr>
            <w:tcW w:w="184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8-9</w:t>
            </w:r>
          </w:p>
        </w:tc>
        <w:tc>
          <w:tcPr>
            <w:tcW w:w="195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12-8</w:t>
            </w:r>
          </w:p>
        </w:tc>
        <w:tc>
          <w:tcPr>
            <w:tcW w:w="173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8-10</w:t>
            </w:r>
          </w:p>
        </w:tc>
        <w:tc>
          <w:tcPr>
            <w:tcW w:w="1670"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10-12</w:t>
            </w:r>
          </w:p>
        </w:tc>
        <w:tc>
          <w:tcPr>
            <w:tcW w:w="1701"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9-10</w:t>
            </w:r>
          </w:p>
        </w:tc>
      </w:tr>
      <w:tr w:rsidR="00884422" w:rsidRPr="00884422" w:rsidTr="00884422">
        <w:tc>
          <w:tcPr>
            <w:tcW w:w="184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10-11</w:t>
            </w:r>
          </w:p>
        </w:tc>
        <w:tc>
          <w:tcPr>
            <w:tcW w:w="195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9-11</w:t>
            </w:r>
          </w:p>
        </w:tc>
        <w:tc>
          <w:tcPr>
            <w:tcW w:w="1732"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9-12</w:t>
            </w:r>
          </w:p>
        </w:tc>
        <w:tc>
          <w:tcPr>
            <w:tcW w:w="1670"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8-11</w:t>
            </w:r>
          </w:p>
        </w:tc>
        <w:tc>
          <w:tcPr>
            <w:tcW w:w="1701" w:type="dxa"/>
            <w:shd w:val="clear" w:color="auto" w:fill="auto"/>
          </w:tcPr>
          <w:p w:rsidR="00884422" w:rsidRPr="00884422" w:rsidRDefault="00884422" w:rsidP="00884422">
            <w:pPr>
              <w:spacing w:line="276" w:lineRule="auto"/>
              <w:jc w:val="center"/>
              <w:rPr>
                <w:rFonts w:ascii="Arial" w:eastAsia="Calibri" w:hAnsi="Arial" w:cs="Arial"/>
                <w:sz w:val="21"/>
                <w:szCs w:val="21"/>
                <w:lang w:val="pl-PL" w:eastAsia="en-US"/>
              </w:rPr>
            </w:pPr>
            <w:r w:rsidRPr="00884422">
              <w:rPr>
                <w:rFonts w:ascii="Arial" w:eastAsia="Calibri" w:hAnsi="Arial" w:cs="Arial"/>
                <w:sz w:val="21"/>
                <w:szCs w:val="21"/>
                <w:lang w:val="pl-PL" w:eastAsia="en-US"/>
              </w:rPr>
              <w:t>11-12</w:t>
            </w:r>
          </w:p>
        </w:tc>
      </w:tr>
    </w:tbl>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3. Zespoły do gier w grupie mistrzowskiej i spadkowej przystępują z punktami zdobytymi </w:t>
      </w:r>
      <w:r w:rsidRPr="00884422">
        <w:rPr>
          <w:rFonts w:ascii="Arial" w:eastAsia="Calibri" w:hAnsi="Arial" w:cs="Arial"/>
          <w:sz w:val="21"/>
          <w:szCs w:val="21"/>
          <w:lang w:val="pl-PL" w:eastAsia="en-US"/>
        </w:rPr>
        <w:br/>
        <w:t xml:space="preserve">w rundzie zasadniczej.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4. W rozgrywkach Ekstraligi kobiet kolejność zespołów w tabeli po rundzie finałowej </w:t>
      </w:r>
      <w:r w:rsidRPr="00884422">
        <w:rPr>
          <w:rFonts w:ascii="Arial" w:eastAsia="Calibri" w:hAnsi="Arial" w:cs="Arial"/>
          <w:sz w:val="21"/>
          <w:szCs w:val="21"/>
          <w:lang w:val="pl-PL" w:eastAsia="en-US"/>
        </w:rPr>
        <w:br/>
        <w:t xml:space="preserve">ustala się według sumy zdobytych punktów w fazie zasadniczej i finałowej, </w:t>
      </w:r>
      <w:r w:rsidRPr="00884422">
        <w:rPr>
          <w:rFonts w:ascii="Arial" w:eastAsia="Calibri" w:hAnsi="Arial" w:cs="Arial"/>
          <w:sz w:val="21"/>
          <w:szCs w:val="21"/>
          <w:lang w:val="pl-PL" w:eastAsia="en-US"/>
        </w:rPr>
        <w:br/>
        <w:t>z zastrzeżeniem, iż najniżej sklasyfikowany klub w grupie mistrzowskiej na zakończenie sezonu nie może zająć miejsca niższego niż 6, zaś najwyżej sklasyfikowany klub w grupie spadkowej na zakończenie sezonu nie może zająć miejsca wyższego niż 7.</w:t>
      </w:r>
    </w:p>
    <w:p w:rsidR="00884422" w:rsidRPr="00884422" w:rsidRDefault="00884422" w:rsidP="00884422">
      <w:pPr>
        <w:spacing w:line="276" w:lineRule="auto"/>
        <w:jc w:val="both"/>
        <w:rPr>
          <w:rFonts w:ascii="Arial" w:eastAsia="Calibri" w:hAnsi="Arial" w:cs="Arial"/>
          <w:b/>
          <w:sz w:val="21"/>
          <w:szCs w:val="21"/>
          <w:lang w:val="pl-PL" w:eastAsia="en-US"/>
        </w:rPr>
      </w:pPr>
    </w:p>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11</w:t>
      </w:r>
    </w:p>
    <w:p w:rsidR="00884422" w:rsidRPr="00884422" w:rsidRDefault="00884422" w:rsidP="00884422">
      <w:pPr>
        <w:spacing w:line="276" w:lineRule="auto"/>
        <w:jc w:val="center"/>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Za każde rozegrane spotkanie przyznaje się liczbę punktów w zależności od uzyskanego wyniku:</w:t>
      </w:r>
    </w:p>
    <w:p w:rsidR="00884422" w:rsidRPr="00884422" w:rsidRDefault="00884422" w:rsidP="00884422">
      <w:pPr>
        <w:numPr>
          <w:ilvl w:val="0"/>
          <w:numId w:val="94"/>
        </w:numPr>
        <w:spacing w:after="160"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3 punkty za zwycięstwo,</w:t>
      </w:r>
    </w:p>
    <w:p w:rsidR="00884422" w:rsidRPr="00884422" w:rsidRDefault="00884422" w:rsidP="00884422">
      <w:pPr>
        <w:numPr>
          <w:ilvl w:val="0"/>
          <w:numId w:val="94"/>
        </w:numPr>
        <w:spacing w:after="160"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punkt za spotkanie nierozstrzygnięte (remis),</w:t>
      </w:r>
    </w:p>
    <w:p w:rsidR="00884422" w:rsidRPr="00884422" w:rsidRDefault="00884422" w:rsidP="00884422">
      <w:pPr>
        <w:numPr>
          <w:ilvl w:val="0"/>
          <w:numId w:val="94"/>
        </w:numPr>
        <w:spacing w:after="160"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0 punktów za spotkanie przegrane.</w:t>
      </w:r>
    </w:p>
    <w:p w:rsidR="00884422" w:rsidRPr="00884422" w:rsidRDefault="00884422" w:rsidP="00884422">
      <w:pPr>
        <w:spacing w:line="276" w:lineRule="auto"/>
        <w:rPr>
          <w:rFonts w:ascii="Arial" w:eastAsia="Calibri" w:hAnsi="Arial" w:cs="Arial"/>
          <w:sz w:val="21"/>
          <w:szCs w:val="21"/>
          <w:lang w:val="pl-PL" w:eastAsia="en-US"/>
        </w:rPr>
      </w:pPr>
    </w:p>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12</w:t>
      </w:r>
    </w:p>
    <w:p w:rsidR="00884422" w:rsidRPr="00884422" w:rsidRDefault="00884422" w:rsidP="00884422">
      <w:pPr>
        <w:spacing w:line="276" w:lineRule="auto"/>
        <w:jc w:val="center"/>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W rozgrywkach Ekstraligi, kolejność zespołów w tabeli po rundzie zasadniczej ustala się według liczby zdobytych punktów.</w:t>
      </w:r>
    </w:p>
    <w:p w:rsidR="00884422" w:rsidRPr="00884422" w:rsidRDefault="00884422" w:rsidP="00884422">
      <w:pPr>
        <w:keepNext/>
        <w:spacing w:line="276" w:lineRule="auto"/>
        <w:jc w:val="both"/>
        <w:outlineLvl w:val="0"/>
        <w:rPr>
          <w:rFonts w:ascii="Arial" w:eastAsia="Calibri" w:hAnsi="Arial" w:cs="Arial"/>
          <w:sz w:val="21"/>
          <w:szCs w:val="21"/>
          <w:lang w:val="pl-PL" w:eastAsia="en-US"/>
        </w:rPr>
      </w:pPr>
      <w:r w:rsidRPr="00884422">
        <w:rPr>
          <w:rFonts w:ascii="Arial" w:eastAsia="Calibri" w:hAnsi="Arial" w:cs="Arial"/>
          <w:sz w:val="21"/>
          <w:szCs w:val="21"/>
          <w:lang w:val="pl-PL" w:eastAsia="en-US"/>
        </w:rPr>
        <w:t>2. W przypadku uzyskania równej liczby punktów w fazie zasadniczej przez dwie lub więcej drużyny, o zajętym miejscu decydują:</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I. przy dwóch zespołach:</w:t>
      </w:r>
    </w:p>
    <w:p w:rsidR="00884422" w:rsidRPr="00884422" w:rsidRDefault="00884422" w:rsidP="00884422">
      <w:pPr>
        <w:numPr>
          <w:ilvl w:val="0"/>
          <w:numId w:val="96"/>
        </w:numPr>
        <w:spacing w:after="160" w:line="276" w:lineRule="auto"/>
        <w:ind w:left="426"/>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liczba zdobytych punktów w spotkaniach między tymi drużynami,</w:t>
      </w:r>
    </w:p>
    <w:p w:rsidR="00884422" w:rsidRPr="00884422" w:rsidRDefault="00884422" w:rsidP="00884422">
      <w:pPr>
        <w:numPr>
          <w:ilvl w:val="0"/>
          <w:numId w:val="96"/>
        </w:numPr>
        <w:spacing w:after="160" w:line="276" w:lineRule="auto"/>
        <w:ind w:left="426"/>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przy równej liczbie punktów korzystniejsza różnica między zdobytymi i utraconymi bramkami w spotkaniach tych drużyn,</w:t>
      </w:r>
    </w:p>
    <w:p w:rsidR="00884422" w:rsidRPr="00884422" w:rsidRDefault="00884422" w:rsidP="00884422">
      <w:pPr>
        <w:numPr>
          <w:ilvl w:val="0"/>
          <w:numId w:val="96"/>
        </w:numPr>
        <w:spacing w:after="160" w:line="276" w:lineRule="auto"/>
        <w:ind w:left="426"/>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przy dalszej równości,  zgodnie z Przepisami Gry, że bramki strzelone na wyjeździe liczone są podwójnie, korzystniejsza różnica między zdobytymi i utraconymi bramkami w spotkaniach tych drużyn,</w:t>
      </w:r>
    </w:p>
    <w:p w:rsidR="00884422" w:rsidRPr="00884422" w:rsidRDefault="00884422" w:rsidP="00884422">
      <w:pPr>
        <w:numPr>
          <w:ilvl w:val="0"/>
          <w:numId w:val="96"/>
        </w:numPr>
        <w:spacing w:after="160" w:line="276" w:lineRule="auto"/>
        <w:ind w:left="426"/>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przy dalszej równości, korzystniejsza różnica bramek we wszystkich spotkaniach fazy zasadniczej rozgrywek,</w:t>
      </w:r>
    </w:p>
    <w:p w:rsidR="00884422" w:rsidRPr="00884422" w:rsidRDefault="00884422" w:rsidP="00884422">
      <w:pPr>
        <w:numPr>
          <w:ilvl w:val="0"/>
          <w:numId w:val="96"/>
        </w:numPr>
        <w:spacing w:after="160" w:line="276" w:lineRule="auto"/>
        <w:ind w:left="426"/>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przy dalszej równości, większa liczba bramek zdobytych we wszystkich spotkaniach </w:t>
      </w:r>
      <w:r w:rsidRPr="00884422">
        <w:rPr>
          <w:rFonts w:ascii="Arial" w:eastAsia="Calibri" w:hAnsi="Arial" w:cs="Arial"/>
          <w:sz w:val="21"/>
          <w:szCs w:val="21"/>
          <w:lang w:val="pl-PL" w:eastAsia="en-US"/>
        </w:rPr>
        <w:br/>
        <w:t>z całego cyklu.</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II. przy więcej niż dwóch zespołach przeprowadza się dodatkową punktację pomocniczą spotkań wyłącznie między zainteresowanymi drużynami, kierując się kolejno zasadami podanymi w punktach a, b, c, d, e.</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3. W przypadku uzyskania równej liczby punktów w fazie finałowej przez dwie lub więcej drużyn, o zajętym miejscu decydują:</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I. przy dwóch zespołach:</w:t>
      </w:r>
    </w:p>
    <w:p w:rsidR="00884422" w:rsidRPr="00884422" w:rsidRDefault="00884422" w:rsidP="00884422">
      <w:pPr>
        <w:numPr>
          <w:ilvl w:val="0"/>
          <w:numId w:val="101"/>
        </w:numPr>
        <w:spacing w:after="160" w:line="276" w:lineRule="auto"/>
        <w:ind w:left="426"/>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liczba zdobytych punktów w rundzie zasadniczej,</w:t>
      </w:r>
    </w:p>
    <w:p w:rsidR="00884422" w:rsidRPr="00884422" w:rsidRDefault="00884422" w:rsidP="00884422">
      <w:pPr>
        <w:numPr>
          <w:ilvl w:val="0"/>
          <w:numId w:val="101"/>
        </w:numPr>
        <w:spacing w:after="160" w:line="276" w:lineRule="auto"/>
        <w:ind w:left="426"/>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liczba zdobytych punktów w meczach między tymi drużynami, rozegranych w rundzie zasadniczej,</w:t>
      </w:r>
    </w:p>
    <w:p w:rsidR="00884422" w:rsidRPr="00884422" w:rsidRDefault="00884422" w:rsidP="00884422">
      <w:pPr>
        <w:numPr>
          <w:ilvl w:val="0"/>
          <w:numId w:val="101"/>
        </w:numPr>
        <w:spacing w:after="160" w:line="276" w:lineRule="auto"/>
        <w:ind w:left="426"/>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przy równej liczbie punktów korzystniejsza różnica między zdobytymi i utraconymi bramkami w meczach między tymi klubami w rundzie zasadniczej,</w:t>
      </w:r>
    </w:p>
    <w:p w:rsidR="00884422" w:rsidRPr="00884422" w:rsidRDefault="00884422" w:rsidP="00884422">
      <w:pPr>
        <w:numPr>
          <w:ilvl w:val="0"/>
          <w:numId w:val="101"/>
        </w:numPr>
        <w:spacing w:after="160" w:line="276" w:lineRule="auto"/>
        <w:ind w:left="426"/>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przy dalszej równości, zgodnie z Przepisami Gry, że bramki strzelone na wyjeździe liczone są podwójnie, korzystniejsza różnica między zdobytymi i utraconymi bramkami w meczach między tymi drużynami w rundzie zasadniczej,</w:t>
      </w:r>
    </w:p>
    <w:p w:rsidR="00884422" w:rsidRPr="00884422" w:rsidRDefault="00884422" w:rsidP="00884422">
      <w:pPr>
        <w:numPr>
          <w:ilvl w:val="0"/>
          <w:numId w:val="101"/>
        </w:numPr>
        <w:spacing w:after="160" w:line="276" w:lineRule="auto"/>
        <w:ind w:left="426"/>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przy dalszej równości, korzystniejsza różnica bramek we wszystkich meczach z całego cyklu rozgrywek Ekstraligi kobiet,</w:t>
      </w:r>
    </w:p>
    <w:p w:rsidR="00884422" w:rsidRPr="00884422" w:rsidRDefault="00884422" w:rsidP="00884422">
      <w:pPr>
        <w:numPr>
          <w:ilvl w:val="0"/>
          <w:numId w:val="101"/>
        </w:numPr>
        <w:spacing w:after="160" w:line="276" w:lineRule="auto"/>
        <w:ind w:left="426"/>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przy dalszej równości, większa liczba bramek zdobytych we wszystkich meczach z całego cyklu rozgrywek Ekstraligi kobiet,</w:t>
      </w:r>
    </w:p>
    <w:p w:rsidR="00884422" w:rsidRPr="00884422" w:rsidRDefault="00884422" w:rsidP="00884422">
      <w:pPr>
        <w:numPr>
          <w:ilvl w:val="0"/>
          <w:numId w:val="101"/>
        </w:numPr>
        <w:spacing w:after="160" w:line="276" w:lineRule="auto"/>
        <w:ind w:left="426"/>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przy dalszej równości, w przypadku, gdy dwoma Klubami o jednakowej liczbie punktów są kluby zajmujące pierwsze i drugie miejsce w tabeli rozgrywek Ekstraligi kobiet, a także kluby których kolejność decyduje o spadku, zarządza się mecz barażowy na neutralnym, wyznaczonym przez Departament Rozgrywek Krajowych PZPN, boisku. W przypadku remisowego wyniku meczu w regulaminowym czasie zarządzona będzie dogrywka 2 x 15 minut, a w przypadku dalszej równości sędzia meczu zarządza wykonanie rzutów karnych według obowiązujących przepisów.</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II. przy więcej niż dwóch zespołach przeprowadza się dodatkową punktację pomocniczą spotkań wyłącznie między zainteresowanymi drużynami, kierując się kolejno zasadami podanymi w punktach a, b, c, d, e, f.</w:t>
      </w:r>
    </w:p>
    <w:p w:rsidR="00884422" w:rsidRPr="00884422" w:rsidRDefault="00884422" w:rsidP="00884422">
      <w:pPr>
        <w:spacing w:line="276" w:lineRule="auto"/>
        <w:jc w:val="both"/>
        <w:rPr>
          <w:rFonts w:ascii="Arial" w:eastAsia="Calibri" w:hAnsi="Arial" w:cs="Arial"/>
          <w:b/>
          <w:sz w:val="21"/>
          <w:szCs w:val="21"/>
          <w:lang w:val="pl-PL" w:eastAsia="en-US"/>
        </w:rPr>
      </w:pPr>
    </w:p>
    <w:p w:rsidR="00884422" w:rsidRPr="00884422" w:rsidRDefault="00884422" w:rsidP="00884422">
      <w:pPr>
        <w:spacing w:line="276" w:lineRule="auto"/>
        <w:jc w:val="both"/>
        <w:rPr>
          <w:rFonts w:ascii="Arial" w:eastAsia="Calibri" w:hAnsi="Arial" w:cs="Arial"/>
          <w:b/>
          <w:sz w:val="21"/>
          <w:szCs w:val="21"/>
          <w:lang w:val="pl-PL" w:eastAsia="en-US"/>
        </w:rPr>
      </w:pPr>
    </w:p>
    <w:p w:rsidR="00884422" w:rsidRPr="00884422" w:rsidRDefault="00884422" w:rsidP="00884422">
      <w:pPr>
        <w:spacing w:after="200" w:line="276" w:lineRule="auto"/>
        <w:ind w:left="3540" w:firstLine="708"/>
        <w:rPr>
          <w:rFonts w:ascii="Arial" w:eastAsia="Calibri" w:hAnsi="Arial" w:cs="Arial"/>
          <w:b/>
          <w:sz w:val="21"/>
          <w:szCs w:val="21"/>
          <w:lang w:val="pl-PL" w:eastAsia="en-US"/>
        </w:rPr>
      </w:pPr>
      <w:r w:rsidRPr="00884422">
        <w:rPr>
          <w:rFonts w:ascii="Arial" w:eastAsia="Calibri" w:hAnsi="Arial" w:cs="Arial"/>
          <w:b/>
          <w:sz w:val="21"/>
          <w:szCs w:val="21"/>
          <w:lang w:val="pl-PL" w:eastAsia="en-US"/>
        </w:rPr>
        <w:t>§ 13</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Drużyna, która zajmie I miejsce w tabeli Ekstraligi otrzyma tytuł mistrza Polski. Zespół, który zajmie II miejsce otrzyma tytuł wicemistrza Polski, natomiast drużyna zajmująca III miejsce otrzyma tytuł II wicemistrza Polski. Każda z drużyn z miejsc I-III otrzymuje od PZPN pamiątkowy puchar.</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Drużyny z miejsc 11-12 spadną do I ligi.</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3. PZPN przyzna nagrody finansowe dla trzech najlepszych drużyn Ekstraligi:</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mistrz </w:t>
      </w: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t>- 60 000 PLN netto;</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wicemistrz  </w:t>
      </w: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t>- 30 000 PLN netto;</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II wicemistrz</w:t>
      </w: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t>- 15 000 PLN netto</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4. Wypłata  nagród,  o  których  mowa  w  § 10 ust. 3, nastąpi  po  wystawieniu  przez  klub odpowiedniego dokumentu obciążeniowego.</w:t>
      </w:r>
    </w:p>
    <w:p w:rsidR="00884422" w:rsidRPr="00884422" w:rsidRDefault="00884422" w:rsidP="00884422">
      <w:pPr>
        <w:spacing w:line="276" w:lineRule="auto"/>
        <w:jc w:val="both"/>
        <w:rPr>
          <w:rFonts w:ascii="Arial" w:eastAsia="Calibri" w:hAnsi="Arial" w:cs="Arial"/>
          <w:b/>
          <w:sz w:val="21"/>
          <w:szCs w:val="21"/>
          <w:lang w:val="pl-PL" w:eastAsia="en-US"/>
        </w:rPr>
      </w:pPr>
    </w:p>
    <w:p w:rsidR="00884422" w:rsidRPr="00884422" w:rsidRDefault="00884422" w:rsidP="00884422">
      <w:pPr>
        <w:keepNext/>
        <w:spacing w:line="276"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14</w:t>
      </w:r>
    </w:p>
    <w:p w:rsidR="00884422" w:rsidRPr="00884422" w:rsidRDefault="00884422" w:rsidP="00884422">
      <w:pPr>
        <w:keepNext/>
        <w:spacing w:line="276" w:lineRule="auto"/>
        <w:jc w:val="center"/>
        <w:outlineLvl w:val="6"/>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Drużyna, która przed rozpoczęciem lub w czasie trwania rozgrywek mistrzowskich Ekstraligi zrezygnuje z dalszego uczestnictwa, zostanie przesunięta w następnym cyklu rozgrywek do II ligi kobiet.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Drużyna, która w trakcie rozgrywek nie rozegra trzech wyznaczonych spotkań </w:t>
      </w:r>
      <w:r w:rsidRPr="00884422">
        <w:rPr>
          <w:rFonts w:ascii="Arial" w:eastAsia="Calibri" w:hAnsi="Arial" w:cs="Arial"/>
          <w:sz w:val="21"/>
          <w:szCs w:val="21"/>
          <w:lang w:val="pl-PL" w:eastAsia="en-US"/>
        </w:rPr>
        <w:br/>
        <w:t>z własnej winy, zostanie automatycznie przesunięta niżej o dwie klasy rozgrywkowe bez względu na liczbę zdobytych punktów.</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3.  Weryfikację spotkań drużyn wycofanych przeprowadza się następująco:</w:t>
      </w:r>
    </w:p>
    <w:p w:rsidR="00884422" w:rsidRPr="00884422" w:rsidRDefault="00884422" w:rsidP="00884422">
      <w:pPr>
        <w:numPr>
          <w:ilvl w:val="0"/>
          <w:numId w:val="95"/>
        </w:numPr>
        <w:tabs>
          <w:tab w:val="num" w:pos="567"/>
        </w:tabs>
        <w:spacing w:after="160" w:line="276" w:lineRule="auto"/>
        <w:ind w:left="567" w:hanging="283"/>
        <w:rPr>
          <w:rFonts w:ascii="Arial" w:eastAsia="Calibri" w:hAnsi="Arial" w:cs="Arial"/>
          <w:sz w:val="21"/>
          <w:szCs w:val="21"/>
          <w:lang w:val="pl-PL" w:eastAsia="en-US"/>
        </w:rPr>
      </w:pPr>
      <w:r w:rsidRPr="00884422">
        <w:rPr>
          <w:rFonts w:ascii="Arial" w:eastAsia="Calibri" w:hAnsi="Arial" w:cs="Arial"/>
          <w:sz w:val="21"/>
          <w:szCs w:val="21"/>
          <w:lang w:val="pl-PL" w:eastAsia="en-US"/>
        </w:rPr>
        <w:t>w przypadku rozegrania mniej niż 50% spotkań w sezonie, anuluje się wyniki dotychczasowych spotkań tej drużyny,</w:t>
      </w:r>
    </w:p>
    <w:p w:rsidR="00884422" w:rsidRPr="00884422" w:rsidRDefault="00884422" w:rsidP="00884422">
      <w:pPr>
        <w:numPr>
          <w:ilvl w:val="0"/>
          <w:numId w:val="95"/>
        </w:numPr>
        <w:tabs>
          <w:tab w:val="num" w:pos="567"/>
        </w:tabs>
        <w:spacing w:after="160" w:line="276" w:lineRule="auto"/>
        <w:ind w:left="567" w:hanging="283"/>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w przypadku rozegrania 50% lub więcej spotkań w sezonie, zalicza się do punktacji wyniki uzyskane na boisku, natomiast w pozostałych nierozegranych meczach przyznaje się walkowery dla przeciwników.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4. W przypadku niestawienia się drużyny na zawody, klub zostanie ukarany karą finansową </w:t>
      </w:r>
      <w:r w:rsidRPr="00884422">
        <w:rPr>
          <w:rFonts w:ascii="Arial" w:eastAsia="Calibri" w:hAnsi="Arial" w:cs="Arial"/>
          <w:sz w:val="21"/>
          <w:szCs w:val="21"/>
          <w:lang w:val="pl-PL" w:eastAsia="en-US"/>
        </w:rPr>
        <w:br/>
        <w:t>w wysokości 5000 PLN.</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5. Drużyna, która w trakcie rozgrywek nie rozegra z własnej winy dwóch wyznaczonych spotkań, poniesie karę finansową w wysokości 10 000 PLN.</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w:t>
      </w:r>
    </w:p>
    <w:p w:rsidR="00884422" w:rsidRPr="00884422" w:rsidRDefault="00884422" w:rsidP="00884422">
      <w:pPr>
        <w:keepNext/>
        <w:spacing w:line="276"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15</w:t>
      </w:r>
    </w:p>
    <w:p w:rsidR="00884422" w:rsidRPr="00884422" w:rsidRDefault="00884422" w:rsidP="00884422">
      <w:pPr>
        <w:keepNext/>
        <w:spacing w:line="276" w:lineRule="auto"/>
        <w:jc w:val="center"/>
        <w:outlineLvl w:val="6"/>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w:t>
      </w:r>
      <w:r w:rsidRPr="00884422">
        <w:rPr>
          <w:rFonts w:ascii="Arial" w:eastAsia="Calibri" w:hAnsi="Arial" w:cs="Arial"/>
          <w:sz w:val="21"/>
          <w:szCs w:val="21"/>
          <w:lang w:val="pl-PL" w:eastAsia="ar-SA"/>
        </w:rPr>
        <w:t xml:space="preserve">Zawodniczki wpisane do protokołu sędziowskiego z zawodów, muszą posiadać aktualne badania lekarskie. Badanie lekarskie jest ważne przez okres sześciu miesięcy, licząc od daty badania, </w:t>
      </w:r>
      <w:r w:rsidRPr="00884422">
        <w:rPr>
          <w:rFonts w:ascii="Arial" w:eastAsia="Calibri" w:hAnsi="Arial" w:cs="Arial"/>
          <w:sz w:val="21"/>
          <w:szCs w:val="21"/>
          <w:lang w:val="pl-PL" w:eastAsia="en-US"/>
        </w:rPr>
        <w:t>z uwzględnieniem zasad, o których mowa w Uchwale nr IX/140 z dnia 3 i 7 lipca 2008 roku Zarządu PZPN w sprawie organizacji rozgrywek w piłkę nożną.</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Zawodniczki między 15 a 18 rokiem życia mogą grać w zespole seniorek tylko na podstawie zgody rodzica (lub opiekuna prawnego) zamieszczonej na karcie amatora lub w kontrakcie.</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3. Na 60 minut przed rozpoczęciem zawodów kierownicy </w:t>
      </w:r>
      <w:r w:rsidRPr="00884422">
        <w:rPr>
          <w:rFonts w:ascii="Arial" w:eastAsia="Calibri" w:hAnsi="Arial" w:cs="Arial"/>
          <w:sz w:val="21"/>
          <w:szCs w:val="21"/>
          <w:lang w:val="pl-PL" w:eastAsia="ar-SA"/>
        </w:rPr>
        <w:t>drużyn zobowiązani są do wręczenia sędziemu wydruku sprawozdania sędziego, zawierającego skład zawodniczek, wypełnionego w systemie Extranet. Wydruk musi być podpisany przez kapitana i kierownika zespołu, którzy przez złożenie podpisów potwierdzają prawidłowość danych ujętych w sprawozdaniu. Sędziemu należy dostarczyć również potwierdzenie posiadania przez zawodniczki aktualnych badań lekarskich.</w:t>
      </w:r>
    </w:p>
    <w:p w:rsidR="00884422" w:rsidRPr="00884422" w:rsidRDefault="00884422" w:rsidP="00884422">
      <w:pPr>
        <w:tabs>
          <w:tab w:val="left" w:pos="426"/>
        </w:tabs>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 xml:space="preserve">4. Do udziału w zawodach uprawnione są jedynie zawodniczki wpisane do protokołu </w:t>
      </w:r>
      <w:r w:rsidRPr="00884422">
        <w:rPr>
          <w:rFonts w:ascii="Arial" w:eastAsia="Calibri" w:hAnsi="Arial" w:cs="Arial"/>
          <w:sz w:val="21"/>
          <w:szCs w:val="21"/>
          <w:lang w:val="pl-PL" w:eastAsia="ar-SA"/>
        </w:rPr>
        <w:br/>
        <w:t>z zawodów.</w:t>
      </w:r>
    </w:p>
    <w:p w:rsidR="00884422" w:rsidRPr="00884422" w:rsidRDefault="00884422" w:rsidP="00884422">
      <w:pPr>
        <w:tabs>
          <w:tab w:val="left" w:pos="426"/>
        </w:tabs>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5. Jeżeli drużyna rozpocznie grę z mniejszą liczbą zawodniczek niż 11, jednak nie mniejszą niż 7, to skład drużyny może być uzupełniony do 11 zawodniczek jedynie zawodniczkami, które są wpisane do składu w protokole z zawodów.</w:t>
      </w:r>
    </w:p>
    <w:p w:rsidR="00884422" w:rsidRPr="00884422" w:rsidRDefault="00884422" w:rsidP="00884422">
      <w:pPr>
        <w:tabs>
          <w:tab w:val="left" w:pos="426"/>
        </w:tabs>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6. W przypadku, gdy sędzia ma wątpliwości, co do tożsamości zawodniczki biorącej udział w zawodach, zawodniczka jest zobowiązana na żądanie sędziego, przedstawić ważny dokument tożsamości z fotografią (dowód osobisty, paszport, itp.). Musi to uczynić przed zawodami, w czasie przerwy lub bezpośrednio po zakończeniu zawodów.</w:t>
      </w:r>
    </w:p>
    <w:p w:rsidR="00884422" w:rsidRPr="00884422" w:rsidRDefault="00884422" w:rsidP="00884422">
      <w:pPr>
        <w:tabs>
          <w:tab w:val="left" w:pos="426"/>
        </w:tabs>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7. Żądanie sprawdzenia tożsamości zawodników biorących udział w zawodach, przysługuje wyłącznie kapitanowi drużyny, do momentu zakończenia zawodów. Zgłoszenia po zakończeniu zawodów, nie mogą być rozpatrywane i przyjmowane przez sędziów.</w:t>
      </w:r>
    </w:p>
    <w:p w:rsidR="00884422" w:rsidRPr="00884422" w:rsidRDefault="00884422" w:rsidP="00884422">
      <w:pPr>
        <w:tabs>
          <w:tab w:val="left" w:pos="426"/>
        </w:tabs>
        <w:suppressAutoHyphens/>
        <w:spacing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8. Sędziowie zobowiązani są wypełnić formularz Sprawozdania Sędziego z zawodów w systemie Extranet w terminie 12 godzin od zakończenia spotkania. W sytuacji rozgrywania kolejek ligowych systemem sobota/niedziela – środa – sobota/niedziela, sędzia jest zobowiązany wypełnić formularz Sprawozdania Sędziego z zawodów w systemie Extranet niezwłocznie po zakończeniu spotkania.</w:t>
      </w:r>
    </w:p>
    <w:p w:rsidR="00884422" w:rsidRPr="00884422" w:rsidRDefault="00884422" w:rsidP="00884422">
      <w:pPr>
        <w:tabs>
          <w:tab w:val="left" w:pos="426"/>
        </w:tabs>
        <w:suppressAutoHyphens/>
        <w:spacing w:after="200"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en-US"/>
        </w:rPr>
        <w:t>9. Podczas meczów Ekstraligi może być wykorzystywany system VAR (Video Assistant Referee). Decyzje w zakresie wykorzystania systemu podczas wybranych meczów, każdorazowo podejmuje Departament Rozgrywek Krajowych PZPN.</w:t>
      </w:r>
    </w:p>
    <w:p w:rsidR="00884422" w:rsidRPr="00884422" w:rsidRDefault="00884422" w:rsidP="00884422">
      <w:pPr>
        <w:tabs>
          <w:tab w:val="left" w:pos="426"/>
        </w:tabs>
        <w:suppressAutoHyphens/>
        <w:spacing w:after="200" w:line="276" w:lineRule="auto"/>
        <w:jc w:val="both"/>
        <w:rPr>
          <w:rFonts w:ascii="Arial" w:eastAsia="Calibri" w:hAnsi="Arial" w:cs="Arial"/>
          <w:sz w:val="21"/>
          <w:szCs w:val="21"/>
          <w:lang w:val="pl-PL" w:eastAsia="ar-SA"/>
        </w:rPr>
      </w:pPr>
      <w:r w:rsidRPr="00884422">
        <w:rPr>
          <w:rFonts w:ascii="Arial" w:eastAsia="Calibri" w:hAnsi="Arial" w:cs="Arial"/>
          <w:bCs/>
          <w:sz w:val="21"/>
          <w:szCs w:val="21"/>
          <w:lang w:val="pl-PL" w:eastAsia="en-US"/>
        </w:rPr>
        <w:t>10</w:t>
      </w:r>
      <w:r w:rsidRPr="00884422">
        <w:rPr>
          <w:rFonts w:ascii="Arial" w:eastAsia="Calibri" w:hAnsi="Arial" w:cs="Arial"/>
          <w:b/>
          <w:bCs/>
          <w:sz w:val="21"/>
          <w:szCs w:val="21"/>
          <w:lang w:val="pl-PL" w:eastAsia="en-US"/>
        </w:rPr>
        <w:t xml:space="preserve">. </w:t>
      </w:r>
      <w:r w:rsidRPr="00884422">
        <w:rPr>
          <w:rFonts w:ascii="Arial" w:hAnsi="Arial" w:cs="Arial"/>
          <w:sz w:val="21"/>
          <w:szCs w:val="21"/>
          <w:lang w:val="pl-PL"/>
        </w:rPr>
        <w:t xml:space="preserve">Decyzje podejmowane przez sędziego dotyczące oceny faktów związanych z grą są ostateczne i nie mogą być zmienione. </w:t>
      </w:r>
    </w:p>
    <w:p w:rsidR="00884422" w:rsidRPr="00884422" w:rsidRDefault="00884422" w:rsidP="00884422">
      <w:pPr>
        <w:jc w:val="both"/>
        <w:rPr>
          <w:rFonts w:ascii="Arial" w:hAnsi="Arial" w:cs="Arial"/>
          <w:sz w:val="21"/>
          <w:szCs w:val="21"/>
          <w:lang w:val="pl-PL"/>
        </w:rPr>
      </w:pPr>
      <w:r w:rsidRPr="00884422">
        <w:rPr>
          <w:rFonts w:ascii="Arial" w:hAnsi="Arial" w:cs="Arial"/>
          <w:sz w:val="21"/>
          <w:szCs w:val="21"/>
          <w:lang w:val="pl-PL"/>
        </w:rPr>
        <w:t>11. Ewentualne błędy sędziego, w tym ewentualne błędne decyzje podjęte z wykorzystaniem systemu VAR, nie mogą stanowić podstawy do jakichkolwiek roszczeń organizacyjnych i/lub finansowych, w tym w szczególności do żądania powtórzenia meczu.</w:t>
      </w:r>
    </w:p>
    <w:p w:rsidR="00884422" w:rsidRPr="00884422" w:rsidRDefault="00884422" w:rsidP="00884422">
      <w:pPr>
        <w:tabs>
          <w:tab w:val="left" w:pos="426"/>
        </w:tabs>
        <w:suppressAutoHyphens/>
        <w:spacing w:after="200" w:line="276" w:lineRule="auto"/>
        <w:jc w:val="both"/>
        <w:rPr>
          <w:rFonts w:ascii="Arial" w:eastAsia="Calibri" w:hAnsi="Arial" w:cs="Arial"/>
          <w:sz w:val="21"/>
          <w:szCs w:val="21"/>
          <w:lang w:val="pl-PL" w:eastAsia="ar-SA"/>
        </w:rPr>
      </w:pPr>
    </w:p>
    <w:p w:rsidR="00884422" w:rsidRPr="00884422" w:rsidRDefault="00884422" w:rsidP="00884422">
      <w:pPr>
        <w:keepNext/>
        <w:spacing w:line="276"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16</w:t>
      </w:r>
    </w:p>
    <w:p w:rsidR="00884422" w:rsidRPr="00884422" w:rsidRDefault="00884422" w:rsidP="00884422">
      <w:pPr>
        <w:keepNext/>
        <w:spacing w:line="276" w:lineRule="auto"/>
        <w:jc w:val="center"/>
        <w:outlineLvl w:val="6"/>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W przypadku zmiany nazwiska zawodniczki, klub zobowiązany jest powiadomić </w:t>
      </w:r>
      <w:r w:rsidRPr="00884422">
        <w:rPr>
          <w:rFonts w:ascii="Arial" w:eastAsia="Calibri" w:hAnsi="Arial" w:cs="Arial"/>
          <w:sz w:val="21"/>
          <w:szCs w:val="21"/>
          <w:lang w:val="pl-PL" w:eastAsia="en-US"/>
        </w:rPr>
        <w:br/>
        <w:t xml:space="preserve">o powyższym macierzysty Związek Piłki Nożnej celem dokonania zmiany w systemie Extranet oraz Departament Rozgrywek Krajowych PZPN. </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17</w:t>
      </w:r>
    </w:p>
    <w:p w:rsidR="00884422" w:rsidRPr="00884422" w:rsidRDefault="00884422" w:rsidP="00884422">
      <w:pPr>
        <w:keepNext/>
        <w:spacing w:line="276" w:lineRule="auto"/>
        <w:jc w:val="center"/>
        <w:outlineLvl w:val="6"/>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Zawody o mistrzostwo Ekstraligi mogą być rozgrywane na stadionach uznanych za odpowiednie do gry o mistrzostwo tej klasy rozgrywkowej, w tym również na zweryfikowanych boiskach ze sztuczną nawierzchnią. Weryfikację stadionów  przeprowadzają właściwe Związki Piłki Nożnej przed rozpoczęciem nowego sezonu.</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Zawody Ekstraligi mogą odbywać się na stadionach zweryfikowanych dla minimum IV ligi </w:t>
      </w:r>
      <w:r w:rsidRPr="00884422">
        <w:rPr>
          <w:rFonts w:ascii="Arial" w:eastAsia="Calibri" w:hAnsi="Arial" w:cs="Arial"/>
          <w:sz w:val="21"/>
          <w:szCs w:val="21"/>
          <w:lang w:val="pl-PL" w:eastAsia="en-US"/>
        </w:rPr>
        <w:br/>
        <w:t>z dodatkowym obowiązkiem wyznaczenia stref technicznych i wyposażenia w nosze (i dwóch „noszowych”) na czas trwania zawodów.  Klub jest w pełni odpowiedzialny za przygotowanie stadionu do gier mistrzowskich. Kluby przed sezonem winny przesłać do Departamentu Rozgrywek Krajowych PZPN kserokopię arkusza weryfikacji boisk, na których drużyna będzie rozgrywała mecze jako gospodarz.</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3. Mecze piłkarskie nie mogą odbywać się w żadnym przypadku na boiskach zamkniętych na mocy decyzji związkowego organu dyscyplinarnego lub organu władzy administracyjnej. Przed każdym meczem sędziowie oraz obserwatorzy PZPN mają obowiązek sprawdzenia dokumentów zezwalających na przeprowadzenie zawodów piłkarskich na danym boisku.</w:t>
      </w:r>
    </w:p>
    <w:p w:rsidR="00884422" w:rsidRPr="00884422" w:rsidRDefault="00884422" w:rsidP="00884422">
      <w:pPr>
        <w:keepNext/>
        <w:spacing w:line="276" w:lineRule="auto"/>
        <w:jc w:val="center"/>
        <w:outlineLvl w:val="6"/>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18</w:t>
      </w:r>
    </w:p>
    <w:p w:rsidR="00884422" w:rsidRPr="00884422" w:rsidRDefault="00884422" w:rsidP="00884422">
      <w:pPr>
        <w:keepNext/>
        <w:spacing w:line="276" w:lineRule="auto"/>
        <w:jc w:val="center"/>
        <w:outlineLvl w:val="6"/>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Zawody organizują kluby będące gospodarzami (w terminarzu rozgrywek podani są </w:t>
      </w:r>
      <w:r w:rsidRPr="00884422">
        <w:rPr>
          <w:rFonts w:ascii="Arial" w:eastAsia="Calibri" w:hAnsi="Arial" w:cs="Arial"/>
          <w:sz w:val="21"/>
          <w:szCs w:val="21"/>
          <w:lang w:val="pl-PL" w:eastAsia="en-US"/>
        </w:rPr>
        <w:br/>
        <w:t>na pierwszym miejscu). Każda drużyna wyjeżdża na zawody na koszt własny.</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Gospodarze zawodów, nie później niż na 14 dni przed wyznaczonym terminem zawodów, obowiązani są wskazać w systemie Extranet dokładny termin (data i godzina) oraz miejsce rozegrania meczu danej kolejki. Za niedopełnienie ww. obowiązków zostaną nałożone kary dyscyplinarne zgodnie z Regulaminem Dyscyplinarnym PZPN.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3. Jeśli do meczu pozostało więcej niż 14 dni, gospodarz zawodów może zmienić uprzednio wyznaczony termin bez konieczności uzyskania zgody przeciwnika. Nowy termin musi przypadać w terminie przewidzianym na rozegranie meczów danej kolejki rozgrywek.</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4. Jeśli do meczu pozostało mniej niż 14 dni, gospodarz zawodów może zmienić uprzednio wyznaczony termin, po uzyskaniu, za pośrednictwem systemu Extranet, zgody przeciwnika </w:t>
      </w:r>
      <w:r w:rsidRPr="00884422">
        <w:rPr>
          <w:rFonts w:ascii="Arial" w:eastAsia="Calibri" w:hAnsi="Arial" w:cs="Arial"/>
          <w:sz w:val="21"/>
          <w:szCs w:val="21"/>
          <w:lang w:val="pl-PL" w:eastAsia="en-US"/>
        </w:rPr>
        <w:br/>
        <w:t>i PZPN.</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5. W przypadku nieprzewidzianej i niezależnej od gospodarza przeszkody uniemożliwiającej rozegranie spotkania na wyznaczonym boisku, ma on obowiązek przenieść zawody na inny stadion spełniający wymogi regulaminowe.</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19</w:t>
      </w:r>
    </w:p>
    <w:p w:rsidR="00884422" w:rsidRPr="00884422" w:rsidRDefault="00884422" w:rsidP="00884422">
      <w:pPr>
        <w:spacing w:line="276" w:lineRule="auto"/>
        <w:rPr>
          <w:rFonts w:ascii="Arial" w:eastAsia="Calibri" w:hAnsi="Arial" w:cs="Arial"/>
          <w:sz w:val="21"/>
          <w:szCs w:val="21"/>
          <w:lang w:val="pl-PL" w:eastAsia="en-US"/>
        </w:rPr>
      </w:pPr>
    </w:p>
    <w:p w:rsidR="00884422" w:rsidRPr="00884422" w:rsidRDefault="00884422" w:rsidP="00884422">
      <w:pPr>
        <w:spacing w:line="276" w:lineRule="auto"/>
        <w:rPr>
          <w:rFonts w:ascii="Arial" w:eastAsia="Calibri" w:hAnsi="Arial" w:cs="Arial"/>
          <w:sz w:val="21"/>
          <w:szCs w:val="21"/>
          <w:lang w:val="pl-PL" w:eastAsia="en-US"/>
        </w:rPr>
      </w:pPr>
      <w:r w:rsidRPr="00884422">
        <w:rPr>
          <w:rFonts w:ascii="Arial" w:eastAsia="Calibri" w:hAnsi="Arial" w:cs="Arial"/>
          <w:sz w:val="21"/>
          <w:szCs w:val="21"/>
          <w:lang w:val="pl-PL" w:eastAsia="en-US"/>
        </w:rPr>
        <w:t>1. Zawody muszą być rozegrane w ustalonym terminie.</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Ustala się, że mecze Ekstraligi rozgrywane będą w sobotę/niedzielę lub w dni powszednie, zgodnie z kalendarzem rozgrywek ustalonym przez PZPN, przy czym dzień i godzinę rozpoczęcia spotkania ustala gospodarz.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3. Departament Rozgrywek Krajowych PZPN może wyznaczyć rozegranie zawodów </w:t>
      </w:r>
      <w:r w:rsidRPr="00884422">
        <w:rPr>
          <w:rFonts w:ascii="Arial" w:eastAsia="Calibri" w:hAnsi="Arial" w:cs="Arial"/>
          <w:sz w:val="21"/>
          <w:szCs w:val="21"/>
          <w:lang w:val="pl-PL" w:eastAsia="en-US"/>
        </w:rPr>
        <w:br/>
        <w:t>o mistrzostwo Ekstraligi na jeden termin i o jednej godzinie, przy czym dwie ostatnie kolejki wyznacza się obligatoryjnie na jeden termin i o jednakowej godzinie.</w:t>
      </w:r>
    </w:p>
    <w:p w:rsidR="00884422" w:rsidRPr="00884422" w:rsidRDefault="00884422" w:rsidP="00884422">
      <w:pPr>
        <w:tabs>
          <w:tab w:val="left" w:pos="426"/>
        </w:tabs>
        <w:suppressAutoHyphens/>
        <w:spacing w:before="240" w:after="200" w:line="276" w:lineRule="auto"/>
        <w:contextualSpacing/>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4. W wyjątkowych sytuacjach, wynikających z decyzji organu administracyjnego, sądowego lub związkowego, lub innych nadzwyczajnych okoliczności, Departament Rozgrywek Krajowych PZPN może wyznaczyć obligatoryjny termin rozegrania zawodów.</w:t>
      </w:r>
    </w:p>
    <w:p w:rsidR="00884422" w:rsidRPr="00884422" w:rsidRDefault="00884422" w:rsidP="00884422">
      <w:pPr>
        <w:tabs>
          <w:tab w:val="left" w:pos="426"/>
        </w:tabs>
        <w:suppressAutoHyphens/>
        <w:spacing w:before="240" w:after="200" w:line="276" w:lineRule="auto"/>
        <w:contextualSpacing/>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5. Zawody Ekstraligi kobiet mogą rozpocząć się najwcześniej o godzinie 11:00.</w:t>
      </w:r>
    </w:p>
    <w:p w:rsidR="00884422" w:rsidRPr="00884422" w:rsidRDefault="00884422" w:rsidP="00884422">
      <w:pPr>
        <w:keepNext/>
        <w:spacing w:line="276" w:lineRule="auto"/>
        <w:jc w:val="both"/>
        <w:outlineLvl w:val="6"/>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6. Powołanie do pierwszej reprezentacji, reprezentacji U-19 oraz U-17 w piłce nożnej kobiet dwóch zawodniczek jednego klubu, może być powodem do przełożenia zawodów Ekstraligi na inny termin – na wniosek zainteresowanego klubu. </w:t>
      </w:r>
    </w:p>
    <w:p w:rsidR="00884422" w:rsidRPr="00884422" w:rsidRDefault="00884422" w:rsidP="00884422">
      <w:pPr>
        <w:keepNext/>
        <w:spacing w:line="276" w:lineRule="auto"/>
        <w:jc w:val="both"/>
        <w:outlineLvl w:val="6"/>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20</w:t>
      </w:r>
    </w:p>
    <w:p w:rsidR="00884422" w:rsidRPr="00884422" w:rsidRDefault="00884422" w:rsidP="00884422">
      <w:pPr>
        <w:keepNext/>
        <w:spacing w:line="276" w:lineRule="auto"/>
        <w:jc w:val="center"/>
        <w:outlineLvl w:val="6"/>
        <w:rPr>
          <w:rFonts w:ascii="Arial" w:eastAsia="Calibri" w:hAnsi="Arial" w:cs="Arial"/>
          <w:sz w:val="21"/>
          <w:szCs w:val="21"/>
          <w:lang w:val="pl-PL" w:eastAsia="en-US"/>
        </w:rPr>
      </w:pPr>
    </w:p>
    <w:p w:rsidR="00884422" w:rsidRPr="00884422" w:rsidRDefault="00883A0C" w:rsidP="00883A0C">
      <w:pPr>
        <w:spacing w:after="16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1.</w:t>
      </w:r>
      <w:r w:rsidR="00884422" w:rsidRPr="00884422">
        <w:rPr>
          <w:rFonts w:ascii="Arial" w:eastAsia="Calibri" w:hAnsi="Arial" w:cs="Arial"/>
          <w:sz w:val="21"/>
          <w:szCs w:val="21"/>
          <w:lang w:val="pl-PL" w:eastAsia="en-US"/>
        </w:rPr>
        <w:t>Za utrzymanie porządku na boisku przed, w czasie i po zawodach odpowiedzialny jest klub będący gospodarzem. Klub organizujący zawody obowiązany jest do stworzenia bezpiecznych warunków na stadionie i płycie boiska.</w:t>
      </w:r>
    </w:p>
    <w:p w:rsidR="00884422" w:rsidRPr="00884422" w:rsidRDefault="00883A0C" w:rsidP="00883A0C">
      <w:pPr>
        <w:suppressAutoHyphens/>
        <w:spacing w:before="240" w:after="200" w:line="276" w:lineRule="auto"/>
        <w:contextualSpacing/>
        <w:jc w:val="both"/>
        <w:rPr>
          <w:rFonts w:ascii="Arial" w:eastAsia="Calibri" w:hAnsi="Arial" w:cs="Arial"/>
          <w:sz w:val="21"/>
          <w:szCs w:val="21"/>
          <w:lang w:val="pl-PL" w:eastAsia="en-US"/>
        </w:rPr>
      </w:pPr>
      <w:r>
        <w:rPr>
          <w:rFonts w:ascii="Arial" w:eastAsia="Calibri" w:hAnsi="Arial" w:cs="Arial"/>
          <w:sz w:val="21"/>
          <w:szCs w:val="21"/>
          <w:lang w:val="pl-PL" w:eastAsia="en-US"/>
        </w:rPr>
        <w:t>2.</w:t>
      </w:r>
      <w:r w:rsidR="00884422" w:rsidRPr="00884422">
        <w:rPr>
          <w:rFonts w:ascii="Arial" w:eastAsia="Calibri" w:hAnsi="Arial" w:cs="Arial"/>
          <w:sz w:val="21"/>
          <w:szCs w:val="21"/>
          <w:lang w:val="pl-PL" w:eastAsia="en-US"/>
        </w:rPr>
        <w:t xml:space="preserve">Wszelkie dodatkowe imprezy i uroczystości planowane przed meczem lub w jego przerwie wymagają wcześniejszego uzgodnienia z Departamentem Rozgrywek Krajowych PZPN, </w:t>
      </w:r>
      <w:r w:rsidR="00884422" w:rsidRPr="00884422">
        <w:rPr>
          <w:rFonts w:ascii="Arial" w:eastAsia="Calibri" w:hAnsi="Arial" w:cs="Arial"/>
          <w:sz w:val="21"/>
          <w:szCs w:val="21"/>
          <w:lang w:val="pl-PL" w:eastAsia="en-US"/>
        </w:rPr>
        <w:br/>
        <w:t>a w wyjątkowych przypadkach z obserwatorem PZPN.</w:t>
      </w:r>
    </w:p>
    <w:p w:rsidR="00884422" w:rsidRPr="00884422" w:rsidRDefault="00884422" w:rsidP="00884422">
      <w:pPr>
        <w:suppressAutoHyphens/>
        <w:spacing w:before="240" w:after="200" w:line="276" w:lineRule="auto"/>
        <w:ind w:left="340"/>
        <w:contextualSpacing/>
        <w:jc w:val="both"/>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21</w:t>
      </w:r>
    </w:p>
    <w:p w:rsidR="00884422" w:rsidRPr="00884422" w:rsidRDefault="00884422" w:rsidP="00883A0C">
      <w:pPr>
        <w:suppressAutoHyphens/>
        <w:spacing w:before="240" w:after="200"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Klub organizujący zawody oprócz stworzenia warunków bezpieczeństwa na widowni i płycie stadionu zobowiązany jest do:</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zapewnienia obecności podczas całego czasu trwania meczu karetki pogotowia z zespołem ratowniczym,</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zapewnienia dogodnego dojścia i opuszczenia widowni,</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filmowania całego przebiegu zawodów i zamieszczenia nagrania, w terminie 24 godzin od zakończenia meczu, na serwerze wskazanym przez Departament Rozgrywek Krajowych PZPN,</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zapewnienia miejsca wygodnego dla widzów,</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powołania odpowiedniej  liczby porządkowych/stewardów,</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zapewnienia pełnej fachowej informacji (spiker zawodów),</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zapewnienia przynajmniej 8 piłek i 6 dzieci do ich podawania w trakcie zawodów,</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stworzenia kulturalnych warunków związanych z udziałem w widowisku piłkarskim (urządzenia sanitarne, szatnie, bufety),</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zapewnienia opieki sanitarnej, medycznej i stworzenia warunków do badań antydopingowych dla zawodniczek,</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zapewnienia specjalnie wydzielonych miejsc dla kierownictw ekip i zawodniczek rezerwowych,</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zapewnienia odpowiednich warunków do przeprowadzenia transmisji ekipie telewizyjnej stacji posiadającej prawa telewizyjne,</w:t>
      </w:r>
    </w:p>
    <w:p w:rsidR="00884422" w:rsidRPr="00884422" w:rsidRDefault="00884422" w:rsidP="00884422">
      <w:pPr>
        <w:numPr>
          <w:ilvl w:val="0"/>
          <w:numId w:val="102"/>
        </w:numPr>
        <w:tabs>
          <w:tab w:val="num" w:pos="426"/>
        </w:tabs>
        <w:spacing w:after="160" w:line="276" w:lineRule="auto"/>
        <w:ind w:left="426" w:hanging="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zapewnienia przedstawicielowi klubu przeciwnika, w dniu i miejscu rozgrywania zawodów, dostępu do komputera i drukarki, celem umożliwienia korzystania                             z systemu Extranet,</w:t>
      </w:r>
    </w:p>
    <w:p w:rsidR="00884422" w:rsidRPr="00884422" w:rsidRDefault="00884422" w:rsidP="00884422">
      <w:pPr>
        <w:numPr>
          <w:ilvl w:val="0"/>
          <w:numId w:val="102"/>
        </w:numPr>
        <w:tabs>
          <w:tab w:val="num" w:pos="426"/>
          <w:tab w:val="left" w:pos="851"/>
        </w:tabs>
        <w:suppressAutoHyphens/>
        <w:spacing w:before="240" w:after="160" w:line="276" w:lineRule="auto"/>
        <w:ind w:left="426" w:hanging="284"/>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uruchomienia sztucznego oświetlenia nie później niż na 60 minut przed rozpoczęciem spotkania, celem umożliwienia drużynom przeprowadzenia rozgrzewki w takich samych warunkach, jakie będą panować w trakcie meczu – wyłącznie w przypadku rozgrywania zawodów przy sztucznym oświetleniu.</w:t>
      </w:r>
    </w:p>
    <w:p w:rsidR="00884422" w:rsidRPr="00884422" w:rsidRDefault="00884422" w:rsidP="00884422">
      <w:pPr>
        <w:numPr>
          <w:ilvl w:val="0"/>
          <w:numId w:val="102"/>
        </w:numPr>
        <w:tabs>
          <w:tab w:val="num" w:pos="426"/>
          <w:tab w:val="left" w:pos="851"/>
        </w:tabs>
        <w:suppressAutoHyphens/>
        <w:spacing w:before="240" w:after="200" w:line="276" w:lineRule="auto"/>
        <w:ind w:hanging="198"/>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w przypadku meczów, podczas których będzie wykorzystywany system VAR (</w:t>
      </w:r>
      <w:hyperlink r:id="rId70" w:history="1">
        <w:r w:rsidRPr="00884422">
          <w:rPr>
            <w:rFonts w:ascii="Arial" w:eastAsia="Calibri" w:hAnsi="Arial" w:cs="Arial"/>
            <w:sz w:val="21"/>
            <w:szCs w:val="21"/>
            <w:u w:val="single"/>
            <w:shd w:val="clear" w:color="auto" w:fill="FFFFFF"/>
            <w:lang w:val="pl-PL" w:eastAsia="en-US"/>
          </w:rPr>
          <w:t>Video Assistant Referee</w:t>
        </w:r>
      </w:hyperlink>
      <w:r w:rsidRPr="00884422">
        <w:rPr>
          <w:rFonts w:ascii="Arial" w:eastAsia="Calibri" w:hAnsi="Arial" w:cs="Arial"/>
          <w:sz w:val="21"/>
          <w:szCs w:val="21"/>
          <w:lang w:val="pl-PL" w:eastAsia="en-US"/>
        </w:rPr>
        <w:t>), udzielić ekipie technicznej wszelkiej pomocy niezbędnej do obsługi i  sprawnego funkcjonowania systemu – zgodnie z wymaganiami określonymi przez Departament Rozgrywek Krajowych PZPN.</w:t>
      </w:r>
    </w:p>
    <w:p w:rsidR="00884422" w:rsidRPr="00884422" w:rsidRDefault="00884422" w:rsidP="00884422">
      <w:pPr>
        <w:tabs>
          <w:tab w:val="left" w:pos="851"/>
        </w:tabs>
        <w:suppressAutoHyphens/>
        <w:spacing w:before="240" w:line="276" w:lineRule="auto"/>
        <w:ind w:left="426"/>
        <w:contextualSpacing/>
        <w:jc w:val="both"/>
        <w:rPr>
          <w:rFonts w:ascii="Arial" w:eastAsia="Calibri" w:hAnsi="Arial" w:cs="Arial"/>
          <w:b/>
          <w:color w:val="FF0000"/>
          <w:sz w:val="21"/>
          <w:szCs w:val="21"/>
          <w:lang w:val="pl-PL" w:eastAsia="en-US"/>
        </w:rPr>
      </w:pPr>
    </w:p>
    <w:p w:rsidR="00884422" w:rsidRPr="00884422" w:rsidRDefault="00884422" w:rsidP="00884422">
      <w:pPr>
        <w:keepNext/>
        <w:spacing w:line="276" w:lineRule="auto"/>
        <w:ind w:left="4248"/>
        <w:outlineLvl w:val="7"/>
        <w:rPr>
          <w:rFonts w:ascii="Arial" w:eastAsia="Calibri" w:hAnsi="Arial" w:cs="Arial"/>
          <w:b/>
          <w:sz w:val="21"/>
          <w:szCs w:val="21"/>
          <w:lang w:val="pl-PL" w:eastAsia="en-US"/>
        </w:rPr>
      </w:pPr>
      <w:r w:rsidRPr="00884422">
        <w:rPr>
          <w:rFonts w:ascii="Arial" w:eastAsia="Calibri" w:hAnsi="Arial" w:cs="Arial"/>
          <w:b/>
          <w:sz w:val="21"/>
          <w:szCs w:val="21"/>
          <w:lang w:val="pl-PL" w:eastAsia="en-US"/>
        </w:rPr>
        <w:t>§   22</w:t>
      </w:r>
    </w:p>
    <w:p w:rsidR="00884422" w:rsidRPr="00884422" w:rsidRDefault="00884422" w:rsidP="00884422">
      <w:pPr>
        <w:spacing w:line="276" w:lineRule="auto"/>
        <w:jc w:val="both"/>
        <w:rPr>
          <w:rFonts w:ascii="Arial" w:eastAsia="Calibri" w:hAnsi="Arial" w:cs="Arial"/>
          <w:b/>
          <w:sz w:val="21"/>
          <w:szCs w:val="21"/>
          <w:lang w:val="pl-PL" w:eastAsia="en-US"/>
        </w:rPr>
      </w:pPr>
    </w:p>
    <w:p w:rsidR="00884422" w:rsidRPr="00884422" w:rsidRDefault="00884422" w:rsidP="00884422">
      <w:pPr>
        <w:spacing w:line="276" w:lineRule="auto"/>
        <w:jc w:val="both"/>
        <w:rPr>
          <w:rFonts w:ascii="Arial" w:hAnsi="Arial" w:cs="Arial"/>
          <w:sz w:val="21"/>
          <w:szCs w:val="21"/>
          <w:lang w:val="pl-PL"/>
        </w:rPr>
      </w:pPr>
      <w:r w:rsidRPr="00884422">
        <w:rPr>
          <w:rFonts w:ascii="Arial" w:hAnsi="Arial" w:cs="Arial"/>
          <w:sz w:val="21"/>
          <w:szCs w:val="21"/>
          <w:lang w:val="pl-PL"/>
        </w:rPr>
        <w:t xml:space="preserve">1. </w:t>
      </w:r>
      <w:bookmarkStart w:id="12" w:name="_Hlk516778239"/>
      <w:r w:rsidRPr="00884422">
        <w:rPr>
          <w:rFonts w:ascii="Arial" w:hAnsi="Arial" w:cs="Arial"/>
          <w:sz w:val="21"/>
          <w:szCs w:val="21"/>
          <w:lang w:val="pl-PL"/>
        </w:rPr>
        <w:t>Protest odnośnie przebiegu zawodów wnosi się do Komisji ds. Rozgrywek i Piłkarstwa</w:t>
      </w:r>
    </w:p>
    <w:p w:rsidR="00884422" w:rsidRPr="00884422" w:rsidRDefault="00884422" w:rsidP="00884422">
      <w:pPr>
        <w:spacing w:line="276" w:lineRule="auto"/>
        <w:jc w:val="both"/>
        <w:rPr>
          <w:rFonts w:ascii="Arial" w:hAnsi="Arial" w:cs="Arial"/>
          <w:sz w:val="21"/>
          <w:szCs w:val="21"/>
          <w:lang w:val="pl-PL"/>
        </w:rPr>
      </w:pPr>
      <w:r w:rsidRPr="00884422">
        <w:rPr>
          <w:rFonts w:ascii="Arial" w:hAnsi="Arial" w:cs="Arial"/>
          <w:sz w:val="21"/>
          <w:szCs w:val="21"/>
          <w:lang w:val="pl-PL"/>
        </w:rPr>
        <w:t>Profesjonalnego PZPN za pośrednictwem Departamentu Rozgrywek Krajowych PZPN, przy równoczesnym złożeniu odpisu do przeciwnika. Protest musi być złożony w ciągu 48 godzin po zawodach.</w:t>
      </w:r>
    </w:p>
    <w:p w:rsidR="00884422" w:rsidRPr="00884422" w:rsidRDefault="00884422" w:rsidP="00884422">
      <w:pPr>
        <w:spacing w:line="276" w:lineRule="auto"/>
        <w:jc w:val="both"/>
        <w:rPr>
          <w:rFonts w:ascii="Arial" w:hAnsi="Arial" w:cs="Arial"/>
          <w:sz w:val="21"/>
          <w:szCs w:val="21"/>
          <w:lang w:val="pl-PL"/>
        </w:rPr>
      </w:pPr>
      <w:r w:rsidRPr="00884422">
        <w:rPr>
          <w:rFonts w:ascii="Arial" w:hAnsi="Arial" w:cs="Arial"/>
          <w:sz w:val="21"/>
          <w:szCs w:val="21"/>
          <w:lang w:val="pl-PL"/>
        </w:rPr>
        <w:t xml:space="preserve">2. Do protestu musi być dołączony dowód wpłaty na rachunek PZPN kaucji protestowej </w:t>
      </w:r>
      <w:r w:rsidRPr="00884422">
        <w:rPr>
          <w:rFonts w:ascii="Arial" w:hAnsi="Arial" w:cs="Arial"/>
          <w:sz w:val="21"/>
          <w:szCs w:val="21"/>
          <w:lang w:val="pl-PL"/>
        </w:rPr>
        <w:br/>
        <w:t>w wysokości 1.000 złotych. W przypadku uwzględnienia protestu kaucja podlega zwrotowi.</w:t>
      </w:r>
    </w:p>
    <w:p w:rsidR="00884422" w:rsidRPr="00884422" w:rsidRDefault="00884422" w:rsidP="00884422">
      <w:pPr>
        <w:spacing w:line="276" w:lineRule="auto"/>
        <w:jc w:val="both"/>
        <w:rPr>
          <w:rFonts w:ascii="Arial" w:hAnsi="Arial" w:cs="Arial"/>
          <w:sz w:val="21"/>
          <w:szCs w:val="21"/>
          <w:lang w:val="pl-PL"/>
        </w:rPr>
      </w:pPr>
      <w:r w:rsidRPr="00884422">
        <w:rPr>
          <w:rFonts w:ascii="Arial" w:hAnsi="Arial" w:cs="Arial"/>
          <w:sz w:val="21"/>
          <w:szCs w:val="21"/>
          <w:lang w:val="pl-PL"/>
        </w:rPr>
        <w:t xml:space="preserve">3. Od decyzji podjętej w I instancji przysługuje odwołanie do Najwyższej Komisji Odwoławczej PZPN, wnoszone za pośrednictwem Komisji ds. Rozgrywek i Piłkarstwa Profesjonalnego PZPN </w:t>
      </w:r>
      <w:r w:rsidRPr="00884422">
        <w:rPr>
          <w:rFonts w:ascii="Arial" w:hAnsi="Arial" w:cs="Arial"/>
          <w:sz w:val="21"/>
          <w:szCs w:val="21"/>
          <w:lang w:val="pl-PL"/>
        </w:rPr>
        <w:br/>
        <w:t>w terminie 3 dni od dnia otrzymania decyzji wraz z uzasadnieniem, po wcześniejszym wpłaceniu kaucji w wysokości określonej w Regulaminie Najwyższej Komisji Odwoławczej PZPN</w:t>
      </w:r>
      <w:bookmarkEnd w:id="12"/>
      <w:r w:rsidRPr="00884422">
        <w:rPr>
          <w:rFonts w:ascii="Arial" w:hAnsi="Arial" w:cs="Arial"/>
          <w:sz w:val="21"/>
          <w:szCs w:val="21"/>
          <w:lang w:val="pl-PL"/>
        </w:rPr>
        <w:t xml:space="preserve">. </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23</w:t>
      </w:r>
    </w:p>
    <w:p w:rsidR="00884422" w:rsidRPr="00884422" w:rsidRDefault="00884422" w:rsidP="00884422">
      <w:pPr>
        <w:keepNext/>
        <w:spacing w:line="276" w:lineRule="auto"/>
        <w:jc w:val="center"/>
        <w:outlineLvl w:val="6"/>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Sędziów do prowadzenia zawodów Ekstraligi wyznacza Kolegium Sędziów PZPN.</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Koszty ryczałtów sędziowskich i obserwatorów oraz koszty przejazdu pokrywa PZPN.</w:t>
      </w:r>
    </w:p>
    <w:p w:rsidR="00884422" w:rsidRPr="00884422" w:rsidRDefault="00884422" w:rsidP="00884422">
      <w:pPr>
        <w:keepNext/>
        <w:spacing w:line="276" w:lineRule="auto"/>
        <w:outlineLvl w:val="6"/>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24</w:t>
      </w:r>
    </w:p>
    <w:p w:rsidR="00884422" w:rsidRPr="00884422" w:rsidRDefault="00884422" w:rsidP="00884422">
      <w:pPr>
        <w:keepNext/>
        <w:spacing w:line="276" w:lineRule="auto"/>
        <w:jc w:val="center"/>
        <w:outlineLvl w:val="6"/>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W razie nieprzybycia sędziego lub niemożności prowadzenia zawodów przez wyznaczonego sędziego – obowiązują zasady zawarte w Uchwale nr IX/140 z dnia 3 i 7 lipca 2008 roku Zarządu Polskiego Związku Piłki Nożnej par. 11 Przepisów w sprawie organizacji rozgrywek w piłkę nożną.</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b/>
          <w:sz w:val="21"/>
          <w:szCs w:val="21"/>
          <w:lang w:val="pl-PL" w:eastAsia="en-US"/>
        </w:rPr>
      </w:pP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r>
      <w:r w:rsidRPr="00884422">
        <w:rPr>
          <w:rFonts w:ascii="Arial" w:eastAsia="Calibri" w:hAnsi="Arial" w:cs="Arial"/>
          <w:b/>
          <w:sz w:val="21"/>
          <w:szCs w:val="21"/>
          <w:lang w:val="pl-PL" w:eastAsia="en-US"/>
        </w:rPr>
        <w:tab/>
        <w:t>§   25</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ab/>
      </w:r>
    </w:p>
    <w:p w:rsidR="00884422" w:rsidRPr="00884422" w:rsidRDefault="00884422" w:rsidP="00884422">
      <w:pPr>
        <w:tabs>
          <w:tab w:val="left" w:pos="426"/>
        </w:tabs>
        <w:suppressAutoHyphens/>
        <w:spacing w:line="276" w:lineRule="auto"/>
        <w:jc w:val="both"/>
        <w:rPr>
          <w:rFonts w:ascii="Arial" w:hAnsi="Arial" w:cs="Arial"/>
          <w:sz w:val="21"/>
          <w:szCs w:val="21"/>
          <w:lang w:val="pl-PL" w:eastAsia="ar-SA"/>
        </w:rPr>
      </w:pPr>
      <w:r w:rsidRPr="00884422">
        <w:rPr>
          <w:rFonts w:ascii="Arial" w:hAnsi="Arial" w:cs="Arial"/>
          <w:sz w:val="21"/>
          <w:szCs w:val="21"/>
          <w:lang w:val="pl-PL" w:eastAsia="ar-SA"/>
        </w:rPr>
        <w:t xml:space="preserve">1. Zaleca się wpisywanie 18 zawodniczek do protokołów sędziowskich oraz przydzielenia stałych numerów dla 18 podstawowych zawodniczek. Zawodniczki rozpoczynające grę (wychodzące </w:t>
      </w:r>
      <w:r w:rsidRPr="00884422">
        <w:rPr>
          <w:rFonts w:ascii="Arial" w:hAnsi="Arial" w:cs="Arial"/>
          <w:sz w:val="21"/>
          <w:szCs w:val="21"/>
          <w:lang w:val="pl-PL" w:eastAsia="ar-SA"/>
        </w:rPr>
        <w:br/>
        <w:t xml:space="preserve">w pierwszym składzie) w rubryce sprawozdania sędziowskiego – liczba porządkowa (Lp.) </w:t>
      </w:r>
      <w:r w:rsidRPr="00884422">
        <w:rPr>
          <w:rFonts w:ascii="Arial" w:hAnsi="Arial" w:cs="Arial"/>
          <w:sz w:val="21"/>
          <w:szCs w:val="21"/>
          <w:lang w:val="pl-PL" w:eastAsia="ar-SA"/>
        </w:rPr>
        <w:br/>
        <w:t xml:space="preserve">– powinny być wpisane w pozycjach od 1 do 11 i mieć koszulki ponumerowane zgodnie </w:t>
      </w:r>
      <w:r w:rsidRPr="00884422">
        <w:rPr>
          <w:rFonts w:ascii="Arial" w:hAnsi="Arial" w:cs="Arial"/>
          <w:sz w:val="21"/>
          <w:szCs w:val="21"/>
          <w:lang w:val="pl-PL" w:eastAsia="ar-SA"/>
        </w:rPr>
        <w:br/>
        <w:t>z zapisem w protokole.</w:t>
      </w:r>
    </w:p>
    <w:p w:rsidR="00884422" w:rsidRPr="00884422" w:rsidRDefault="00884422" w:rsidP="00884422">
      <w:pPr>
        <w:tabs>
          <w:tab w:val="left" w:pos="426"/>
        </w:tabs>
        <w:suppressAutoHyphens/>
        <w:spacing w:after="200"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 xml:space="preserve">2. Na 10 dni przed rozpoczęciem sezonu rozgrywkowego kluby przekazują, za pośrednictwem systemu Extranet, informację na temat kolorów kompletnego ubioru zawodniczki </w:t>
      </w:r>
      <w:r w:rsidRPr="00884422">
        <w:rPr>
          <w:rFonts w:ascii="Arial" w:eastAsia="Calibri" w:hAnsi="Arial" w:cs="Arial"/>
          <w:sz w:val="21"/>
          <w:szCs w:val="21"/>
          <w:lang w:val="pl-PL" w:eastAsia="ar-SA"/>
        </w:rPr>
        <w:br/>
        <w:t>i bramkarki (koszulka, spodenki, getry). Informacja ta powinna zawierać dane o komplecie podstawowym jak i rezerwowym, przy czym gospodarze zawodów powinni grać w komplecie podstawowym. Drużyny zobowiązane są przygotować po dwa komplety strojów na każde spotkanie.</w:t>
      </w:r>
    </w:p>
    <w:p w:rsidR="00884422" w:rsidRPr="00884422" w:rsidRDefault="00884422" w:rsidP="00884422">
      <w:pPr>
        <w:suppressAutoHyphens/>
        <w:spacing w:after="200" w:line="276" w:lineRule="auto"/>
        <w:ind w:left="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 xml:space="preserve">a) drużynie gospodarza zawodów należy umożliwić grę w barwach klubowych. W zawiadomieniu przeciwnika o miejscu i terminie zawodów winien on poinformować o strojach w jakich zamierza wystąpić przed własną widownią, </w:t>
      </w:r>
    </w:p>
    <w:p w:rsidR="00884422" w:rsidRPr="00884422" w:rsidRDefault="00884422" w:rsidP="00884422">
      <w:pPr>
        <w:suppressAutoHyphens/>
        <w:spacing w:after="200" w:line="276" w:lineRule="auto"/>
        <w:ind w:left="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b) jeżeli przed rozpoczęciem spotkania, okaże się, że drużyny mają kostiumy sportowe podobnych kolorów, wówczas na zarządzenie sędziego, drużyna gospodarzy jest zobowiązana ubrać kostiumy o odmiennych barwach,</w:t>
      </w:r>
    </w:p>
    <w:p w:rsidR="00884422" w:rsidRPr="00884422" w:rsidRDefault="00884422" w:rsidP="00884422">
      <w:pPr>
        <w:suppressAutoHyphens/>
        <w:spacing w:after="200" w:line="276" w:lineRule="auto"/>
        <w:ind w:left="284"/>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c) bramkarki muszą mieć koszulki różniące się barwą od koszulek obu drużyn. Przepis ten dotyczy również sędziego, któremu gospodarz zawodów, powinien dostarczyć czystą koszulkę odmiennej barwy. Na polecenie sędziego bramkarki muszą zmienić koszulki o odmiennych barwach od kolorów kostiumów zawodników.</w:t>
      </w:r>
    </w:p>
    <w:p w:rsidR="00884422" w:rsidRPr="00884422" w:rsidRDefault="00884422" w:rsidP="00884422">
      <w:pPr>
        <w:suppressAutoHyphens/>
        <w:spacing w:after="200" w:line="276" w:lineRule="auto"/>
        <w:jc w:val="both"/>
        <w:rPr>
          <w:rFonts w:ascii="Arial" w:eastAsia="Calibri" w:hAnsi="Arial" w:cs="Arial"/>
          <w:sz w:val="21"/>
          <w:szCs w:val="21"/>
          <w:lang w:val="pl-PL" w:eastAsia="ar-SA"/>
        </w:rPr>
      </w:pPr>
      <w:r w:rsidRPr="00884422">
        <w:rPr>
          <w:rFonts w:ascii="Arial" w:eastAsia="Calibri" w:hAnsi="Arial" w:cs="Arial"/>
          <w:sz w:val="21"/>
          <w:szCs w:val="21"/>
          <w:lang w:val="pl-PL" w:eastAsia="ar-SA"/>
        </w:rPr>
        <w:t xml:space="preserve">3. Nieprzestrzeganie przepisu określonego w ust. 2 niniejszego paragrafu, powoduje odpowiedzialność dyscyplinarną winnego klubu. W pozostałych kwestiach dotyczących ubioru mają zastosowanie postanowienia § 13 Uchwały nr IX/140 z dnia 3 i 7 lipca 2008 roku Zarządu PZPN w sprawie organizacji rozgrywek w piłkę nożną. </w:t>
      </w:r>
    </w:p>
    <w:p w:rsidR="00884422" w:rsidRPr="00884422" w:rsidRDefault="00884422" w:rsidP="00884422">
      <w:pPr>
        <w:spacing w:after="200" w:line="276" w:lineRule="auto"/>
        <w:ind w:left="3540" w:firstLine="708"/>
        <w:rPr>
          <w:rFonts w:ascii="Arial" w:eastAsia="Calibri" w:hAnsi="Arial" w:cs="Arial"/>
          <w:b/>
          <w:sz w:val="21"/>
          <w:szCs w:val="21"/>
          <w:lang w:val="pl-PL" w:eastAsia="en-US"/>
        </w:rPr>
      </w:pPr>
      <w:r w:rsidRPr="00884422">
        <w:rPr>
          <w:rFonts w:ascii="Arial" w:eastAsia="Calibri" w:hAnsi="Arial" w:cs="Arial"/>
          <w:b/>
          <w:sz w:val="21"/>
          <w:szCs w:val="21"/>
          <w:lang w:val="pl-PL" w:eastAsia="en-US"/>
        </w:rPr>
        <w:t>§   26</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Za wykroczenia i przewinienia klubów, ich zawodniczek, trenerów, działaczy i kibiców, stosuje się kary zawarte w Regulaminie Dyscyplinarnym PZPN.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Zawodniczka, która w czasie zawodów mistrzowskich Ekstraligi otrzyma ostrzeżenie (żółtą kartkę) zostanie automatycznie ukarana według następujących zasad: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przy trzecim ostrzeżeniu - karą pieniężną 50 zł,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przy czwartym ostrzeżeniu – karą dyskwalifikacji w wymiarze 1 meczu,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przy szóstym ostrzeżeniu - karą pieniężną w wysokości 100 zł,</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przy ósmym ostrzeżeniu – karą dyskwalifikacji w wymiarze 1 meczu,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przy dziewiątym ostrzeżeniu - karą pieniężną w wysokości 150 zł,</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przy dwunastym ostrzeżeniu – karą dyskwalifikacji w wymiarze 2 meczów,</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przy każdym kolejnym co czwartym ostrzeżeniu (szesnastym, dwudziestym itd.) - karą dyskwalifikacji w wymiarze 2 meczów.</w:t>
      </w:r>
    </w:p>
    <w:p w:rsidR="00884422" w:rsidRPr="00884422" w:rsidRDefault="00884422" w:rsidP="00884422">
      <w:pPr>
        <w:suppressAutoHyphens/>
        <w:spacing w:before="240" w:after="200" w:line="276" w:lineRule="auto"/>
        <w:contextualSpacing/>
        <w:jc w:val="both"/>
        <w:rPr>
          <w:rFonts w:ascii="Arial" w:eastAsia="Calibri" w:hAnsi="Arial" w:cs="Arial"/>
          <w:bCs/>
          <w:sz w:val="21"/>
          <w:szCs w:val="21"/>
          <w:lang w:val="pl-PL" w:eastAsia="ar-SA"/>
        </w:rPr>
      </w:pPr>
      <w:r w:rsidRPr="00884422">
        <w:rPr>
          <w:rFonts w:ascii="Arial" w:eastAsia="Calibri" w:hAnsi="Arial" w:cs="Arial"/>
          <w:sz w:val="21"/>
          <w:szCs w:val="21"/>
          <w:lang w:val="pl-PL" w:eastAsia="ar-SA"/>
        </w:rPr>
        <w:t>3. Jeżeli co najmniej 5 zawodniczek jednej drużyny otrzyma ostrzeżenie (żółtą kartkę) lub wykluczenie (czerwona kartka) w jednym meczu, klub ukaranych zawodniczek podlega karze pieniężnej w wysokości orzeczonej przez Komisję Dyscyplinarną PZPN, nie mniejszej niż 500 zł.</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4. Zawodniczka, która w czasie zawodów mistrzowskich zostanie wykluczona przez sędziego </w:t>
      </w:r>
      <w:r w:rsidRPr="00884422">
        <w:rPr>
          <w:rFonts w:ascii="Arial" w:eastAsia="Calibri" w:hAnsi="Arial" w:cs="Arial"/>
          <w:sz w:val="21"/>
          <w:szCs w:val="21"/>
          <w:lang w:val="pl-PL" w:eastAsia="en-US"/>
        </w:rPr>
        <w:br/>
        <w:t>z gry w wyniku samoistnej czerwonej kartki jest automatycznie zawieszona w prawach zawodnika i do czasu orzeczenia kary nie może brać udziału w rozgrywkach, w których została wykluczona.</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5. W przypadku wcześniejszego ukarania żółtą kartką zostaje ona wpisana do rejestru  kar tej  zawodniczki. W przypadku gdy:</w:t>
      </w:r>
    </w:p>
    <w:p w:rsidR="00884422" w:rsidRPr="00884422" w:rsidRDefault="00884422" w:rsidP="00884422">
      <w:pPr>
        <w:spacing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a) zawodniczka, która w czasie zawodów mistrzowskich zostanie wykluczona przez sędziego </w:t>
      </w:r>
      <w:r w:rsidRPr="00884422">
        <w:rPr>
          <w:rFonts w:ascii="Arial" w:eastAsia="Calibri" w:hAnsi="Arial" w:cs="Arial"/>
          <w:sz w:val="21"/>
          <w:szCs w:val="21"/>
          <w:lang w:val="pl-PL" w:eastAsia="en-US"/>
        </w:rPr>
        <w:br/>
        <w:t>z gry (samoistna czerwona kartka) zostaje automatycznie ukarana dyskwalifikacją w wymiarze co najmniej 2 meczów,</w:t>
      </w:r>
    </w:p>
    <w:p w:rsidR="00884422" w:rsidRPr="00884422" w:rsidRDefault="00884422" w:rsidP="00884422">
      <w:pPr>
        <w:spacing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b) zawodniczka, która w czasie zawodów mistrzowskich zostanie wykluczona przez sędziego </w:t>
      </w:r>
      <w:r w:rsidRPr="00884422">
        <w:rPr>
          <w:rFonts w:ascii="Arial" w:eastAsia="Calibri" w:hAnsi="Arial" w:cs="Arial"/>
          <w:sz w:val="21"/>
          <w:szCs w:val="21"/>
          <w:lang w:val="pl-PL" w:eastAsia="en-US"/>
        </w:rPr>
        <w:br/>
        <w:t>z gry (czerwona kartka w wyniku otrzymania w danym meczu dwóch żółtych kartek) może brać udział w następnym spotkaniu, a w rejestrze żółtych kartek ewidencjonuje się dwie żółte kartki.</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6. Natomiast jeżeli przewinienie zawodniczki polegało na:</w:t>
      </w:r>
    </w:p>
    <w:p w:rsidR="00884422" w:rsidRPr="00884422" w:rsidRDefault="00884422" w:rsidP="00884422">
      <w:pPr>
        <w:spacing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a) naruszeniu nietykalności cielesnej lub fizycznym znieważaniu innych osób biorących udział </w:t>
      </w:r>
      <w:r w:rsidRPr="00884422">
        <w:rPr>
          <w:rFonts w:ascii="Arial" w:eastAsia="Calibri" w:hAnsi="Arial" w:cs="Arial"/>
          <w:sz w:val="21"/>
          <w:szCs w:val="21"/>
          <w:lang w:val="pl-PL" w:eastAsia="en-US"/>
        </w:rPr>
        <w:br/>
        <w:t>w grze lub poza nią,</w:t>
      </w:r>
    </w:p>
    <w:p w:rsidR="00884422" w:rsidRPr="00884422" w:rsidRDefault="00884422" w:rsidP="00884422">
      <w:pPr>
        <w:spacing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b) wysoce niesportowym, grubiańskim i ordynarnym zachowaniu się w czasie meczu lub poza nim, to w opisanych wyżej przypadkach przeprowadza się postępowanie dyscyplinarne, po którym wymierza się za przewinienia określone pod literami a) i b), kary dyskwalifikacji </w:t>
      </w:r>
      <w:r w:rsidRPr="00884422">
        <w:rPr>
          <w:rFonts w:ascii="Arial" w:eastAsia="Calibri" w:hAnsi="Arial" w:cs="Arial"/>
          <w:sz w:val="21"/>
          <w:szCs w:val="21"/>
          <w:lang w:val="pl-PL" w:eastAsia="en-US"/>
        </w:rPr>
        <w:br/>
        <w:t>od 3 meczów wzwyż lub karę dyskwalifikacji czasowej niezależnie od ewentualnej kary finansowej.</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7. Jeżeli zawodniczka w czasie zawodów mistrzowskich zostanie wykluczona z gry (czerwona kartka) za następujące przewinienie:</w:t>
      </w:r>
    </w:p>
    <w:p w:rsidR="00884422" w:rsidRPr="00884422" w:rsidRDefault="00884422" w:rsidP="00884422">
      <w:pPr>
        <w:spacing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a) zawodniczka, która biegnie w kierunku bramki przeciwnika mając czystą okazję do zdobycia bramki, jest powstrzymana umyślnie przez przeciwniczkę używającą niedozwolonych środków, które winno być ukarane rzutem wolnym (lub rzutem karnym), co pozbawia drużynę zawodniczki atakującej szansy zdobycia bramki,</w:t>
      </w:r>
    </w:p>
    <w:p w:rsidR="00884422" w:rsidRPr="00884422" w:rsidRDefault="00884422" w:rsidP="00884422">
      <w:pPr>
        <w:spacing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b) zawodniczka inna niż bramkarka na własnym polu karnym pozbawia swoich przeciwników bramki lub czystej okazji do zdobycia bramki, umyślnie zagrywa piłkę rękoma,</w:t>
      </w:r>
    </w:p>
    <w:p w:rsidR="00884422" w:rsidRPr="00884422" w:rsidRDefault="00884422" w:rsidP="00884422">
      <w:pPr>
        <w:spacing w:line="276" w:lineRule="auto"/>
        <w:ind w:left="284"/>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c) bramkarka, która przeszkadza w ewidentnej okazji do zdobycia bramki, zatrzymuje rękoma piłkę poza własnym polem karnym. W przypadkach tzw. akcji ratunkowych wymierza się automatycznie karę 1 meczu dyskwalifikacji, a ewentualnie otrzymana wcześniej w tym meczu żółta kartka zostaje wpisana do rejestru kar tej zawodniczki.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8. Bieg kar, które wiążą się z automatyczną dyskwalifikacją określoną ilością meczów rozpoczyna się od meczu następnego po otrzymaniu kartki. Od tych kar nie można się odwołać. Kary te nie mogą być zmniejszone, zawieszone lub darowane.</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9. Kara dyskwalifikacji wymierzona liczbą meczów musi być wykonana w tej klasie rozgrywek, </w:t>
      </w:r>
      <w:r w:rsidRPr="00884422">
        <w:rPr>
          <w:rFonts w:ascii="Arial" w:eastAsia="Calibri" w:hAnsi="Arial" w:cs="Arial"/>
          <w:sz w:val="21"/>
          <w:szCs w:val="21"/>
          <w:lang w:val="pl-PL" w:eastAsia="en-US"/>
        </w:rPr>
        <w:br/>
        <w:t xml:space="preserve">w której została wymierzona (Ekstraliga). Do wykonania kary wliczane są tylko zawody mistrzowskie Ekstraligi. Do czasu wykonania tej kary zawodniczka nie może uczestniczyć </w:t>
      </w:r>
      <w:r w:rsidRPr="00884422">
        <w:rPr>
          <w:rFonts w:ascii="Arial" w:eastAsia="Calibri" w:hAnsi="Arial" w:cs="Arial"/>
          <w:sz w:val="21"/>
          <w:szCs w:val="21"/>
          <w:lang w:val="pl-PL" w:eastAsia="en-US"/>
        </w:rPr>
        <w:br/>
        <w:t xml:space="preserve">w rozgrywkach mistrzowskich Ekstraligi. Zawodniczce nie zalicza się wykonania kary dyskwalifikacji za żółte bądź czerwone kartki, w meczu którego termin był ustalony zgodnie </w:t>
      </w:r>
      <w:r w:rsidRPr="00884422">
        <w:rPr>
          <w:rFonts w:ascii="Arial" w:eastAsia="Calibri" w:hAnsi="Arial" w:cs="Arial"/>
          <w:sz w:val="21"/>
          <w:szCs w:val="21"/>
          <w:lang w:val="pl-PL" w:eastAsia="en-US"/>
        </w:rPr>
        <w:br/>
        <w:t xml:space="preserve">z terminarzem rozgrywek, a który nie odbył się z różnych przyczyn (np. został przełożony na późniejszy termin lub został zweryfikowany jako walkower z powodu nie przybycia jednej </w:t>
      </w:r>
      <w:r w:rsidRPr="00884422">
        <w:rPr>
          <w:rFonts w:ascii="Arial" w:eastAsia="Calibri" w:hAnsi="Arial" w:cs="Arial"/>
          <w:sz w:val="21"/>
          <w:szCs w:val="21"/>
          <w:lang w:val="pl-PL" w:eastAsia="en-US"/>
        </w:rPr>
        <w:br/>
        <w:t>z drużyn). W przypadku przerwania zawodów i konieczności ich powtórzenia otrzymane przez zawodniczki żółte i czerwone kartki zalicza się do rejestru kar. Zawody, które zostały przerwane, bierze się pod uwagę przy zaliczaniu kar odbywanych przez zawodniczkę.</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10. Kara dyskwalifikacji wymierzona ilością meczów, a nie wykonana w danej rundzie (sezonie) zostaje automatycznie przeniesiona na kolejne mecze w nowej rundzie lub nowej edycji rozgrywek.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11. Wykonanie kary dot. żółtych kartek po zakończeniu sezonu nie przenosi się na kolejny sezon rozgrywkowy, w takim przypadku zawodniczka obowiązana jest do wniesienia opłaty w wysokości kolejnej opłaty za żółte kartki.</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12. Orzekający organ dyscyplinarny może odstąpić od wymierzenia kary jeżeli w wyniku przeprowadzonego postępowania zebrano dowody pozwalające jednoznacznie na przyjęcie, </w:t>
      </w:r>
      <w:r w:rsidRPr="00884422">
        <w:rPr>
          <w:rFonts w:ascii="Arial" w:eastAsia="Calibri" w:hAnsi="Arial" w:cs="Arial"/>
          <w:sz w:val="21"/>
          <w:szCs w:val="21"/>
          <w:lang w:val="pl-PL" w:eastAsia="en-US"/>
        </w:rPr>
        <w:br/>
        <w:t>że przy udzieleniu napomnienia (ż. k.) lub wykluczeniu z gry (cz. k.) w sposób rażący naruszono przepisy gry w piłkę nożną. W szczególności dotyczy to sytuacji gdy sędzia udzielił napomnienia (ż. k.) lub wykluczył z gry (cz. k.) niewłaściwą zawodniczkę. W takiej sytuacji kara musi być wymierzona tej zawodniczce, która faktycznie popełniła przewinienie dyscyplinarne, a nie tej, która została napomniana lub wykluczona omyłkowo (np. przez zamianę numerów z inną zawodniczką).</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4"/>
        <w:rPr>
          <w:rFonts w:ascii="Arial" w:eastAsia="Calibri" w:hAnsi="Arial" w:cs="Arial"/>
          <w:b/>
          <w:sz w:val="21"/>
          <w:szCs w:val="21"/>
          <w:lang w:val="pl-PL" w:eastAsia="en-US"/>
        </w:rPr>
      </w:pPr>
      <w:r w:rsidRPr="00884422">
        <w:rPr>
          <w:rFonts w:ascii="Arial" w:eastAsia="Calibri" w:hAnsi="Arial" w:cs="Arial"/>
          <w:b/>
          <w:sz w:val="21"/>
          <w:szCs w:val="21"/>
          <w:lang w:val="pl-PL" w:eastAsia="en-US"/>
        </w:rPr>
        <w:t>§   27</w:t>
      </w:r>
    </w:p>
    <w:p w:rsidR="00884422" w:rsidRPr="00884422" w:rsidRDefault="00884422" w:rsidP="00884422">
      <w:pPr>
        <w:keepNext/>
        <w:spacing w:line="276" w:lineRule="auto"/>
        <w:jc w:val="both"/>
        <w:outlineLvl w:val="4"/>
        <w:rPr>
          <w:rFonts w:ascii="Arial" w:eastAsia="Calibri" w:hAnsi="Arial" w:cs="Arial"/>
          <w:sz w:val="21"/>
          <w:szCs w:val="21"/>
          <w:lang w:val="pl-PL" w:eastAsia="en-US"/>
        </w:rPr>
      </w:pPr>
    </w:p>
    <w:p w:rsidR="00884422" w:rsidRPr="00884422" w:rsidRDefault="00884422" w:rsidP="00884422">
      <w:pPr>
        <w:spacing w:after="200" w:line="276" w:lineRule="auto"/>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Drużyny klubów prowadzić mogą tylko trenerzy posiadający ważną licencję trenerską UEFA A zgodnie z odrębnymi przepisami PZPN w sprawie licencji trenerskich. Naruszenie niniejszego postanowienia powoduje zastosowanie kar dyscyplinarnych, określonych w odrębnych przepisach PZPN w sprawie licencji trenerskich.</w:t>
      </w:r>
    </w:p>
    <w:p w:rsidR="00884422" w:rsidRPr="00884422" w:rsidRDefault="00884422" w:rsidP="00884422">
      <w:pPr>
        <w:spacing w:after="200" w:line="276" w:lineRule="auto"/>
        <w:contextualSpacing/>
        <w:jc w:val="both"/>
        <w:rPr>
          <w:rFonts w:ascii="Arial" w:eastAsia="Calibri" w:hAnsi="Arial" w:cs="Arial"/>
          <w:sz w:val="21"/>
          <w:szCs w:val="21"/>
          <w:lang w:val="pl-PL" w:eastAsia="en-US"/>
        </w:rPr>
      </w:pPr>
    </w:p>
    <w:p w:rsidR="00884422" w:rsidRPr="00884422" w:rsidRDefault="00884422" w:rsidP="00884422">
      <w:pPr>
        <w:spacing w:after="200" w:line="276" w:lineRule="auto"/>
        <w:contextualSpacing/>
        <w:jc w:val="both"/>
        <w:rPr>
          <w:rFonts w:ascii="Arial" w:eastAsia="Calibri" w:hAnsi="Arial" w:cs="Arial"/>
          <w:sz w:val="21"/>
          <w:szCs w:val="21"/>
          <w:lang w:val="pl-PL" w:eastAsia="en-US"/>
        </w:rPr>
      </w:pPr>
    </w:p>
    <w:p w:rsidR="00884422" w:rsidRPr="00884422" w:rsidRDefault="00884422" w:rsidP="00884422">
      <w:pPr>
        <w:spacing w:line="276"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28</w:t>
      </w:r>
    </w:p>
    <w:p w:rsidR="00884422" w:rsidRPr="00884422" w:rsidRDefault="00884422" w:rsidP="00884422">
      <w:pPr>
        <w:spacing w:line="276" w:lineRule="auto"/>
        <w:jc w:val="center"/>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Obowiązek ubezpieczenia zawodniczek od następstw nieszczęśliwych wypadków wynikłych </w:t>
      </w:r>
      <w:r w:rsidRPr="00884422">
        <w:rPr>
          <w:rFonts w:ascii="Arial" w:eastAsia="Calibri" w:hAnsi="Arial" w:cs="Arial"/>
          <w:sz w:val="21"/>
          <w:szCs w:val="21"/>
          <w:lang w:val="pl-PL" w:eastAsia="en-US"/>
        </w:rPr>
        <w:br/>
        <w:t xml:space="preserve">na skutek uprawiania sportu piłki nożnej spoczywa na klubie, którego zawodniczka jest członkiem zgodnie z par. 26 pkt. 1,2 i 3 Uchwały nr IX/140 z dnia 3 i 7 lipca 2008 r. Zarządu Polskiego Związku Piłki Nożnej – przepisy w sprawie organizacji rozgrywek w piłkę nożną. </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4"/>
        <w:rPr>
          <w:rFonts w:ascii="Arial" w:eastAsia="Calibri" w:hAnsi="Arial" w:cs="Arial"/>
          <w:b/>
          <w:sz w:val="21"/>
          <w:szCs w:val="21"/>
          <w:lang w:val="pl-PL" w:eastAsia="en-US"/>
        </w:rPr>
      </w:pPr>
      <w:r w:rsidRPr="00884422">
        <w:rPr>
          <w:rFonts w:ascii="Arial" w:eastAsia="Calibri" w:hAnsi="Arial" w:cs="Arial"/>
          <w:b/>
          <w:sz w:val="21"/>
          <w:szCs w:val="21"/>
          <w:lang w:val="pl-PL" w:eastAsia="en-US"/>
        </w:rPr>
        <w:t>§   29</w:t>
      </w:r>
    </w:p>
    <w:p w:rsidR="00884422" w:rsidRPr="00884422" w:rsidRDefault="00884422" w:rsidP="00884422">
      <w:pPr>
        <w:keepNext/>
        <w:spacing w:line="276" w:lineRule="auto"/>
        <w:jc w:val="center"/>
        <w:outlineLvl w:val="4"/>
        <w:rPr>
          <w:rFonts w:ascii="Arial" w:eastAsia="Calibri" w:hAnsi="Arial" w:cs="Arial"/>
          <w:sz w:val="21"/>
          <w:szCs w:val="21"/>
          <w:lang w:val="pl-PL" w:eastAsia="en-US"/>
        </w:rPr>
      </w:pP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Prawo interpretacji niniejszego Regulaminu przysługuje Zarządowi PZPN.</w:t>
      </w:r>
    </w:p>
    <w:p w:rsidR="00884422" w:rsidRPr="00884422" w:rsidRDefault="00884422" w:rsidP="00884422">
      <w:pPr>
        <w:spacing w:line="276" w:lineRule="auto"/>
        <w:jc w:val="both"/>
        <w:rPr>
          <w:rFonts w:ascii="Arial" w:eastAsia="Calibri" w:hAnsi="Arial" w:cs="Arial"/>
          <w:sz w:val="21"/>
          <w:szCs w:val="21"/>
          <w:lang w:val="pl-PL" w:eastAsia="en-US"/>
        </w:rPr>
      </w:pPr>
    </w:p>
    <w:p w:rsidR="00884422" w:rsidRPr="00884422" w:rsidRDefault="00884422" w:rsidP="00884422">
      <w:pPr>
        <w:keepNext/>
        <w:spacing w:line="276" w:lineRule="auto"/>
        <w:jc w:val="center"/>
        <w:outlineLvl w:val="4"/>
        <w:rPr>
          <w:rFonts w:ascii="Arial" w:eastAsia="Calibri" w:hAnsi="Arial" w:cs="Arial"/>
          <w:b/>
          <w:sz w:val="21"/>
          <w:szCs w:val="21"/>
          <w:lang w:val="pl-PL" w:eastAsia="en-US"/>
        </w:rPr>
      </w:pPr>
      <w:r w:rsidRPr="00884422">
        <w:rPr>
          <w:rFonts w:ascii="Arial" w:eastAsia="Calibri" w:hAnsi="Arial" w:cs="Arial"/>
          <w:b/>
          <w:sz w:val="21"/>
          <w:szCs w:val="21"/>
          <w:lang w:val="pl-PL" w:eastAsia="en-US"/>
        </w:rPr>
        <w:t>§   30</w:t>
      </w:r>
    </w:p>
    <w:p w:rsidR="00884422" w:rsidRPr="00884422" w:rsidRDefault="00884422" w:rsidP="00884422">
      <w:pPr>
        <w:keepNext/>
        <w:spacing w:line="276" w:lineRule="auto"/>
        <w:jc w:val="center"/>
        <w:outlineLvl w:val="4"/>
        <w:rPr>
          <w:rFonts w:ascii="Arial" w:eastAsia="Calibri" w:hAnsi="Arial" w:cs="Arial"/>
          <w:sz w:val="21"/>
          <w:szCs w:val="21"/>
          <w:lang w:val="pl-PL" w:eastAsia="en-US"/>
        </w:rPr>
      </w:pPr>
    </w:p>
    <w:p w:rsidR="00884422" w:rsidRPr="00884422" w:rsidRDefault="00884422" w:rsidP="00884422">
      <w:pPr>
        <w:keepNext/>
        <w:spacing w:line="276" w:lineRule="auto"/>
        <w:jc w:val="both"/>
        <w:outlineLvl w:val="4"/>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Niniejszy Regulamin wchodzi w życie z dniem podjęcia. </w:t>
      </w:r>
    </w:p>
    <w:p w:rsidR="00884422" w:rsidRPr="00884422" w:rsidRDefault="00884422" w:rsidP="00884422">
      <w:pPr>
        <w:keepNext/>
        <w:spacing w:line="276" w:lineRule="auto"/>
        <w:jc w:val="right"/>
        <w:outlineLvl w:val="4"/>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w:t>
      </w:r>
    </w:p>
    <w:p w:rsidR="00884422" w:rsidRPr="00884422" w:rsidRDefault="00884422" w:rsidP="00884422">
      <w:pPr>
        <w:spacing w:after="160" w:line="259" w:lineRule="auto"/>
        <w:rPr>
          <w:rFonts w:asciiTheme="minorHAnsi" w:eastAsiaTheme="minorHAnsi" w:hAnsiTheme="minorHAnsi" w:cstheme="minorBidi"/>
          <w:sz w:val="22"/>
          <w:szCs w:val="22"/>
          <w:lang w:val="pl-PL" w:eastAsia="en-US"/>
        </w:rPr>
      </w:pPr>
      <w:r w:rsidRPr="00884422">
        <w:rPr>
          <w:rFonts w:ascii="Arial" w:eastAsia="Calibri" w:hAnsi="Arial" w:cs="Arial"/>
          <w:i/>
          <w:sz w:val="21"/>
          <w:szCs w:val="21"/>
          <w:lang w:val="pl-PL" w:eastAsia="en-US"/>
        </w:rPr>
        <w:t xml:space="preserve">                                                                                                          Prezes PZPN Zbigniew Boniek</w:t>
      </w:r>
      <w:r w:rsidRPr="00884422">
        <w:rPr>
          <w:rFonts w:ascii="Arial" w:eastAsia="Calibri" w:hAnsi="Arial" w:cs="Arial"/>
          <w:i/>
          <w:sz w:val="21"/>
          <w:szCs w:val="21"/>
          <w:lang w:val="pl-PL" w:eastAsia="en-US"/>
        </w:rPr>
        <w:tab/>
      </w:r>
    </w:p>
    <w:p w:rsidR="00884422" w:rsidRPr="00884422" w:rsidRDefault="00884422" w:rsidP="00884422">
      <w:pPr>
        <w:keepNext/>
        <w:spacing w:line="259" w:lineRule="auto"/>
        <w:jc w:val="center"/>
        <w:outlineLvl w:val="0"/>
        <w:rPr>
          <w:rFonts w:ascii="Arial" w:eastAsia="Calibri" w:hAnsi="Arial" w:cs="Arial"/>
          <w:b/>
          <w:sz w:val="21"/>
          <w:szCs w:val="21"/>
          <w:lang w:val="pl-PL" w:eastAsia="en-US"/>
        </w:rPr>
      </w:pPr>
    </w:p>
    <w:p w:rsidR="00884422" w:rsidRPr="00884422" w:rsidRDefault="00884422" w:rsidP="00884422">
      <w:pPr>
        <w:keepNext/>
        <w:spacing w:line="259" w:lineRule="auto"/>
        <w:jc w:val="center"/>
        <w:outlineLvl w:val="0"/>
        <w:rPr>
          <w:rFonts w:ascii="Arial" w:eastAsia="Calibri" w:hAnsi="Arial" w:cs="Arial"/>
          <w:b/>
          <w:sz w:val="21"/>
          <w:szCs w:val="21"/>
          <w:lang w:val="pl-PL" w:eastAsia="en-US"/>
        </w:rPr>
      </w:pPr>
    </w:p>
    <w:p w:rsidR="00884422" w:rsidRPr="00884422" w:rsidRDefault="00884422" w:rsidP="00884422">
      <w:pPr>
        <w:keepNext/>
        <w:spacing w:line="259" w:lineRule="auto"/>
        <w:jc w:val="center"/>
        <w:outlineLvl w:val="0"/>
        <w:rPr>
          <w:rFonts w:ascii="Arial" w:eastAsia="Calibri" w:hAnsi="Arial" w:cs="Arial"/>
          <w:b/>
          <w:sz w:val="21"/>
          <w:szCs w:val="21"/>
          <w:lang w:val="pl-PL" w:eastAsia="en-US"/>
        </w:rPr>
      </w:pPr>
    </w:p>
    <w:p w:rsidR="0073215F" w:rsidRDefault="0073215F" w:rsidP="00884422">
      <w:pPr>
        <w:spacing w:after="200" w:line="276" w:lineRule="auto"/>
        <w:jc w:val="center"/>
        <w:rPr>
          <w:rFonts w:ascii="Arial" w:eastAsia="Calibri" w:hAnsi="Arial" w:cs="Arial"/>
          <w:b/>
          <w:sz w:val="21"/>
          <w:szCs w:val="21"/>
          <w:lang w:val="pl-PL" w:eastAsia="en-US"/>
        </w:rPr>
      </w:pPr>
    </w:p>
    <w:p w:rsidR="00187A55" w:rsidRDefault="00187A55" w:rsidP="00884422">
      <w:pPr>
        <w:spacing w:after="200" w:line="276" w:lineRule="auto"/>
        <w:jc w:val="center"/>
        <w:rPr>
          <w:rFonts w:ascii="Arial" w:eastAsia="Calibri" w:hAnsi="Arial" w:cs="Arial"/>
          <w:b/>
          <w:sz w:val="21"/>
          <w:szCs w:val="21"/>
          <w:lang w:val="pl-PL" w:eastAsia="en-US"/>
        </w:rPr>
      </w:pPr>
      <w:bookmarkStart w:id="13" w:name="_Hlk519166208"/>
    </w:p>
    <w:p w:rsidR="00187A55" w:rsidRPr="00187A55" w:rsidRDefault="00187A55" w:rsidP="00187A55">
      <w:pPr>
        <w:pStyle w:val="Bezodstpw"/>
        <w:jc w:val="center"/>
        <w:rPr>
          <w:rFonts w:ascii="Arial" w:eastAsia="Calibri" w:hAnsi="Arial" w:cs="Arial"/>
          <w:b/>
          <w:sz w:val="21"/>
          <w:szCs w:val="21"/>
          <w:u w:val="single"/>
          <w:lang w:val="pl-PL" w:eastAsia="en-US"/>
        </w:rPr>
      </w:pPr>
      <w:r w:rsidRPr="00187A55">
        <w:rPr>
          <w:rFonts w:ascii="Arial" w:eastAsia="Calibri" w:hAnsi="Arial" w:cs="Arial"/>
          <w:b/>
          <w:sz w:val="21"/>
          <w:szCs w:val="21"/>
          <w:u w:val="single"/>
          <w:lang w:val="pl-PL" w:eastAsia="en-US"/>
        </w:rPr>
        <w:t>117</w:t>
      </w:r>
    </w:p>
    <w:p w:rsidR="00884422" w:rsidRDefault="00884422" w:rsidP="00187A55">
      <w:pPr>
        <w:pStyle w:val="Bezodstpw"/>
        <w:jc w:val="center"/>
        <w:rPr>
          <w:rFonts w:ascii="Arial" w:eastAsia="Calibri" w:hAnsi="Arial" w:cs="Arial"/>
          <w:b/>
          <w:sz w:val="21"/>
          <w:szCs w:val="21"/>
          <w:lang w:val="pl-PL" w:eastAsia="en-US"/>
        </w:rPr>
      </w:pPr>
      <w:r w:rsidRPr="00187A55">
        <w:rPr>
          <w:rFonts w:ascii="Arial" w:eastAsia="Calibri" w:hAnsi="Arial" w:cs="Arial"/>
          <w:b/>
          <w:sz w:val="21"/>
          <w:szCs w:val="21"/>
          <w:lang w:val="pl-PL" w:eastAsia="en-US"/>
        </w:rPr>
        <w:t xml:space="preserve">Uchwała nr </w:t>
      </w:r>
      <w:r w:rsidR="00166F90" w:rsidRPr="00187A55">
        <w:rPr>
          <w:rFonts w:ascii="Arial" w:eastAsia="Calibri" w:hAnsi="Arial" w:cs="Arial"/>
          <w:b/>
          <w:sz w:val="21"/>
          <w:szCs w:val="21"/>
          <w:lang w:val="pl-PL" w:eastAsia="en-US"/>
        </w:rPr>
        <w:t>VI/117</w:t>
      </w:r>
      <w:r w:rsidRPr="00187A55">
        <w:rPr>
          <w:rFonts w:ascii="Arial" w:eastAsia="Calibri" w:hAnsi="Arial" w:cs="Arial"/>
          <w:b/>
          <w:sz w:val="21"/>
          <w:szCs w:val="21"/>
          <w:lang w:val="pl-PL" w:eastAsia="en-US"/>
        </w:rPr>
        <w:t xml:space="preserve"> z dnia 14 lipca 2018 roku Zarządu Polskiego Związku Piłki Nożnej</w:t>
      </w:r>
      <w:r w:rsidRPr="00187A55">
        <w:rPr>
          <w:rFonts w:ascii="Arial" w:eastAsia="Calibri" w:hAnsi="Arial" w:cs="Arial"/>
          <w:b/>
          <w:sz w:val="21"/>
          <w:szCs w:val="21"/>
          <w:lang w:val="pl-PL" w:eastAsia="en-US"/>
        </w:rPr>
        <w:br/>
        <w:t>w sprawie przyjęcia Regulaminu Rozgrywek o Mistrzostwo I ligi  w Piłce Nożnej Kobiet na sezon 2018/2019 i następne</w:t>
      </w:r>
    </w:p>
    <w:p w:rsidR="00187A55" w:rsidRPr="00187A55" w:rsidRDefault="00187A55" w:rsidP="00187A55">
      <w:pPr>
        <w:pStyle w:val="Bezodstpw"/>
        <w:jc w:val="center"/>
        <w:rPr>
          <w:rFonts w:ascii="Arial" w:eastAsia="Calibri" w:hAnsi="Arial" w:cs="Arial"/>
          <w:b/>
          <w:sz w:val="21"/>
          <w:szCs w:val="21"/>
          <w:lang w:val="pl-PL" w:eastAsia="en-US"/>
        </w:rPr>
      </w:pPr>
    </w:p>
    <w:bookmarkEnd w:id="13"/>
    <w:p w:rsidR="00884422" w:rsidRPr="00884422" w:rsidRDefault="00884422" w:rsidP="00884422">
      <w:pPr>
        <w:spacing w:after="200"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Na podstawie art. 36 § 1 pkt 9) Statutu PZPN postanawia się, co następuje:</w:t>
      </w:r>
    </w:p>
    <w:p w:rsidR="00884422" w:rsidRPr="00884422" w:rsidRDefault="00884422" w:rsidP="00884422">
      <w:pPr>
        <w:jc w:val="both"/>
        <w:rPr>
          <w:rFonts w:ascii="Arial" w:eastAsia="Calibri" w:hAnsi="Arial" w:cs="Arial"/>
          <w:sz w:val="21"/>
          <w:szCs w:val="21"/>
          <w:lang w:val="pl-PL"/>
        </w:rPr>
      </w:pPr>
      <w:r w:rsidRPr="00884422">
        <w:rPr>
          <w:rFonts w:ascii="Arial" w:eastAsia="Calibri" w:hAnsi="Arial" w:cs="Arial"/>
          <w:sz w:val="21"/>
          <w:szCs w:val="21"/>
          <w:lang w:val="pl-PL"/>
        </w:rPr>
        <w:t>I.Przyjmuje się Regulamin Rozgrywek o Mistrzostwo I ligi  w Piłce Nożnej Kobiet na sezon 2018/2019 i następne  w następującym brzmieniu:</w:t>
      </w:r>
    </w:p>
    <w:p w:rsidR="00884422" w:rsidRPr="00884422" w:rsidRDefault="00884422" w:rsidP="00884422">
      <w:pPr>
        <w:jc w:val="both"/>
        <w:rPr>
          <w:rFonts w:ascii="Arial" w:eastAsia="Calibri" w:hAnsi="Arial" w:cs="Arial"/>
          <w:sz w:val="21"/>
          <w:szCs w:val="21"/>
          <w:lang w:val="pl-PL"/>
        </w:rPr>
      </w:pPr>
    </w:p>
    <w:p w:rsidR="00884422" w:rsidRPr="00884422" w:rsidRDefault="00884422" w:rsidP="00884422">
      <w:pPr>
        <w:keepNext/>
        <w:spacing w:line="259" w:lineRule="auto"/>
        <w:jc w:val="center"/>
        <w:outlineLvl w:val="0"/>
        <w:rPr>
          <w:rFonts w:ascii="Arial" w:eastAsia="Calibri" w:hAnsi="Arial" w:cs="Arial"/>
          <w:b/>
          <w:sz w:val="21"/>
          <w:szCs w:val="21"/>
          <w:lang w:val="pl-PL" w:eastAsia="en-US"/>
        </w:rPr>
      </w:pPr>
      <w:r w:rsidRPr="00884422">
        <w:rPr>
          <w:rFonts w:ascii="Arial" w:eastAsia="Calibri" w:hAnsi="Arial" w:cs="Arial"/>
          <w:b/>
          <w:sz w:val="21"/>
          <w:szCs w:val="21"/>
          <w:lang w:val="pl-PL" w:eastAsia="en-US"/>
        </w:rPr>
        <w:t xml:space="preserve">REGULAMIN ROZGRYWEK O MISTRZOSTWO I LIGI W PIŁCE NOŻNEJ KOBIET </w:t>
      </w:r>
    </w:p>
    <w:p w:rsidR="00884422" w:rsidRPr="00884422" w:rsidRDefault="00884422" w:rsidP="00884422">
      <w:pPr>
        <w:keepNext/>
        <w:spacing w:line="259" w:lineRule="auto"/>
        <w:jc w:val="center"/>
        <w:outlineLvl w:val="0"/>
        <w:rPr>
          <w:rFonts w:ascii="Arial" w:eastAsia="Calibri" w:hAnsi="Arial" w:cs="Arial"/>
          <w:b/>
          <w:sz w:val="21"/>
          <w:szCs w:val="21"/>
          <w:lang w:val="pl-PL" w:eastAsia="en-US"/>
        </w:rPr>
      </w:pPr>
      <w:r w:rsidRPr="00884422">
        <w:rPr>
          <w:rFonts w:ascii="Arial" w:eastAsia="Calibri" w:hAnsi="Arial" w:cs="Arial"/>
          <w:b/>
          <w:sz w:val="21"/>
          <w:szCs w:val="21"/>
          <w:lang w:val="pl-PL" w:eastAsia="en-US"/>
        </w:rPr>
        <w:t>NA SEZON 2018/2019 I NASTĘPNE</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spacing w:line="259"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1</w:t>
      </w:r>
    </w:p>
    <w:p w:rsidR="00884422" w:rsidRPr="00884422" w:rsidRDefault="00884422" w:rsidP="00884422">
      <w:pPr>
        <w:spacing w:line="259" w:lineRule="auto"/>
        <w:jc w:val="center"/>
        <w:rPr>
          <w:rFonts w:ascii="Arial" w:eastAsia="Calibri" w:hAnsi="Arial" w:cs="Arial"/>
          <w:b/>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W</w:t>
      </w:r>
      <w:r w:rsidR="006654FF">
        <w:rPr>
          <w:rFonts w:ascii="Arial" w:eastAsia="Calibri" w:hAnsi="Arial" w:cs="Arial"/>
          <w:sz w:val="21"/>
          <w:szCs w:val="21"/>
          <w:lang w:val="pl-PL" w:eastAsia="en-US"/>
        </w:rPr>
        <w:t xml:space="preserve"> </w:t>
      </w:r>
      <w:r w:rsidRPr="00884422">
        <w:rPr>
          <w:rFonts w:ascii="Arial" w:eastAsia="Calibri" w:hAnsi="Arial" w:cs="Arial"/>
          <w:sz w:val="21"/>
          <w:szCs w:val="21"/>
          <w:lang w:val="pl-PL" w:eastAsia="en-US"/>
        </w:rPr>
        <w:t xml:space="preserve">rozgrywkach I ligi kobiet bierze udział 24 drużyny, w 2 grupach 12-to zespołowych. </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spacing w:line="259"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2</w:t>
      </w:r>
    </w:p>
    <w:p w:rsidR="00884422" w:rsidRPr="00884422" w:rsidRDefault="00884422" w:rsidP="00884422">
      <w:pPr>
        <w:spacing w:line="259" w:lineRule="auto"/>
        <w:jc w:val="center"/>
        <w:rPr>
          <w:rFonts w:ascii="Arial" w:eastAsia="Calibri" w:hAnsi="Arial" w:cs="Arial"/>
          <w:b/>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Rozgrywki I ligi kobiet prowadzi Departament Rozgrywek Krajowych PZPN.</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Kluby biorące udział w rozgrywkach I ligi kobiet muszą posiadać sekretariat z linią telefoniczną, faksową oraz adres e-mail.</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3. Kluby uczestniczące w rozgrywkach I ligi kobiet zobowiązane są do umieszczenia </w:t>
      </w:r>
      <w:r w:rsidRPr="00884422">
        <w:rPr>
          <w:rFonts w:ascii="Arial" w:eastAsia="Calibri" w:hAnsi="Arial" w:cs="Arial"/>
          <w:sz w:val="21"/>
          <w:szCs w:val="21"/>
          <w:lang w:val="pl-PL" w:eastAsia="en-US"/>
        </w:rPr>
        <w:br/>
        <w:t>na koszulkach naszywek z logotypem I ligi kobiet pod rygorem sankcji dyscyplinarnych.</w:t>
      </w:r>
    </w:p>
    <w:p w:rsidR="00884422" w:rsidRPr="00884422" w:rsidRDefault="00884422" w:rsidP="00884422">
      <w:pPr>
        <w:spacing w:line="259" w:lineRule="auto"/>
        <w:jc w:val="both"/>
        <w:rPr>
          <w:rFonts w:ascii="Arial" w:eastAsia="Calibri" w:hAnsi="Arial" w:cs="Arial"/>
          <w:b/>
          <w:color w:val="000000" w:themeColor="text1"/>
          <w:sz w:val="21"/>
          <w:szCs w:val="21"/>
          <w:lang w:val="pl-PL" w:eastAsia="en-US"/>
        </w:rPr>
      </w:pPr>
      <w:r w:rsidRPr="00884422">
        <w:rPr>
          <w:rFonts w:ascii="Arial" w:eastAsia="Calibri" w:hAnsi="Arial" w:cs="Arial"/>
          <w:b/>
          <w:color w:val="000000" w:themeColor="text1"/>
          <w:sz w:val="21"/>
          <w:szCs w:val="21"/>
          <w:lang w:val="pl-PL" w:eastAsia="en-US"/>
        </w:rPr>
        <w:t>4. Na 7 dni przed rozpoczęciem rozgryw</w:t>
      </w:r>
      <w:r w:rsidR="007D2F6F">
        <w:rPr>
          <w:rFonts w:ascii="Arial" w:eastAsia="Calibri" w:hAnsi="Arial" w:cs="Arial"/>
          <w:b/>
          <w:color w:val="000000" w:themeColor="text1"/>
          <w:sz w:val="21"/>
          <w:szCs w:val="21"/>
          <w:lang w:val="pl-PL" w:eastAsia="en-US"/>
        </w:rPr>
        <w:t xml:space="preserve">ek </w:t>
      </w:r>
      <w:r w:rsidRPr="00884422">
        <w:rPr>
          <w:rFonts w:ascii="Arial" w:eastAsia="Calibri" w:hAnsi="Arial" w:cs="Arial"/>
          <w:b/>
          <w:color w:val="000000" w:themeColor="text1"/>
          <w:sz w:val="21"/>
          <w:szCs w:val="21"/>
          <w:lang w:val="pl-PL" w:eastAsia="en-US"/>
        </w:rPr>
        <w:t>kluby I ligi kobiet zobowiązane są do dokonania przedpłaty w wysokości 350 PLN na poczet przyszłych kar za żółte kartki.</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spacing w:line="259"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3</w:t>
      </w:r>
    </w:p>
    <w:p w:rsidR="00884422" w:rsidRPr="00884422" w:rsidRDefault="00884422" w:rsidP="00884422">
      <w:pPr>
        <w:spacing w:line="259" w:lineRule="auto"/>
        <w:jc w:val="center"/>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Zawody o mistrzostwo I ligi kobiet rozgrywane są na podstawie Przepisów Gry, zgodnie </w:t>
      </w:r>
      <w:r w:rsidRPr="00884422">
        <w:rPr>
          <w:rFonts w:ascii="Arial" w:eastAsia="Calibri" w:hAnsi="Arial" w:cs="Arial"/>
          <w:sz w:val="21"/>
          <w:szCs w:val="21"/>
          <w:lang w:val="pl-PL" w:eastAsia="en-US"/>
        </w:rPr>
        <w:br/>
        <w:t>z niniejszym regulaminem i obowiązującymi przepisami PZPN.</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Rozgrywki I ligi kobiet prowadzone są w terminach ustalonych przez PZPN.</w:t>
      </w:r>
    </w:p>
    <w:p w:rsidR="00884422" w:rsidRPr="00884422" w:rsidRDefault="00884422" w:rsidP="00884422">
      <w:pPr>
        <w:spacing w:line="259" w:lineRule="auto"/>
        <w:jc w:val="both"/>
        <w:rPr>
          <w:rFonts w:ascii="Arial" w:hAnsi="Arial" w:cs="Arial"/>
          <w:sz w:val="21"/>
          <w:szCs w:val="21"/>
          <w:lang w:val="pl-PL"/>
        </w:rPr>
      </w:pPr>
      <w:r w:rsidRPr="00884422">
        <w:rPr>
          <w:rFonts w:ascii="Arial" w:eastAsia="Calibri" w:hAnsi="Arial" w:cs="Arial"/>
          <w:sz w:val="21"/>
          <w:szCs w:val="21"/>
          <w:lang w:val="pl-PL" w:eastAsia="en-US"/>
        </w:rPr>
        <w:t>3.</w:t>
      </w:r>
      <w:r w:rsidRPr="00884422">
        <w:rPr>
          <w:rFonts w:ascii="Arial" w:hAnsi="Arial" w:cs="Arial"/>
          <w:sz w:val="21"/>
          <w:szCs w:val="21"/>
          <w:lang w:val="pl-PL"/>
        </w:rPr>
        <w:t xml:space="preserve"> PZPN, jako podmiotowi organizującemu, prowadzącemu i nadzorującemu rozgrywki </w:t>
      </w:r>
      <w:r w:rsidRPr="00884422">
        <w:rPr>
          <w:rFonts w:ascii="Arial" w:hAnsi="Arial" w:cs="Arial"/>
          <w:sz w:val="21"/>
          <w:szCs w:val="21"/>
          <w:lang w:val="pl-PL"/>
        </w:rPr>
        <w:br/>
        <w:t xml:space="preserve">o mistrzostwo I ligi w piłce nożnej kobiet, przysługują wszelkie prawa niemajątkowe </w:t>
      </w:r>
      <w:r w:rsidRPr="00884422">
        <w:rPr>
          <w:rFonts w:ascii="Arial" w:hAnsi="Arial" w:cs="Arial"/>
          <w:sz w:val="21"/>
          <w:szCs w:val="21"/>
          <w:lang w:val="pl-PL"/>
        </w:rPr>
        <w:br/>
        <w:t xml:space="preserve">i majątkowe dotyczące tych rozgrywek i odbywających się w ich ramach meczów, w tym </w:t>
      </w:r>
      <w:r w:rsidRPr="00884422">
        <w:rPr>
          <w:rFonts w:ascii="Arial" w:hAnsi="Arial" w:cs="Arial"/>
          <w:sz w:val="21"/>
          <w:szCs w:val="21"/>
          <w:lang w:val="pl-PL"/>
        </w:rPr>
        <w:br/>
        <w:t>w szczególności prawa komercyjne, prawa reklamowe, prawa marketingowe i prawa telewizyjne (medialne), realizowane za pośrednictwem dostępnych środków audiowizualnych, radiowych, dźwiękowych, Internetu i wszelkich innych istniejących obecnie oraz w przyszłości środków technicznych.</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hAnsi="Arial" w:cs="Arial"/>
          <w:sz w:val="21"/>
          <w:szCs w:val="21"/>
          <w:lang w:val="pl-PL"/>
        </w:rPr>
        <w:t xml:space="preserve">4. PZPN przysługuje prawo do wykorzystywania w celach promocyjnych fotografii </w:t>
      </w:r>
      <w:r w:rsidRPr="00884422">
        <w:rPr>
          <w:rFonts w:ascii="Arial" w:hAnsi="Arial" w:cs="Arial"/>
          <w:sz w:val="21"/>
          <w:szCs w:val="21"/>
          <w:lang w:val="pl-PL"/>
        </w:rPr>
        <w:br/>
        <w:t xml:space="preserve">i nagrań video obejmujących wizerunek zawodników w stroju klubowym i trenerów </w:t>
      </w:r>
      <w:r w:rsidRPr="00884422">
        <w:rPr>
          <w:rFonts w:ascii="Arial" w:hAnsi="Arial" w:cs="Arial"/>
          <w:sz w:val="21"/>
          <w:szCs w:val="21"/>
          <w:lang w:val="pl-PL"/>
        </w:rPr>
        <w:br/>
        <w:t>oraz fotografii i nagrań video drużyny w strojach klubowych.</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keepNext/>
        <w:spacing w:line="259" w:lineRule="auto"/>
        <w:jc w:val="center"/>
        <w:outlineLvl w:val="7"/>
        <w:rPr>
          <w:rFonts w:ascii="Arial" w:eastAsia="Calibri" w:hAnsi="Arial" w:cs="Arial"/>
          <w:b/>
          <w:sz w:val="21"/>
          <w:szCs w:val="21"/>
          <w:lang w:val="pl-PL" w:eastAsia="en-US"/>
        </w:rPr>
      </w:pPr>
      <w:r w:rsidRPr="00884422">
        <w:rPr>
          <w:rFonts w:ascii="Arial" w:eastAsia="Calibri" w:hAnsi="Arial" w:cs="Arial"/>
          <w:b/>
          <w:sz w:val="21"/>
          <w:szCs w:val="21"/>
          <w:lang w:val="pl-PL" w:eastAsia="en-US"/>
        </w:rPr>
        <w:t>§ 4</w:t>
      </w:r>
    </w:p>
    <w:p w:rsidR="00884422" w:rsidRPr="00884422" w:rsidRDefault="00884422" w:rsidP="00884422">
      <w:pPr>
        <w:keepNext/>
        <w:spacing w:line="259" w:lineRule="auto"/>
        <w:jc w:val="center"/>
        <w:outlineLvl w:val="7"/>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Kluby biorące udział w zawodach o mistrzostwo I ligi kobiet</w:t>
      </w:r>
      <w:r w:rsidR="006F53A8">
        <w:rPr>
          <w:rFonts w:ascii="Arial" w:eastAsia="Calibri" w:hAnsi="Arial" w:cs="Arial"/>
          <w:sz w:val="21"/>
          <w:szCs w:val="21"/>
          <w:lang w:val="pl-PL" w:eastAsia="en-US"/>
        </w:rPr>
        <w:t xml:space="preserve"> </w:t>
      </w:r>
      <w:r w:rsidRPr="00884422">
        <w:rPr>
          <w:rFonts w:ascii="Arial" w:eastAsia="Calibri" w:hAnsi="Arial" w:cs="Arial"/>
          <w:sz w:val="21"/>
          <w:szCs w:val="21"/>
          <w:lang w:val="pl-PL" w:eastAsia="en-US"/>
        </w:rPr>
        <w:t>muszą posiadać dodatkowo jedną drużynę młodzieżową zgodnie z poniższymi zasadami:</w:t>
      </w:r>
    </w:p>
    <w:p w:rsidR="00884422" w:rsidRPr="00884422" w:rsidRDefault="00884422" w:rsidP="0021142A">
      <w:pPr>
        <w:numPr>
          <w:ilvl w:val="0"/>
          <w:numId w:val="106"/>
        </w:numPr>
        <w:spacing w:after="160" w:line="276" w:lineRule="auto"/>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zespół uczestniczący w Międzywojewódzkich Mistrzostwach Młodziczek;</w:t>
      </w:r>
    </w:p>
    <w:p w:rsidR="00884422" w:rsidRPr="00884422" w:rsidRDefault="00884422" w:rsidP="0021142A">
      <w:pPr>
        <w:numPr>
          <w:ilvl w:val="0"/>
          <w:numId w:val="106"/>
        </w:numPr>
        <w:spacing w:after="160" w:line="276" w:lineRule="auto"/>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drużynę biorącą udział w mistrzostwach Polski Juniorek Młodszych (Makroregionalna Liga Juniorek Młodszych),</w:t>
      </w:r>
    </w:p>
    <w:p w:rsidR="00884422" w:rsidRPr="00884422" w:rsidRDefault="00884422" w:rsidP="0021142A">
      <w:pPr>
        <w:numPr>
          <w:ilvl w:val="0"/>
          <w:numId w:val="106"/>
        </w:numPr>
        <w:spacing w:after="160" w:line="276" w:lineRule="auto"/>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kobiecy zespół rywalizujący w regularnych wojewódzkich rozgrywkach młodzieżowych męskich lub żeńskich;</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Niewykonanie zobowiązań określonych w ust.1 niniejszego paragrafu, będzie podstawą do nałożenia kar dyscyplinarnych określonych w Regulaminie Dyscyplinarnym PZPN.</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keepNext/>
        <w:spacing w:line="259" w:lineRule="auto"/>
        <w:jc w:val="center"/>
        <w:outlineLvl w:val="7"/>
        <w:rPr>
          <w:rFonts w:ascii="Arial" w:eastAsia="Calibri" w:hAnsi="Arial" w:cs="Arial"/>
          <w:b/>
          <w:sz w:val="21"/>
          <w:szCs w:val="21"/>
          <w:lang w:val="pl-PL" w:eastAsia="en-US"/>
        </w:rPr>
      </w:pPr>
      <w:r w:rsidRPr="00884422">
        <w:rPr>
          <w:rFonts w:ascii="Arial" w:eastAsia="Calibri" w:hAnsi="Arial" w:cs="Arial"/>
          <w:b/>
          <w:sz w:val="21"/>
          <w:szCs w:val="21"/>
          <w:lang w:val="pl-PL" w:eastAsia="en-US"/>
        </w:rPr>
        <w:t>§ 5</w:t>
      </w:r>
      <w:r w:rsidRPr="00884422">
        <w:rPr>
          <w:rFonts w:ascii="Arial" w:eastAsia="Calibri" w:hAnsi="Arial" w:cs="Arial"/>
          <w:b/>
          <w:sz w:val="21"/>
          <w:szCs w:val="21"/>
          <w:lang w:val="pl-PL" w:eastAsia="en-US"/>
        </w:rPr>
        <w:br/>
      </w:r>
    </w:p>
    <w:p w:rsidR="00884422" w:rsidRPr="00884422" w:rsidRDefault="00884422" w:rsidP="00884422">
      <w:pPr>
        <w:suppressAutoHyphens/>
        <w:spacing w:before="240" w:after="160" w:line="259" w:lineRule="auto"/>
        <w:contextualSpacing/>
        <w:jc w:val="both"/>
        <w:rPr>
          <w:rFonts w:ascii="Arial" w:eastAsiaTheme="minorHAnsi" w:hAnsi="Arial" w:cs="Arial"/>
          <w:b/>
          <w:color w:val="000000" w:themeColor="text1"/>
          <w:sz w:val="21"/>
          <w:szCs w:val="21"/>
          <w:lang w:val="pl-PL" w:eastAsia="ar-SA"/>
        </w:rPr>
      </w:pPr>
      <w:r w:rsidRPr="00884422">
        <w:rPr>
          <w:rFonts w:ascii="Arial" w:eastAsia="Calibri" w:hAnsi="Arial" w:cs="Arial"/>
          <w:b/>
          <w:color w:val="000000" w:themeColor="text1"/>
          <w:sz w:val="21"/>
          <w:szCs w:val="21"/>
          <w:lang w:val="pl-PL" w:eastAsia="en-US"/>
        </w:rPr>
        <w:t xml:space="preserve">1. </w:t>
      </w:r>
      <w:r w:rsidRPr="00884422">
        <w:rPr>
          <w:rFonts w:ascii="Arial" w:eastAsiaTheme="minorHAnsi" w:hAnsi="Arial" w:cs="Arial"/>
          <w:b/>
          <w:color w:val="000000" w:themeColor="text1"/>
          <w:sz w:val="21"/>
          <w:szCs w:val="21"/>
          <w:lang w:val="pl-PL" w:eastAsia="ar-SA"/>
        </w:rPr>
        <w:t xml:space="preserve">W rozgrywkach o mistrzostwo I ligi kobiet, pod rygorem utraty punktów walkowerem oraz innych konsekwencji dyscyplinarnych, mogą brać udział wyłącznie zawodniczki potwierdzone przez właściwy Wojewódzki Związek Piłki Nożnej, a następnie uprawnione przez Departament Rozgrywek Krajowych PZPN w systemie Extranet.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Wystąpienie klubu o uprawnienie zawodniczek do gry następuje wyłącznie za pośrednictwem systemu Extranet.</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3. Wystąpienie o uprawnienie zawodniczek do gry przekazane w inny sposób niż za pośrednictwem systemu Extranet nie będzie rozpatrywane.</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4. W zawodach o mistrzostwo I ligi kobiet mogą uczestniczyć zawodniczki, które ukończyły minimum 16 lat. </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5. W szczególnie uzasadnionych przypadkach właściwy organ prowadzący rozgrywki piłki nożnej może uprawnić do gry w zespole seniorek zawodniczkę, która ukończyła 15 rok życia, po spełnieniu wszystkich poniższych warunków:</w:t>
      </w:r>
    </w:p>
    <w:p w:rsidR="00884422" w:rsidRPr="00884422" w:rsidRDefault="00884422" w:rsidP="00884422">
      <w:pPr>
        <w:spacing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a) uzyskaniu przez zainteresowany klub pisemnej zgody rodziców lub opiekunów prawnych;</w:t>
      </w:r>
    </w:p>
    <w:p w:rsidR="00884422" w:rsidRPr="00884422" w:rsidRDefault="00884422" w:rsidP="00884422">
      <w:pPr>
        <w:jc w:val="both"/>
        <w:rPr>
          <w:rFonts w:ascii="Arial" w:eastAsiaTheme="minorHAnsi" w:hAnsi="Arial" w:cs="Arial"/>
          <w:color w:val="FF0000"/>
          <w:sz w:val="21"/>
          <w:szCs w:val="21"/>
          <w:lang w:val="pl-PL" w:eastAsia="en-US"/>
        </w:rPr>
      </w:pPr>
      <w:r w:rsidRPr="00884422">
        <w:rPr>
          <w:rFonts w:ascii="Arial" w:eastAsia="Calibri" w:hAnsi="Arial" w:cs="Arial"/>
          <w:sz w:val="21"/>
          <w:szCs w:val="21"/>
          <w:lang w:val="pl-PL" w:eastAsia="en-US"/>
        </w:rPr>
        <w:t xml:space="preserve">b) </w:t>
      </w:r>
      <w:r w:rsidRPr="00884422">
        <w:rPr>
          <w:rFonts w:ascii="Arial" w:eastAsiaTheme="minorHAnsi" w:hAnsi="Arial" w:cs="Arial"/>
          <w:sz w:val="21"/>
          <w:szCs w:val="21"/>
          <w:lang w:val="pl-PL" w:eastAsia="en-US"/>
        </w:rPr>
        <w:t>Uzyskaniu przez zainteresowany klub pozytywnej opinii przychodni sportowo-lekarskiej lub lekarza specjalisty w dziedzinie medycyny sportowej, w zakresie udziału zawodniczki w rozgrywkach seniorek</w:t>
      </w:r>
      <w:r w:rsidRPr="00884422">
        <w:rPr>
          <w:rFonts w:ascii="Arial" w:eastAsiaTheme="minorHAnsi" w:hAnsi="Arial" w:cs="Arial"/>
          <w:color w:val="FF0000"/>
          <w:sz w:val="21"/>
          <w:szCs w:val="21"/>
          <w:lang w:val="pl-PL" w:eastAsia="en-US"/>
        </w:rPr>
        <w:t>.</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6. Każdy klub jest w pełni odpowiedzialny za uprawnienie swoich zawodniczek do gry oraz za ewidencję żółtych i czerwonych kartek. Zawodniczki biorące udział w rozgrywkach o mistrzostwo </w:t>
      </w:r>
      <w:r w:rsidRPr="00884422">
        <w:rPr>
          <w:rFonts w:ascii="Arial" w:eastAsia="Calibri" w:hAnsi="Arial" w:cs="Arial"/>
          <w:sz w:val="21"/>
          <w:szCs w:val="21"/>
          <w:lang w:val="pl-PL" w:eastAsia="en-US"/>
        </w:rPr>
        <w:br/>
        <w:t xml:space="preserve">I ligi muszą być potwierdzone w Systemie Extranet przez właściwy Związek Piłki Nożnej, </w:t>
      </w:r>
      <w:r w:rsidRPr="00884422">
        <w:rPr>
          <w:rFonts w:ascii="Arial" w:eastAsia="Calibri" w:hAnsi="Arial" w:cs="Arial"/>
          <w:sz w:val="21"/>
          <w:szCs w:val="21"/>
          <w:lang w:val="pl-PL" w:eastAsia="en-US"/>
        </w:rPr>
        <w:br/>
        <w:t xml:space="preserve">a następnie uprawnione przez PZPN, z zachowaniem wymogów określonych w Uchwale Zarządu PZPN nr III/39 z dnia 14 lipca 2006 roku w sprawie statusu zawodników występujących </w:t>
      </w:r>
      <w:r w:rsidRPr="00884422">
        <w:rPr>
          <w:rFonts w:ascii="Arial" w:eastAsia="Calibri" w:hAnsi="Arial" w:cs="Arial"/>
          <w:sz w:val="21"/>
          <w:szCs w:val="21"/>
          <w:lang w:val="pl-PL" w:eastAsia="en-US"/>
        </w:rPr>
        <w:br/>
        <w:t>w polskich klubach piłkarskich oraz zasad zmian przynależności klubowej oraz innych Uchwałach PZPN.</w:t>
      </w:r>
    </w:p>
    <w:p w:rsidR="00884422" w:rsidRPr="00884422" w:rsidRDefault="00884422" w:rsidP="00884422">
      <w:pPr>
        <w:spacing w:line="259" w:lineRule="auto"/>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7.  Do klubu I ligi kobiet może być potwierdzonych i uprawnionych dowolna liczba zawodniczek - cudzoziemek spoza obszaru Unii Europejskiej, przy czym w danym meczu mistrzowskim może występować równocześnie na boisku tylko 1 zawodniczka-cudzoziemka spoza obszaru Unii Europejskiej.</w:t>
      </w:r>
    </w:p>
    <w:p w:rsidR="00884422" w:rsidRPr="00884422" w:rsidRDefault="00884422" w:rsidP="00884422">
      <w:pPr>
        <w:spacing w:line="259" w:lineRule="auto"/>
        <w:jc w:val="both"/>
        <w:rPr>
          <w:rFonts w:ascii="Arial" w:eastAsiaTheme="minorHAnsi" w:hAnsi="Arial" w:cs="Arial"/>
          <w:b/>
          <w:color w:val="000000" w:themeColor="text1"/>
          <w:sz w:val="21"/>
          <w:szCs w:val="21"/>
          <w:lang w:val="pl-PL" w:eastAsia="ar-SA"/>
        </w:rPr>
      </w:pPr>
      <w:r w:rsidRPr="00884422">
        <w:rPr>
          <w:rFonts w:ascii="Arial" w:eastAsiaTheme="minorHAnsi" w:hAnsi="Arial" w:cs="Arial"/>
          <w:b/>
          <w:color w:val="000000" w:themeColor="text1"/>
          <w:sz w:val="21"/>
          <w:szCs w:val="21"/>
          <w:lang w:val="pl-PL" w:eastAsia="ar-SA"/>
        </w:rPr>
        <w:t xml:space="preserve">8. Zawodniczka nie może brać udziału w rozgrywkach w okresie zawieszenia czy dyskwalifikacji. </w:t>
      </w:r>
    </w:p>
    <w:p w:rsidR="00884422" w:rsidRPr="00884422" w:rsidRDefault="00884422" w:rsidP="00884422">
      <w:pPr>
        <w:spacing w:line="259" w:lineRule="auto"/>
        <w:jc w:val="both"/>
        <w:rPr>
          <w:rFonts w:ascii="Arial" w:eastAsiaTheme="minorHAnsi" w:hAnsi="Arial" w:cs="Arial"/>
          <w:b/>
          <w:color w:val="000000" w:themeColor="text1"/>
          <w:sz w:val="21"/>
          <w:szCs w:val="21"/>
          <w:lang w:val="pl-PL" w:eastAsia="ar-SA"/>
        </w:rPr>
      </w:pPr>
    </w:p>
    <w:p w:rsidR="00884422" w:rsidRPr="00884422" w:rsidRDefault="00884422" w:rsidP="00884422">
      <w:pPr>
        <w:spacing w:line="259" w:lineRule="auto"/>
        <w:jc w:val="center"/>
        <w:rPr>
          <w:rFonts w:ascii="Arial" w:eastAsiaTheme="minorHAnsi" w:hAnsi="Arial" w:cs="Arial"/>
          <w:b/>
          <w:sz w:val="21"/>
          <w:szCs w:val="21"/>
          <w:lang w:val="pl-PL" w:eastAsia="en-US"/>
        </w:rPr>
      </w:pPr>
      <w:r w:rsidRPr="00884422">
        <w:rPr>
          <w:rFonts w:ascii="Arial" w:eastAsiaTheme="minorHAnsi" w:hAnsi="Arial" w:cs="Arial"/>
          <w:b/>
          <w:sz w:val="21"/>
          <w:szCs w:val="21"/>
          <w:lang w:val="pl-PL" w:eastAsia="en-US"/>
        </w:rPr>
        <w:t>§ 6</w:t>
      </w:r>
    </w:p>
    <w:p w:rsidR="00884422" w:rsidRPr="00884422" w:rsidRDefault="00884422" w:rsidP="00884422">
      <w:pPr>
        <w:spacing w:line="259" w:lineRule="auto"/>
        <w:jc w:val="both"/>
        <w:rPr>
          <w:rFonts w:ascii="Arial" w:eastAsiaTheme="minorHAnsi" w:hAnsi="Arial" w:cs="Arial"/>
          <w:b/>
          <w:color w:val="000000" w:themeColor="text1"/>
          <w:sz w:val="21"/>
          <w:szCs w:val="21"/>
          <w:lang w:val="pl-PL" w:eastAsia="ar-SA"/>
        </w:rPr>
      </w:pPr>
    </w:p>
    <w:p w:rsidR="00A44FE3" w:rsidRPr="00A44FE3" w:rsidRDefault="00884422" w:rsidP="00E7443B">
      <w:pPr>
        <w:numPr>
          <w:ilvl w:val="0"/>
          <w:numId w:val="250"/>
        </w:numPr>
        <w:spacing w:after="200" w:line="276" w:lineRule="auto"/>
        <w:ind w:hanging="294"/>
        <w:contextualSpacing/>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 xml:space="preserve">Klub posiadający drużyny w kilku klasach rozgrywkowych może wystawić swoje zawodniczki do gry o mistrzostwo poszczególnych klas zgodnie z następującymi zasadami: </w:t>
      </w:r>
    </w:p>
    <w:p w:rsidR="00884422" w:rsidRPr="00884422" w:rsidRDefault="00884422" w:rsidP="00E7443B">
      <w:pPr>
        <w:numPr>
          <w:ilvl w:val="0"/>
          <w:numId w:val="251"/>
        </w:numPr>
        <w:spacing w:after="160" w:line="259" w:lineRule="auto"/>
        <w:contextualSpacing/>
        <w:jc w:val="both"/>
        <w:rPr>
          <w:rFonts w:ascii="Arial" w:eastAsiaTheme="minorHAnsi" w:hAnsi="Arial" w:cs="Arial"/>
          <w:b/>
          <w:sz w:val="21"/>
          <w:szCs w:val="21"/>
          <w:lang w:val="pl-PL" w:eastAsia="en-US"/>
        </w:rPr>
      </w:pPr>
      <w:r w:rsidRPr="00884422">
        <w:rPr>
          <w:rFonts w:ascii="Arial" w:eastAsiaTheme="minorHAnsi" w:hAnsi="Arial" w:cs="Arial"/>
          <w:b/>
          <w:sz w:val="21"/>
          <w:szCs w:val="21"/>
          <w:lang w:val="pl-PL" w:eastAsia="en-US"/>
        </w:rPr>
        <w:t xml:space="preserve">Jeżeli zawodniczka, brała udział w spotkaniu mistrzowskim lub pucharowym w wymiarze nieprzekraczającym połowy czasu gry, może uczestniczyć w spotkaniu innej drużyny swego klubu, które rozpoczyna się do 48 godzin po zakończeniu pierwszego meczu, w pełnym wymiarze czasu gry (przepis ten nie dotyczy zawodniczek występujących na pozycji bramkarki); </w:t>
      </w:r>
    </w:p>
    <w:p w:rsidR="00884422" w:rsidRPr="00884422" w:rsidRDefault="00884422" w:rsidP="00E7443B">
      <w:pPr>
        <w:numPr>
          <w:ilvl w:val="0"/>
          <w:numId w:val="251"/>
        </w:numPr>
        <w:spacing w:after="160" w:line="259" w:lineRule="auto"/>
        <w:ind w:left="709" w:hanging="283"/>
        <w:contextualSpacing/>
        <w:jc w:val="both"/>
        <w:rPr>
          <w:rFonts w:ascii="Arial" w:eastAsiaTheme="minorHAnsi" w:hAnsi="Arial" w:cs="Arial"/>
          <w:b/>
          <w:sz w:val="21"/>
          <w:szCs w:val="21"/>
          <w:lang w:val="pl-PL" w:eastAsia="en-US"/>
        </w:rPr>
      </w:pPr>
      <w:r w:rsidRPr="00884422">
        <w:rPr>
          <w:rFonts w:ascii="Arial" w:eastAsiaTheme="minorHAnsi" w:hAnsi="Arial" w:cs="Arial"/>
          <w:b/>
          <w:sz w:val="21"/>
          <w:szCs w:val="21"/>
          <w:lang w:val="pl-PL" w:eastAsia="en-US"/>
        </w:rPr>
        <w:t>Udział zawodniczki w meczu, w którym zgodnie z postanowieniami regulaminu rozgrywek obowiązuje system zmian powrotnych, będzie traktowany jako udział w meczu w wymiarze nieprzekraczającym połowy czasu gry;</w:t>
      </w:r>
    </w:p>
    <w:p w:rsidR="00884422" w:rsidRPr="00884422" w:rsidRDefault="00884422" w:rsidP="00E7443B">
      <w:pPr>
        <w:numPr>
          <w:ilvl w:val="0"/>
          <w:numId w:val="251"/>
        </w:numPr>
        <w:spacing w:after="160" w:line="259" w:lineRule="auto"/>
        <w:ind w:left="709" w:hanging="283"/>
        <w:contextualSpacing/>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Jeżeli zawodniczka brała udział w spotkaniu mistrzowskim lub pucharowym w wymiarze przekraczającym połowę czasu gry może wystąpić w kolejnym spotkaniu innej drużyny swego klubu, dopiero po upływie 48 godzin od zakończenia tego meczu (przepis ten nie dotyczy zawodniczek występujących na pozycji bramkarki);</w:t>
      </w:r>
    </w:p>
    <w:p w:rsidR="00884422" w:rsidRPr="00884422" w:rsidRDefault="00884422" w:rsidP="00E7443B">
      <w:pPr>
        <w:numPr>
          <w:ilvl w:val="0"/>
          <w:numId w:val="251"/>
        </w:numPr>
        <w:spacing w:after="160" w:line="259" w:lineRule="auto"/>
        <w:ind w:left="709" w:hanging="283"/>
        <w:contextualSpacing/>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Zawodniczka traci prawo do gry w drużynach niższych klas po rozegraniu 2/3 oficjalnych spotkań mistrzowskich w danym sezonie w drużynie wyższej klasy (przepis ten nie dotyczy zawodniczek uczestniczących w rozgrywkach młodzieżowych);</w:t>
      </w:r>
    </w:p>
    <w:p w:rsidR="00884422" w:rsidRPr="00884422" w:rsidRDefault="00884422" w:rsidP="00E7443B">
      <w:pPr>
        <w:numPr>
          <w:ilvl w:val="0"/>
          <w:numId w:val="251"/>
        </w:numPr>
        <w:spacing w:after="160" w:line="259" w:lineRule="auto"/>
        <w:ind w:left="709" w:hanging="283"/>
        <w:contextualSpacing/>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Po zakończeniu rozgrywek klasy wyższej, zawodniczka może uczestniczyć w rozgrywkach klasy niższej, o ile w danym sezonie rozgrywkowym wystąpiła w więcej niż 50% rozegranych oficjalnych spotkań mistrzowskich w drużynie niższej klasy (przepis ten nie dotyczy zawodniczek uczestniczących w rozgrywkach młodzieżowych).</w:t>
      </w:r>
    </w:p>
    <w:p w:rsidR="00884422" w:rsidRPr="00884422" w:rsidRDefault="00884422" w:rsidP="00884422">
      <w:pPr>
        <w:spacing w:line="259" w:lineRule="auto"/>
        <w:jc w:val="both"/>
        <w:rPr>
          <w:rFonts w:ascii="Arial" w:eastAsiaTheme="minorHAnsi" w:hAnsi="Arial" w:cs="Arial"/>
          <w:b/>
          <w:color w:val="000000" w:themeColor="text1"/>
          <w:sz w:val="21"/>
          <w:szCs w:val="21"/>
          <w:lang w:val="pl-PL" w:eastAsia="ar-SA"/>
        </w:rPr>
      </w:pPr>
    </w:p>
    <w:p w:rsidR="00884422" w:rsidRPr="00884422" w:rsidRDefault="00884422" w:rsidP="00884422">
      <w:pPr>
        <w:spacing w:line="259" w:lineRule="auto"/>
        <w:jc w:val="both"/>
        <w:rPr>
          <w:rFonts w:ascii="Arial" w:eastAsia="Calibri" w:hAnsi="Arial" w:cs="Arial"/>
          <w:color w:val="FF0000"/>
          <w:sz w:val="21"/>
          <w:szCs w:val="21"/>
          <w:lang w:val="pl-PL" w:eastAsia="en-US"/>
        </w:rPr>
      </w:pPr>
    </w:p>
    <w:p w:rsidR="00884422" w:rsidRPr="00884422" w:rsidRDefault="00884422" w:rsidP="00884422">
      <w:pPr>
        <w:spacing w:line="259" w:lineRule="auto"/>
        <w:jc w:val="center"/>
        <w:rPr>
          <w:rFonts w:ascii="Arial" w:eastAsiaTheme="minorHAnsi" w:hAnsi="Arial" w:cs="Arial"/>
          <w:b/>
          <w:sz w:val="21"/>
          <w:szCs w:val="21"/>
          <w:lang w:val="pl-PL" w:eastAsia="en-US"/>
        </w:rPr>
      </w:pPr>
      <w:r w:rsidRPr="00884422">
        <w:rPr>
          <w:rFonts w:ascii="Arial" w:eastAsiaTheme="minorHAnsi" w:hAnsi="Arial" w:cs="Arial"/>
          <w:b/>
          <w:sz w:val="21"/>
          <w:szCs w:val="21"/>
          <w:lang w:val="pl-PL" w:eastAsia="en-US"/>
        </w:rPr>
        <w:t>§ 7</w:t>
      </w:r>
    </w:p>
    <w:p w:rsidR="00884422" w:rsidRPr="00884422" w:rsidRDefault="00884422" w:rsidP="00884422">
      <w:pPr>
        <w:spacing w:line="259" w:lineRule="auto"/>
        <w:jc w:val="center"/>
        <w:rPr>
          <w:rFonts w:ascii="Arial" w:eastAsiaTheme="minorHAnsi" w:hAnsi="Arial" w:cs="Arial"/>
          <w:sz w:val="21"/>
          <w:szCs w:val="21"/>
          <w:lang w:val="pl-PL" w:eastAsia="en-US"/>
        </w:rPr>
      </w:pPr>
    </w:p>
    <w:p w:rsidR="00884422" w:rsidRPr="00884422" w:rsidRDefault="00884422" w:rsidP="00884422">
      <w:pPr>
        <w:spacing w:line="276" w:lineRule="auto"/>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1. Do wystąpienia o uprawnienie zawodniczki do gry, klub zobowiązany jest załączyć następujące dokumenty:</w:t>
      </w:r>
    </w:p>
    <w:p w:rsidR="00884422" w:rsidRPr="00884422" w:rsidRDefault="00884422" w:rsidP="00884422">
      <w:pPr>
        <w:spacing w:line="276" w:lineRule="auto"/>
        <w:ind w:left="360"/>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a) umowę transferową zawartą pomiędzy klubami, określającą datę zawarcia umowy, strony umowy, wysokość kwoty transferowej, oraz terminy płatności – wyłącznie w przypadku zawodniczki pozyskanej na zasadzie transferu definitywnego lub czasowego;</w:t>
      </w:r>
    </w:p>
    <w:p w:rsidR="00884422" w:rsidRPr="00884422" w:rsidRDefault="00884422" w:rsidP="00884422">
      <w:pPr>
        <w:spacing w:line="276" w:lineRule="auto"/>
        <w:ind w:left="360"/>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b) oświadczenie klubu odstępującego o zwolnieniu zawodniczki – w przypadku pozyskania zawodniczki, niezwiązanej kontraktem lub deklaracją gry amatora z innym klubem;</w:t>
      </w:r>
    </w:p>
    <w:p w:rsidR="00884422" w:rsidRPr="00884422" w:rsidRDefault="00884422" w:rsidP="00884422">
      <w:pPr>
        <w:spacing w:line="276" w:lineRule="auto"/>
        <w:ind w:left="360"/>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c) potwierdzenie wyrejestrowania zawodniczki z ZPN właściwego dla klubu odstępującego –  wyłącznie w przypadku gdy zmiana przynależności klubowej zawodniczki następuje pomiędzy klubami, członkami innych Związków Piłki Nożnej;</w:t>
      </w:r>
    </w:p>
    <w:p w:rsidR="00884422" w:rsidRPr="00884422" w:rsidRDefault="00884422" w:rsidP="0021142A">
      <w:pPr>
        <w:numPr>
          <w:ilvl w:val="0"/>
          <w:numId w:val="106"/>
        </w:numPr>
        <w:spacing w:after="160" w:line="276" w:lineRule="auto"/>
        <w:ind w:left="284" w:firstLine="76"/>
        <w:contextualSpacing/>
        <w:jc w:val="both"/>
        <w:rPr>
          <w:rFonts w:ascii="Arial" w:eastAsia="Calibri" w:hAnsi="Arial" w:cs="Arial"/>
          <w:sz w:val="21"/>
          <w:szCs w:val="21"/>
          <w:lang w:val="pl-PL" w:eastAsia="en-US"/>
        </w:rPr>
      </w:pPr>
      <w:r w:rsidRPr="00884422">
        <w:rPr>
          <w:rFonts w:ascii="Arial" w:eastAsiaTheme="minorHAnsi" w:hAnsi="Arial" w:cs="Arial"/>
          <w:sz w:val="21"/>
          <w:szCs w:val="21"/>
          <w:lang w:val="pl-PL" w:eastAsia="en-US"/>
        </w:rPr>
        <w:t>pisemne, zgodne oświadczenie klubu i zawodniczki, na podstawie którego klub może zwolnić zawodniczkę z obowiązku reprezentowania klubu;</w:t>
      </w:r>
    </w:p>
    <w:p w:rsidR="00884422" w:rsidRPr="00884422" w:rsidRDefault="00884422" w:rsidP="00884422">
      <w:pPr>
        <w:spacing w:line="276" w:lineRule="auto"/>
        <w:ind w:left="360"/>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e) egzemplarz kontraktu o profesjonalne uprawianie piłki nożnej, zawartego pomiędzy klubem a zawodniczką, o ile klub nie złożył go uprzednio;</w:t>
      </w:r>
    </w:p>
    <w:p w:rsidR="00884422" w:rsidRPr="00884422" w:rsidRDefault="00884422" w:rsidP="00884422">
      <w:pPr>
        <w:spacing w:line="276" w:lineRule="auto"/>
        <w:ind w:left="360"/>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 xml:space="preserve">f) deklarację gry amatora na dany sezon rozgrywkowy w stosunku do zawodniczki </w:t>
      </w:r>
      <w:r w:rsidRPr="00884422">
        <w:rPr>
          <w:rFonts w:ascii="Arial" w:eastAsiaTheme="minorHAnsi" w:hAnsi="Arial" w:cs="Arial"/>
          <w:sz w:val="21"/>
          <w:szCs w:val="21"/>
          <w:lang w:val="pl-PL" w:eastAsia="en-US"/>
        </w:rPr>
        <w:br/>
        <w:t>o statusie amatora;</w:t>
      </w:r>
    </w:p>
    <w:p w:rsidR="00884422" w:rsidRPr="00884422" w:rsidRDefault="00884422" w:rsidP="00884422">
      <w:pPr>
        <w:spacing w:line="276" w:lineRule="auto"/>
        <w:ind w:left="360"/>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 xml:space="preserve">g) egzemplarz oświadczenia antykorupcyjnego zawodniczki, o ile klub nie złożył go uprzednio, którego brzmienie, dla zawodniczki profesjonalnej, określa art. 6 ust. 6 Uchwały nr III/54 z dnia 27 marca 2015 roku Zarządu PZPN – Minimalne wymagania dla standardowych kontraktów w sektorze zawodowej piłki nożnej, zaś dla zawodniczki o statusie amatora - załącznik do Uchwały nr III/21 z dnia 26 lipca 2002 roku Zarządu PZPN – Zasady regulujące stosunki pomiędzy klubem sportowym a zawodnikiem o statusie amatora; </w:t>
      </w:r>
    </w:p>
    <w:p w:rsidR="00884422" w:rsidRPr="00884422" w:rsidRDefault="00884422" w:rsidP="00884422">
      <w:pPr>
        <w:spacing w:line="276" w:lineRule="auto"/>
        <w:ind w:left="360"/>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h) certyfikat transferowy zawodniczki - w przypadku wystąpienia o uprawnienie do gry zawodniczki pozyskanej z klubu zagranicznego;</w:t>
      </w:r>
    </w:p>
    <w:p w:rsidR="00884422" w:rsidRPr="00884422" w:rsidRDefault="00884422" w:rsidP="00884422">
      <w:pPr>
        <w:spacing w:line="276" w:lineRule="auto"/>
        <w:ind w:left="360"/>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i) w przypadku wystąpienia o uprawnienie do gry zawodniczki-cudzoziemki spoza obszaru Unii Europejskiej, dokumentację potwierdzającą legalizację jej pobytu i zatrudnienia na terytorium RP, zgodnie z postanowieniami Ustawy z dnia 20 kwietnia 2004 roku o promocji zatrudnienia i instytucjach rynku pracy (tekst jednolity: Dz. U. z 2008 roku, Nr 69, poz. 415, z późn. zm.) oraz Rozporządzeniem Ministra Pracy i Polityki Społecznej z dnia 30 sierpnia 2006 roku w sprawie wykonywania pracy przez cudzoziemców bez konieczności uzyskania zezwolenia na pracę (Dz. U. z 2006 roku, Nr 156, poz. 1116, z późn. zm.).</w:t>
      </w:r>
    </w:p>
    <w:p w:rsidR="00884422" w:rsidRPr="00884422" w:rsidRDefault="00884422" w:rsidP="00884422">
      <w:pPr>
        <w:spacing w:line="276" w:lineRule="auto"/>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2. Na żądanie organu prowadzącego rozgrywki, klub może być zobowiązany do przekazania dokumentów innych niż wymienione w ust. 1.</w:t>
      </w:r>
    </w:p>
    <w:p w:rsidR="00884422" w:rsidRPr="00884422" w:rsidRDefault="00884422" w:rsidP="00884422">
      <w:pPr>
        <w:spacing w:line="259" w:lineRule="auto"/>
        <w:jc w:val="both"/>
        <w:rPr>
          <w:rFonts w:ascii="Arial" w:eastAsia="Calibri" w:hAnsi="Arial" w:cs="Arial"/>
          <w:b/>
          <w:sz w:val="21"/>
          <w:szCs w:val="21"/>
          <w:lang w:val="pl-PL" w:eastAsia="en-US"/>
        </w:rPr>
      </w:pPr>
    </w:p>
    <w:p w:rsidR="00884422" w:rsidRPr="00884422" w:rsidRDefault="00884422" w:rsidP="00884422">
      <w:pPr>
        <w:spacing w:line="259"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8</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suppressAutoHyphens/>
        <w:spacing w:line="259"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 xml:space="preserve">Drużyny biorące udział w rozgrywkach o mistrzostwo I ligi kobiet uprawnione są do wymiany siedmiu zawodniczek przez cały okres trwania gry. Każda wymiana zawodniczki może nastąpić tylko jeden raz w ciągu meczu. Wejście zawodniczki rezerwowej na boisko, może mieć miejsce przy linii środkowej, w czasie przerwy w grze. Zmiany zawodniczek należy zgłaszać u sędziego asystenta, wręczając mu kartkę z nazwiskiem i numerem zawodniczki schodzącej </w:t>
      </w:r>
      <w:r w:rsidRPr="00884422">
        <w:rPr>
          <w:rFonts w:ascii="Arial" w:eastAsiaTheme="minorHAnsi" w:hAnsi="Arial" w:cs="Arial"/>
          <w:sz w:val="21"/>
          <w:szCs w:val="21"/>
          <w:lang w:val="pl-PL" w:eastAsia="ar-SA"/>
        </w:rPr>
        <w:br/>
        <w:t>i wchodzącej, minutą w której następuje zmiana oraz nazwą drużyny.</w:t>
      </w:r>
    </w:p>
    <w:p w:rsidR="00884422" w:rsidRPr="00884422" w:rsidRDefault="00884422" w:rsidP="00884422">
      <w:pPr>
        <w:suppressAutoHyphens/>
        <w:spacing w:line="259" w:lineRule="auto"/>
        <w:jc w:val="both"/>
        <w:rPr>
          <w:rFonts w:ascii="Arial" w:eastAsiaTheme="minorHAnsi" w:hAnsi="Arial" w:cs="Arial"/>
          <w:sz w:val="21"/>
          <w:szCs w:val="21"/>
          <w:lang w:val="pl-PL" w:eastAsia="ar-SA"/>
        </w:rPr>
      </w:pPr>
    </w:p>
    <w:p w:rsidR="000042B4" w:rsidRDefault="00884422" w:rsidP="000042B4">
      <w:pPr>
        <w:spacing w:line="259"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9</w:t>
      </w:r>
    </w:p>
    <w:p w:rsidR="000042B4" w:rsidRPr="000042B4" w:rsidRDefault="000042B4" w:rsidP="000042B4">
      <w:pPr>
        <w:spacing w:line="259" w:lineRule="auto"/>
        <w:ind w:left="-709" w:firstLine="425"/>
        <w:jc w:val="center"/>
        <w:rPr>
          <w:rFonts w:ascii="Arial" w:eastAsia="Calibri" w:hAnsi="Arial" w:cs="Arial"/>
          <w:b/>
          <w:sz w:val="21"/>
          <w:szCs w:val="21"/>
          <w:lang w:val="pl-PL" w:eastAsia="en-US"/>
        </w:rPr>
      </w:pPr>
    </w:p>
    <w:p w:rsidR="00884422" w:rsidRPr="00884422" w:rsidRDefault="00884422" w:rsidP="00E7443B">
      <w:pPr>
        <w:numPr>
          <w:ilvl w:val="0"/>
          <w:numId w:val="252"/>
        </w:numPr>
        <w:tabs>
          <w:tab w:val="left" w:pos="0"/>
          <w:tab w:val="left" w:pos="360"/>
        </w:tabs>
        <w:suppressAutoHyphens/>
        <w:spacing w:after="200" w:line="276" w:lineRule="auto"/>
        <w:ind w:left="0" w:firstLine="0"/>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Jeżeli spotkanie nie odbędzie się lub zostanie przerwane przez sędziego przed upływem</w:t>
      </w:r>
      <w:r w:rsidR="000042B4">
        <w:rPr>
          <w:rFonts w:ascii="Arial" w:eastAsiaTheme="minorHAnsi" w:hAnsi="Arial" w:cs="Arial"/>
          <w:sz w:val="21"/>
          <w:szCs w:val="21"/>
          <w:lang w:val="pl-PL" w:eastAsia="ar-SA"/>
        </w:rPr>
        <w:t xml:space="preserve"> </w:t>
      </w:r>
      <w:r w:rsidRPr="00884422">
        <w:rPr>
          <w:rFonts w:ascii="Arial" w:eastAsiaTheme="minorHAnsi" w:hAnsi="Arial" w:cs="Arial"/>
          <w:sz w:val="21"/>
          <w:szCs w:val="21"/>
          <w:lang w:val="pl-PL" w:eastAsia="ar-SA"/>
        </w:rPr>
        <w:t xml:space="preserve">regulaminowego czasu gry i nie dokończone z jakichkolwiek przyczyn niezależnych </w:t>
      </w:r>
      <w:r w:rsidRPr="00884422">
        <w:rPr>
          <w:rFonts w:ascii="Arial" w:eastAsiaTheme="minorHAnsi" w:hAnsi="Arial" w:cs="Arial"/>
          <w:sz w:val="21"/>
          <w:szCs w:val="21"/>
          <w:lang w:val="pl-PL" w:eastAsia="ar-SA"/>
        </w:rPr>
        <w:br/>
        <w:t xml:space="preserve">od organizatora zawodów, obu klubów, ich piłkarek oraz kibiców – wówczas spotkanie to należy dokończyć (gdy zostało już rozpoczęte) lub rozegrać od początku (gdy nie zostało rozpoczęte) </w:t>
      </w:r>
      <w:r w:rsidRPr="00884422">
        <w:rPr>
          <w:rFonts w:ascii="Arial" w:eastAsiaTheme="minorHAnsi" w:hAnsi="Arial" w:cs="Arial"/>
          <w:sz w:val="21"/>
          <w:szCs w:val="21"/>
          <w:lang w:val="pl-PL" w:eastAsia="ar-SA"/>
        </w:rPr>
        <w:br/>
        <w:t>w najbliższym możliwym terminie, z tym zastrzeżeniem, że w przypadku, gdy przyczyną nierozegrania lub przerwania spotkania są niekorzystne zjawiska atmosferyczne lub inne okoliczności siły wyższej (awaria światła, zalanie boiska, opady śniegu itp.) należy, gdy pozwalają na to warunki, spotkanie dokończyć (rozegrać) w dniu następnym przy świetle dziennym.</w:t>
      </w:r>
    </w:p>
    <w:p w:rsidR="00884422" w:rsidRPr="00884422" w:rsidRDefault="00884422" w:rsidP="00E7443B">
      <w:pPr>
        <w:numPr>
          <w:ilvl w:val="0"/>
          <w:numId w:val="252"/>
        </w:numPr>
        <w:tabs>
          <w:tab w:val="left" w:pos="0"/>
          <w:tab w:val="left" w:pos="284"/>
        </w:tabs>
        <w:suppressAutoHyphens/>
        <w:spacing w:after="160" w:line="276" w:lineRule="auto"/>
        <w:ind w:left="0" w:firstLine="0"/>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Do podjęcia decyzji w sprawie dokończenia (rozegrania) meczu upoważniony jest, co do zasady, Departament Rozgrywek Krajowych PZPN, który także ustala termin dokończenia (rozegrania) zawodów. W drodze wyjątku decyzję w sprawie dokończenia (rozegrania) meczu podejmuje Obserwator PZPN na dane spotkanie, ale jedynie w przypadku, gdy przyczyną nierozegrania lub przerwania spotkania są niekorzystne zjawiska atmosferyczne lub inne okoliczności siły wyższej, jak określono w ust.1 powyżej, a istnieją warunki dla dokończenia rozegrania spotkania w dniu następnym przy świetle dziennym, w miarę możliwości konsultując uprzednio decyzję z Departamentem Rozgrywek Krajowych PZPN.</w:t>
      </w:r>
    </w:p>
    <w:p w:rsidR="00884422" w:rsidRPr="00884422" w:rsidRDefault="00884422" w:rsidP="00E7443B">
      <w:pPr>
        <w:numPr>
          <w:ilvl w:val="0"/>
          <w:numId w:val="252"/>
        </w:numPr>
        <w:tabs>
          <w:tab w:val="left" w:pos="142"/>
          <w:tab w:val="left" w:pos="284"/>
        </w:tabs>
        <w:suppressAutoHyphens/>
        <w:spacing w:after="160" w:line="276" w:lineRule="auto"/>
        <w:ind w:left="0" w:firstLine="0"/>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Koszty organizacji dokończenia (rozegrania) meczu, w tym koszty zakwaterowania sędziów, obserwatora PZPN oraz ewentualnego noclegu dla drużyny gości ponosi gospodarz spotkania.</w:t>
      </w:r>
    </w:p>
    <w:p w:rsidR="00884422" w:rsidRPr="00884422" w:rsidRDefault="00884422" w:rsidP="00E7443B">
      <w:pPr>
        <w:numPr>
          <w:ilvl w:val="0"/>
          <w:numId w:val="252"/>
        </w:numPr>
        <w:tabs>
          <w:tab w:val="left" w:pos="0"/>
          <w:tab w:val="left" w:pos="284"/>
        </w:tabs>
        <w:suppressAutoHyphens/>
        <w:spacing w:after="160" w:line="276" w:lineRule="auto"/>
        <w:ind w:left="0" w:firstLine="0"/>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W przypadku podjęcia przez Departament Rozgrywek Krajowych PZPN decyzji o rozegraniu w nowym terminie zawodów, które nie mogły zostać rozegrane w pierwotnie wyznaczonym terminie z przyczyn określonych w ust.1 powyżej, dla zawodów rozgrywanych w nowym terminie stosuje się wszystkie zasady określone przepisami PZPN.</w:t>
      </w:r>
    </w:p>
    <w:p w:rsidR="00884422" w:rsidRPr="00884422" w:rsidRDefault="00884422" w:rsidP="00E7443B">
      <w:pPr>
        <w:numPr>
          <w:ilvl w:val="0"/>
          <w:numId w:val="252"/>
        </w:numPr>
        <w:tabs>
          <w:tab w:val="left" w:pos="0"/>
          <w:tab w:val="left" w:pos="284"/>
        </w:tabs>
        <w:suppressAutoHyphens/>
        <w:spacing w:after="160" w:line="276" w:lineRule="auto"/>
        <w:ind w:left="0" w:firstLine="0"/>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 xml:space="preserve">W przypadku podjęcia przez Departament Rozgrywek Krajowych PZPN decyzji o dokończeniu zawodów przerwanych przed upływem regulaminowego czasu gry – zawody dokańczane </w:t>
      </w:r>
      <w:r w:rsidRPr="00884422">
        <w:rPr>
          <w:rFonts w:ascii="Arial" w:eastAsiaTheme="minorHAnsi" w:hAnsi="Arial" w:cs="Arial"/>
          <w:sz w:val="21"/>
          <w:szCs w:val="21"/>
          <w:lang w:val="pl-PL" w:eastAsia="ar-SA"/>
        </w:rPr>
        <w:br/>
        <w:t>w nowym terminie są rozgrywane przy zachowaniu następujących zasad:</w:t>
      </w:r>
    </w:p>
    <w:p w:rsidR="00884422" w:rsidRPr="00884422" w:rsidRDefault="00884422" w:rsidP="00884422">
      <w:pPr>
        <w:tabs>
          <w:tab w:val="left" w:pos="851"/>
        </w:tabs>
        <w:suppressAutoHyphens/>
        <w:spacing w:after="160" w:line="259" w:lineRule="auto"/>
        <w:ind w:left="709" w:hanging="283"/>
        <w:contextualSpacing/>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a) gra zostaje wznowiona od minuty, w której nastąpiło przerwanie zawodów, z zaliczeniem wyniku uzyskanego do momentu przerwania zawodów,</w:t>
      </w:r>
    </w:p>
    <w:p w:rsidR="00884422" w:rsidRPr="00884422" w:rsidRDefault="00884422" w:rsidP="00884422">
      <w:pPr>
        <w:tabs>
          <w:tab w:val="left" w:pos="851"/>
        </w:tabs>
        <w:suppressAutoHyphens/>
        <w:spacing w:after="160" w:line="259" w:lineRule="auto"/>
        <w:ind w:left="709" w:hanging="283"/>
        <w:contextualSpacing/>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b) zespoły przystępują do dokańczania zawodów w składach liczbowych z uwzględnieniem wykluczeń dokonanych w zawodach przerwanych,</w:t>
      </w:r>
    </w:p>
    <w:p w:rsidR="00884422" w:rsidRPr="00884422" w:rsidRDefault="00884422" w:rsidP="00884422">
      <w:pPr>
        <w:tabs>
          <w:tab w:val="left" w:pos="851"/>
        </w:tabs>
        <w:suppressAutoHyphens/>
        <w:spacing w:after="160" w:line="259" w:lineRule="auto"/>
        <w:ind w:left="709" w:hanging="283"/>
        <w:contextualSpacing/>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c) w zawodach dokańczanych mogą uczestniczyć wszystkie zawodniczki uprawnione do gry w danym klubie w terminie dokańczania zawodów, poza zawodniczkami:</w:t>
      </w:r>
    </w:p>
    <w:p w:rsidR="00884422" w:rsidRPr="00884422" w:rsidRDefault="00884422" w:rsidP="00884422">
      <w:pPr>
        <w:numPr>
          <w:ilvl w:val="0"/>
          <w:numId w:val="18"/>
        </w:numPr>
        <w:tabs>
          <w:tab w:val="left" w:pos="1440"/>
        </w:tabs>
        <w:suppressAutoHyphens/>
        <w:spacing w:after="200" w:line="276" w:lineRule="auto"/>
        <w:ind w:left="1276" w:hanging="425"/>
        <w:contextualSpacing/>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które opuściły boisko w trakcie przerwanych zawodów w związku z otrzymaniem czerwonej kartki lub w wyniku zmiany,</w:t>
      </w:r>
    </w:p>
    <w:p w:rsidR="00884422" w:rsidRPr="00884422" w:rsidRDefault="00884422" w:rsidP="00884422">
      <w:pPr>
        <w:numPr>
          <w:ilvl w:val="0"/>
          <w:numId w:val="18"/>
        </w:numPr>
        <w:tabs>
          <w:tab w:val="left" w:pos="1440"/>
        </w:tabs>
        <w:suppressAutoHyphens/>
        <w:spacing w:after="200" w:line="276" w:lineRule="auto"/>
        <w:ind w:left="1276" w:hanging="425"/>
        <w:contextualSpacing/>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które nie były w trakcie zawodów przerwanych zawodniczkami klubu, w którego barwach występują w chwili dokańczania zawodów,</w:t>
      </w:r>
    </w:p>
    <w:p w:rsidR="00884422" w:rsidRPr="00884422" w:rsidRDefault="00884422" w:rsidP="00884422">
      <w:pPr>
        <w:numPr>
          <w:ilvl w:val="0"/>
          <w:numId w:val="18"/>
        </w:numPr>
        <w:tabs>
          <w:tab w:val="left" w:pos="1440"/>
        </w:tabs>
        <w:suppressAutoHyphens/>
        <w:spacing w:after="200" w:line="276" w:lineRule="auto"/>
        <w:ind w:left="1276" w:hanging="425"/>
        <w:contextualSpacing/>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które odbywały w trakcie zawodów przerwanych karę dyskwalifikacji z powodu ilości kartek otrzymanych od początku rozgrywek lub z innych przyczyn.</w:t>
      </w:r>
    </w:p>
    <w:p w:rsidR="00884422" w:rsidRPr="00884422" w:rsidRDefault="00670930" w:rsidP="00670930">
      <w:pPr>
        <w:tabs>
          <w:tab w:val="left" w:pos="284"/>
        </w:tabs>
        <w:suppressAutoHyphens/>
        <w:spacing w:after="200" w:line="276" w:lineRule="auto"/>
        <w:contextualSpacing/>
        <w:jc w:val="both"/>
        <w:rPr>
          <w:rFonts w:ascii="Arial" w:eastAsiaTheme="minorHAnsi" w:hAnsi="Arial" w:cs="Arial"/>
          <w:sz w:val="21"/>
          <w:szCs w:val="21"/>
          <w:lang w:val="pl-PL" w:eastAsia="ar-SA"/>
        </w:rPr>
      </w:pPr>
      <w:r>
        <w:rPr>
          <w:rFonts w:ascii="Arial" w:eastAsiaTheme="minorHAnsi" w:hAnsi="Arial" w:cs="Arial"/>
          <w:sz w:val="21"/>
          <w:szCs w:val="21"/>
          <w:lang w:val="pl-PL" w:eastAsia="ar-SA"/>
        </w:rPr>
        <w:t xml:space="preserve">6. </w:t>
      </w:r>
      <w:r w:rsidR="00884422" w:rsidRPr="00884422">
        <w:rPr>
          <w:rFonts w:ascii="Arial" w:eastAsiaTheme="minorHAnsi" w:hAnsi="Arial" w:cs="Arial"/>
          <w:sz w:val="21"/>
          <w:szCs w:val="21"/>
          <w:lang w:val="pl-PL" w:eastAsia="ar-SA"/>
        </w:rPr>
        <w:t xml:space="preserve">Zawodniczka, która od początku rozgrywek do dnia dokańczania zawodów otrzymała liczbę kartek powodujących obowiązek odbycia kary dyskwalifikacji lub na którą nałożono obowiązek odbycia kary dyskwalifikacji z innych przyczyn, nie może odbyć tej kary </w:t>
      </w:r>
      <w:r w:rsidR="00884422" w:rsidRPr="00884422">
        <w:rPr>
          <w:rFonts w:ascii="Arial" w:eastAsiaTheme="minorHAnsi" w:hAnsi="Arial" w:cs="Arial"/>
          <w:sz w:val="21"/>
          <w:szCs w:val="21"/>
          <w:lang w:val="pl-PL" w:eastAsia="ar-SA"/>
        </w:rPr>
        <w:br/>
        <w:t>w dokańczanych zawodach.</w:t>
      </w:r>
    </w:p>
    <w:p w:rsidR="00884422" w:rsidRPr="00884422" w:rsidRDefault="00884422" w:rsidP="00884422">
      <w:pPr>
        <w:spacing w:line="259" w:lineRule="auto"/>
        <w:jc w:val="both"/>
        <w:rPr>
          <w:rFonts w:ascii="Arial" w:eastAsia="Calibri" w:hAnsi="Arial" w:cs="Arial"/>
          <w:sz w:val="21"/>
          <w:szCs w:val="21"/>
          <w:lang w:val="pl-PL" w:eastAsia="en-US"/>
        </w:rPr>
      </w:pPr>
    </w:p>
    <w:p w:rsidR="0041376F" w:rsidRDefault="0041376F" w:rsidP="00884422">
      <w:pPr>
        <w:spacing w:line="259" w:lineRule="auto"/>
        <w:ind w:left="3540" w:firstLine="708"/>
        <w:rPr>
          <w:rFonts w:ascii="Arial" w:eastAsiaTheme="minorHAnsi" w:hAnsi="Arial" w:cs="Arial"/>
          <w:b/>
          <w:sz w:val="21"/>
          <w:szCs w:val="21"/>
          <w:lang w:val="pl-PL" w:eastAsia="en-US"/>
        </w:rPr>
      </w:pPr>
    </w:p>
    <w:p w:rsidR="00884422" w:rsidRPr="00884422" w:rsidRDefault="00884422" w:rsidP="00884422">
      <w:pPr>
        <w:spacing w:line="259" w:lineRule="auto"/>
        <w:ind w:left="3540" w:firstLine="708"/>
        <w:rPr>
          <w:rFonts w:ascii="Arial" w:eastAsiaTheme="minorHAnsi" w:hAnsi="Arial" w:cs="Arial"/>
          <w:b/>
          <w:sz w:val="21"/>
          <w:szCs w:val="21"/>
          <w:lang w:val="pl-PL" w:eastAsia="en-US"/>
        </w:rPr>
      </w:pPr>
      <w:r w:rsidRPr="00884422">
        <w:rPr>
          <w:rFonts w:ascii="Arial" w:eastAsiaTheme="minorHAnsi" w:hAnsi="Arial" w:cs="Arial"/>
          <w:b/>
          <w:sz w:val="21"/>
          <w:szCs w:val="21"/>
          <w:lang w:val="pl-PL" w:eastAsia="en-US"/>
        </w:rPr>
        <w:t>§ 10</w:t>
      </w:r>
    </w:p>
    <w:p w:rsidR="00884422" w:rsidRPr="00884422" w:rsidRDefault="00884422" w:rsidP="00884422">
      <w:pPr>
        <w:spacing w:line="259" w:lineRule="auto"/>
        <w:ind w:left="3540" w:firstLine="708"/>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Rozgrywki I ligi kobiet prowadzone są systemem jesień – wiosna.</w:t>
      </w:r>
    </w:p>
    <w:p w:rsidR="00884422" w:rsidRPr="00884422" w:rsidRDefault="00884422" w:rsidP="00884422">
      <w:pPr>
        <w:spacing w:line="259" w:lineRule="auto"/>
        <w:jc w:val="both"/>
        <w:rPr>
          <w:rFonts w:ascii="Arial" w:eastAsiaTheme="minorHAnsi" w:hAnsi="Arial" w:cs="Arial"/>
          <w:sz w:val="21"/>
          <w:szCs w:val="21"/>
          <w:lang w:val="pl-PL" w:eastAsia="en-US"/>
        </w:rPr>
      </w:pPr>
      <w:r w:rsidRPr="00884422">
        <w:rPr>
          <w:rFonts w:ascii="Arial" w:eastAsia="Calibri" w:hAnsi="Arial" w:cs="Arial"/>
          <w:sz w:val="21"/>
          <w:szCs w:val="21"/>
          <w:lang w:val="pl-PL" w:eastAsia="en-US"/>
        </w:rPr>
        <w:t>2. Zawody rozgrywane są systemem mecz i rewanż.</w:t>
      </w:r>
      <w:r w:rsidRPr="00884422">
        <w:rPr>
          <w:rFonts w:ascii="Arial" w:eastAsiaTheme="minorHAnsi" w:hAnsi="Arial" w:cs="Arial"/>
          <w:sz w:val="21"/>
          <w:szCs w:val="21"/>
          <w:lang w:val="pl-PL" w:eastAsia="en-US"/>
        </w:rPr>
        <w:t xml:space="preserve"> Każda drużyna rozgrywa z pozostałymi zespołami dwa spotkania: jedno jako gospodarz oraz jedno jako gość zgodnie z opracowanym przez PZPN terminarzem. </w:t>
      </w:r>
    </w:p>
    <w:p w:rsidR="00884422" w:rsidRPr="00884422" w:rsidRDefault="00884422" w:rsidP="00884422">
      <w:pPr>
        <w:spacing w:line="259" w:lineRule="auto"/>
        <w:jc w:val="both"/>
        <w:rPr>
          <w:rFonts w:ascii="Arial" w:eastAsiaTheme="minorHAnsi" w:hAnsi="Arial" w:cs="Arial"/>
          <w:sz w:val="21"/>
          <w:szCs w:val="21"/>
          <w:lang w:val="pl-PL" w:eastAsia="en-US"/>
        </w:rPr>
      </w:pPr>
    </w:p>
    <w:p w:rsidR="00884422" w:rsidRPr="00884422" w:rsidRDefault="00884422" w:rsidP="00884422">
      <w:pPr>
        <w:spacing w:line="259"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11</w:t>
      </w:r>
    </w:p>
    <w:p w:rsidR="00884422" w:rsidRPr="00884422" w:rsidRDefault="00884422" w:rsidP="00884422">
      <w:pPr>
        <w:spacing w:line="259" w:lineRule="auto"/>
        <w:jc w:val="center"/>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Za każde rozegrane spotkanie przyznaje się liczbę punktów w zależności od uzyskanego wyniku</w:t>
      </w:r>
    </w:p>
    <w:p w:rsidR="00884422" w:rsidRPr="00884422" w:rsidRDefault="00884422" w:rsidP="00884422">
      <w:pPr>
        <w:numPr>
          <w:ilvl w:val="0"/>
          <w:numId w:val="94"/>
        </w:numPr>
        <w:spacing w:after="160"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3 punkty za zwycięstwo,</w:t>
      </w:r>
    </w:p>
    <w:p w:rsidR="00884422" w:rsidRPr="00884422" w:rsidRDefault="00884422" w:rsidP="00884422">
      <w:pPr>
        <w:numPr>
          <w:ilvl w:val="0"/>
          <w:numId w:val="94"/>
        </w:numPr>
        <w:spacing w:after="160"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punkt za spotkanie nierozstrzygnięte (remis),</w:t>
      </w:r>
    </w:p>
    <w:p w:rsidR="00884422" w:rsidRPr="00884422" w:rsidRDefault="00884422" w:rsidP="00884422">
      <w:pPr>
        <w:numPr>
          <w:ilvl w:val="0"/>
          <w:numId w:val="94"/>
        </w:numPr>
        <w:spacing w:after="160" w:line="276"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0 punktów za spotkanie przegrane.</w:t>
      </w:r>
    </w:p>
    <w:p w:rsidR="00884422" w:rsidRPr="00884422" w:rsidRDefault="00884422" w:rsidP="00884422">
      <w:pPr>
        <w:spacing w:line="259" w:lineRule="auto"/>
        <w:rPr>
          <w:rFonts w:ascii="Arial" w:eastAsiaTheme="minorHAnsi" w:hAnsi="Arial" w:cs="Arial"/>
          <w:sz w:val="21"/>
          <w:szCs w:val="21"/>
          <w:lang w:val="pl-PL" w:eastAsia="en-US"/>
        </w:rPr>
      </w:pPr>
    </w:p>
    <w:p w:rsidR="00884422" w:rsidRPr="00884422" w:rsidRDefault="00884422" w:rsidP="00884422">
      <w:pPr>
        <w:spacing w:line="259" w:lineRule="auto"/>
        <w:jc w:val="center"/>
        <w:rPr>
          <w:rFonts w:ascii="Arial" w:eastAsiaTheme="minorHAnsi" w:hAnsi="Arial" w:cs="Arial"/>
          <w:b/>
          <w:sz w:val="21"/>
          <w:szCs w:val="21"/>
          <w:lang w:val="pl-PL" w:eastAsia="en-US"/>
        </w:rPr>
      </w:pPr>
      <w:r w:rsidRPr="00884422">
        <w:rPr>
          <w:rFonts w:ascii="Arial" w:eastAsiaTheme="minorHAnsi" w:hAnsi="Arial" w:cs="Arial"/>
          <w:b/>
          <w:sz w:val="21"/>
          <w:szCs w:val="21"/>
          <w:lang w:val="pl-PL" w:eastAsia="en-US"/>
        </w:rPr>
        <w:t>§ 12</w:t>
      </w:r>
    </w:p>
    <w:p w:rsidR="00884422" w:rsidRPr="00884422" w:rsidRDefault="00884422" w:rsidP="00884422">
      <w:pPr>
        <w:spacing w:line="259" w:lineRule="auto"/>
        <w:jc w:val="center"/>
        <w:rPr>
          <w:rFonts w:ascii="Arial" w:eastAsiaTheme="minorHAnsi" w:hAnsi="Arial" w:cs="Arial"/>
          <w:sz w:val="21"/>
          <w:szCs w:val="21"/>
          <w:lang w:val="pl-PL" w:eastAsia="en-US"/>
        </w:rPr>
      </w:pPr>
    </w:p>
    <w:p w:rsidR="00884422" w:rsidRPr="00884422" w:rsidRDefault="00884422" w:rsidP="00884422">
      <w:pPr>
        <w:spacing w:line="259" w:lineRule="auto"/>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1. W rozgrywkach I ligi kolejność zespołów w tabeli ustala się według liczby zdobytych punktów.</w:t>
      </w:r>
    </w:p>
    <w:p w:rsidR="00884422" w:rsidRPr="00884422" w:rsidRDefault="00884422" w:rsidP="00884422">
      <w:pPr>
        <w:keepNext/>
        <w:spacing w:line="259" w:lineRule="auto"/>
        <w:jc w:val="both"/>
        <w:outlineLvl w:val="0"/>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W przypadku uzyskania równej liczby punktów przez dwie lub więcej drużyn, </w:t>
      </w:r>
      <w:r w:rsidRPr="00884422">
        <w:rPr>
          <w:rFonts w:ascii="Arial" w:eastAsia="Calibri" w:hAnsi="Arial" w:cs="Arial"/>
          <w:sz w:val="21"/>
          <w:szCs w:val="21"/>
          <w:lang w:val="pl-PL" w:eastAsia="en-US"/>
        </w:rPr>
        <w:br/>
        <w:t>o zajętym miejscu decydują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I. przy dwóch zespołach</w:t>
      </w:r>
    </w:p>
    <w:p w:rsidR="00884422" w:rsidRPr="00884422" w:rsidRDefault="00884422" w:rsidP="00884422">
      <w:pPr>
        <w:spacing w:line="276" w:lineRule="auto"/>
        <w:ind w:left="567"/>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a) liczba zdobytych punktów w spotkaniach między tymi drużynami,</w:t>
      </w:r>
    </w:p>
    <w:p w:rsidR="00884422" w:rsidRPr="00884422" w:rsidRDefault="00884422" w:rsidP="00884422">
      <w:pPr>
        <w:spacing w:line="276" w:lineRule="auto"/>
        <w:ind w:left="567"/>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b) przy równej liczbie punktów korzystniejsza różnica między zdobytymi </w:t>
      </w:r>
      <w:r w:rsidRPr="00884422">
        <w:rPr>
          <w:rFonts w:ascii="Arial" w:eastAsia="Calibri" w:hAnsi="Arial" w:cs="Arial"/>
          <w:sz w:val="21"/>
          <w:szCs w:val="21"/>
          <w:lang w:val="pl-PL" w:eastAsia="en-US"/>
        </w:rPr>
        <w:br/>
        <w:t>i utraconymi bramkami w spotkaniach tych drużyn,</w:t>
      </w:r>
    </w:p>
    <w:p w:rsidR="00884422" w:rsidRPr="00884422" w:rsidRDefault="00884422" w:rsidP="00884422">
      <w:pPr>
        <w:spacing w:line="276" w:lineRule="auto"/>
        <w:ind w:left="567"/>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c) przy dalszej równości,  zgodnie z Przepisami Gry, że bramki strzelone na wyjeździe liczone są podwójnie, korzystniejsza różnica między zdobytymi </w:t>
      </w:r>
      <w:r w:rsidRPr="00884422">
        <w:rPr>
          <w:rFonts w:ascii="Arial" w:eastAsia="Calibri" w:hAnsi="Arial" w:cs="Arial"/>
          <w:sz w:val="21"/>
          <w:szCs w:val="21"/>
          <w:lang w:val="pl-PL" w:eastAsia="en-US"/>
        </w:rPr>
        <w:br/>
        <w:t>i utraconymi bramkami w spotkaniach tych drużyn,</w:t>
      </w:r>
    </w:p>
    <w:p w:rsidR="00884422" w:rsidRPr="00884422" w:rsidRDefault="00884422" w:rsidP="00884422">
      <w:pPr>
        <w:spacing w:line="276" w:lineRule="auto"/>
        <w:ind w:left="567"/>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d) przy dalszej równości, korzystniejsza różnica bramek we wszystkich spotkaniach </w:t>
      </w:r>
      <w:r w:rsidRPr="00884422">
        <w:rPr>
          <w:rFonts w:ascii="Arial" w:eastAsia="Calibri" w:hAnsi="Arial" w:cs="Arial"/>
          <w:sz w:val="21"/>
          <w:szCs w:val="21"/>
          <w:lang w:val="pl-PL" w:eastAsia="en-US"/>
        </w:rPr>
        <w:br/>
        <w:t>z całego cyklu rozgrywek,</w:t>
      </w:r>
    </w:p>
    <w:p w:rsidR="00884422" w:rsidRPr="00884422" w:rsidRDefault="00884422" w:rsidP="00884422">
      <w:pPr>
        <w:spacing w:line="276" w:lineRule="auto"/>
        <w:ind w:left="567"/>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e) przy dalszej równości, większa liczba bramek zdobytych we wszystkich spotkaniach </w:t>
      </w:r>
      <w:r w:rsidRPr="00884422">
        <w:rPr>
          <w:rFonts w:ascii="Arial" w:eastAsia="Calibri" w:hAnsi="Arial" w:cs="Arial"/>
          <w:sz w:val="21"/>
          <w:szCs w:val="21"/>
          <w:lang w:val="pl-PL" w:eastAsia="en-US"/>
        </w:rPr>
        <w:br/>
        <w:t>z całego cyklu,</w:t>
      </w:r>
    </w:p>
    <w:p w:rsidR="00884422" w:rsidRPr="00884422" w:rsidRDefault="00884422" w:rsidP="00884422">
      <w:pPr>
        <w:spacing w:line="276" w:lineRule="auto"/>
        <w:ind w:left="567"/>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f) w przypadku, gdy dwoma zespołami o jednakowej liczbie punktów są zespoły zajmujące pierwsze i drugie miejsce w tabeli I ligi kobiet lub zespoły, których kolejność decyduje o spadku (11 lub 12 miejsce), stosuje się wyłącznie zasady określone </w:t>
      </w:r>
      <w:r w:rsidRPr="00884422">
        <w:rPr>
          <w:rFonts w:ascii="Arial" w:eastAsia="Calibri" w:hAnsi="Arial" w:cs="Arial"/>
          <w:sz w:val="21"/>
          <w:szCs w:val="21"/>
          <w:lang w:val="pl-PL" w:eastAsia="en-US"/>
        </w:rPr>
        <w:br/>
        <w:t xml:space="preserve">w punktach a, b i c, a jeżeli one nie rozstrzygną o kolejności zarządza się spotkanie barażowe na neutralnym, wyznaczonym przez PZPN boisku.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II. przy więcej niż dwóch zespołach przeprowadza się dodatkową punktację pomocniczą spotkań wyłącznie między zainteresowanymi drużynami, kierując się kolejno zasadami podanymi </w:t>
      </w:r>
      <w:r w:rsidRPr="00884422">
        <w:rPr>
          <w:rFonts w:ascii="Arial" w:eastAsia="Calibri" w:hAnsi="Arial" w:cs="Arial"/>
          <w:sz w:val="21"/>
          <w:szCs w:val="21"/>
          <w:lang w:val="pl-PL" w:eastAsia="en-US"/>
        </w:rPr>
        <w:br/>
        <w:t>w punktach a, b, c, d i e.</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spacing w:line="259" w:lineRule="auto"/>
        <w:ind w:left="3540" w:firstLine="708"/>
        <w:rPr>
          <w:rFonts w:ascii="Arial" w:eastAsia="Calibri" w:hAnsi="Arial" w:cs="Arial"/>
          <w:b/>
          <w:sz w:val="21"/>
          <w:szCs w:val="21"/>
          <w:lang w:val="pl-PL" w:eastAsia="en-US"/>
        </w:rPr>
      </w:pPr>
      <w:r w:rsidRPr="00884422">
        <w:rPr>
          <w:rFonts w:ascii="Arial" w:eastAsia="Calibri" w:hAnsi="Arial" w:cs="Arial"/>
          <w:b/>
          <w:sz w:val="21"/>
          <w:szCs w:val="21"/>
          <w:lang w:val="pl-PL" w:eastAsia="en-US"/>
        </w:rPr>
        <w:t>§ 13</w:t>
      </w:r>
    </w:p>
    <w:p w:rsidR="00884422" w:rsidRPr="00884422" w:rsidRDefault="00884422" w:rsidP="00884422">
      <w:pPr>
        <w:spacing w:line="259" w:lineRule="auto"/>
        <w:ind w:left="3540" w:firstLine="708"/>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 xml:space="preserve">1. W sezonie 2018/2019 zespoły, które zajmą 1. miejsce w dwóch grupach I ligi kobiet, awansują do Ekstraligi. </w:t>
      </w:r>
    </w:p>
    <w:p w:rsidR="00884422" w:rsidRPr="00884422" w:rsidRDefault="00884422" w:rsidP="00884422">
      <w:pPr>
        <w:spacing w:line="259" w:lineRule="auto"/>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 xml:space="preserve">2. W sezonie 2018/2019 do II ligi kobiet spadek zanotują drużyny, które zajmą miejsca 11 i 12 </w:t>
      </w:r>
      <w:r w:rsidRPr="00884422">
        <w:rPr>
          <w:rFonts w:ascii="Arial" w:eastAsiaTheme="minorHAnsi" w:hAnsi="Arial" w:cs="Arial"/>
          <w:sz w:val="21"/>
          <w:szCs w:val="21"/>
          <w:lang w:val="pl-PL" w:eastAsia="en-US"/>
        </w:rPr>
        <w:br/>
        <w:t xml:space="preserve">w każdej z grup I ligi kobiet. </w:t>
      </w:r>
    </w:p>
    <w:p w:rsidR="00884422" w:rsidRPr="00884422" w:rsidRDefault="00884422" w:rsidP="00884422">
      <w:pPr>
        <w:spacing w:line="259" w:lineRule="auto"/>
        <w:jc w:val="both"/>
        <w:rPr>
          <w:rFonts w:ascii="Arial" w:eastAsiaTheme="minorHAnsi" w:hAnsi="Arial" w:cs="Arial"/>
          <w:sz w:val="21"/>
          <w:szCs w:val="21"/>
          <w:lang w:val="pl-PL" w:eastAsia="en-US"/>
        </w:rPr>
      </w:pPr>
    </w:p>
    <w:p w:rsidR="00884422" w:rsidRPr="00884422" w:rsidRDefault="00884422" w:rsidP="00884422">
      <w:pPr>
        <w:keepNext/>
        <w:spacing w:line="259"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14</w:t>
      </w:r>
    </w:p>
    <w:p w:rsidR="00884422" w:rsidRPr="00884422" w:rsidRDefault="00884422" w:rsidP="00884422">
      <w:pPr>
        <w:keepNext/>
        <w:spacing w:line="259" w:lineRule="auto"/>
        <w:jc w:val="center"/>
        <w:outlineLvl w:val="6"/>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Drużyna, która przed rozpoczęciem lub w czasie trwania rozgrywek mistrzowskich I ligi kobiet zrezygnuje z dalszego uczestnictwa, zostanie przesunięta w następnym cyklu rozgrywek </w:t>
      </w:r>
      <w:r w:rsidRPr="00884422">
        <w:rPr>
          <w:rFonts w:ascii="Arial" w:eastAsia="Calibri" w:hAnsi="Arial" w:cs="Arial"/>
          <w:sz w:val="21"/>
          <w:szCs w:val="21"/>
          <w:lang w:val="pl-PL" w:eastAsia="en-US"/>
        </w:rPr>
        <w:br/>
        <w:t xml:space="preserve">do III ligi kobiet.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Drużyna, która w trakcie rozgrywek nie rozegra trzech wyznaczonych spotkań </w:t>
      </w:r>
      <w:r w:rsidRPr="00884422">
        <w:rPr>
          <w:rFonts w:ascii="Arial" w:eastAsia="Calibri" w:hAnsi="Arial" w:cs="Arial"/>
          <w:sz w:val="21"/>
          <w:szCs w:val="21"/>
          <w:lang w:val="pl-PL" w:eastAsia="en-US"/>
        </w:rPr>
        <w:br/>
        <w:t>z własnej winy, zostanie automatycznie przesunięta niżej o dwie klasy rozgrywkowe bez względu na liczbę zdobytych punktów.</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3.  Weryfikację spotkań drużyn wycofanych przeprowadza się następująco:</w:t>
      </w:r>
    </w:p>
    <w:p w:rsidR="00884422" w:rsidRPr="00884422" w:rsidRDefault="00884422" w:rsidP="00884422">
      <w:pPr>
        <w:numPr>
          <w:ilvl w:val="0"/>
          <w:numId w:val="105"/>
        </w:numPr>
        <w:tabs>
          <w:tab w:val="num" w:pos="1065"/>
        </w:tabs>
        <w:spacing w:after="160" w:line="276" w:lineRule="auto"/>
        <w:ind w:left="1080"/>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w przypadku rozegrania mniej niż 50% spotkań w sezonie, anuluje się wyniki dotychczasowych spotkań tej drużyny,</w:t>
      </w:r>
    </w:p>
    <w:p w:rsidR="00884422" w:rsidRPr="00884422" w:rsidRDefault="00884422" w:rsidP="00884422">
      <w:pPr>
        <w:numPr>
          <w:ilvl w:val="0"/>
          <w:numId w:val="105"/>
        </w:numPr>
        <w:tabs>
          <w:tab w:val="num" w:pos="1065"/>
        </w:tabs>
        <w:spacing w:after="160" w:line="276" w:lineRule="auto"/>
        <w:ind w:left="1080"/>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w przypadku rozegrania 50% lub więcej spotkań w sezonie, zalicza się do punktacji wyniki uzyskane na boisku, natomiast w pozostałych nierozegranych meczach przyznaje się walkowery dla przeciwników.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4. W przypadku niestawienia się drużyny na zawody, klub, zostanie ukarany karą finansową </w:t>
      </w:r>
      <w:r w:rsidRPr="00884422">
        <w:rPr>
          <w:rFonts w:ascii="Arial" w:eastAsia="Calibri" w:hAnsi="Arial" w:cs="Arial"/>
          <w:sz w:val="21"/>
          <w:szCs w:val="21"/>
          <w:lang w:val="pl-PL" w:eastAsia="en-US"/>
        </w:rPr>
        <w:br/>
        <w:t>w wysokości 3000 PLN.</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5. Drużyna, która w trakcie rozgrywek nie rozegra z własnej winy dwóch wyznaczonych spotkań poniesie karę finansową w wysokości 6 000 PLN.</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w:t>
      </w:r>
    </w:p>
    <w:p w:rsidR="00884422" w:rsidRPr="00884422" w:rsidRDefault="00884422" w:rsidP="00884422">
      <w:pPr>
        <w:keepNext/>
        <w:spacing w:line="259"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15</w:t>
      </w:r>
    </w:p>
    <w:p w:rsidR="00884422" w:rsidRPr="00884422" w:rsidRDefault="00884422" w:rsidP="00884422">
      <w:pPr>
        <w:keepNext/>
        <w:spacing w:line="259" w:lineRule="auto"/>
        <w:jc w:val="center"/>
        <w:outlineLvl w:val="6"/>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w:t>
      </w:r>
      <w:r w:rsidRPr="00884422">
        <w:rPr>
          <w:rFonts w:ascii="Arial" w:eastAsiaTheme="minorHAnsi" w:hAnsi="Arial" w:cs="Arial"/>
          <w:sz w:val="21"/>
          <w:szCs w:val="21"/>
          <w:lang w:val="pl-PL" w:eastAsia="ar-SA"/>
        </w:rPr>
        <w:t xml:space="preserve">Zawodniczki wpisane do protokołu sędziowskiego z zawodów, muszą posiadać aktualne badania lekarskie. Badanie lekarskie jest ważne przez okres sześciu miesięcy, licząc od daty badania, </w:t>
      </w:r>
      <w:r w:rsidRPr="00884422">
        <w:rPr>
          <w:rFonts w:ascii="Arial" w:eastAsia="Calibri" w:hAnsi="Arial" w:cs="Arial"/>
          <w:sz w:val="21"/>
          <w:szCs w:val="21"/>
          <w:lang w:val="pl-PL" w:eastAsia="en-US"/>
        </w:rPr>
        <w:t>z uwzględnieniem zasad, o których mowa w Uchwale nr IX/140 z dnia 3 i 7 lipca 2008 roku Zarządu PZPN w sprawie organizacji rozgrywek w piłkę nożną.</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Zawodniczki między 15 a 18 rokiem życia mogą grać w zespole seniorek tylko na podstawie zgody rodzica (lub opiekuna prawnego) zamieszczonych na karcie amatora lub w kontrakcie.</w:t>
      </w:r>
    </w:p>
    <w:p w:rsidR="00884422" w:rsidRPr="00884422" w:rsidRDefault="00884422" w:rsidP="00884422">
      <w:pPr>
        <w:spacing w:line="259" w:lineRule="auto"/>
        <w:jc w:val="both"/>
        <w:rPr>
          <w:rFonts w:ascii="Arial" w:eastAsiaTheme="minorHAnsi" w:hAnsi="Arial" w:cs="Arial"/>
          <w:b/>
          <w:color w:val="000000" w:themeColor="text1"/>
          <w:sz w:val="21"/>
          <w:szCs w:val="21"/>
          <w:lang w:val="pl-PL" w:eastAsia="ar-SA"/>
        </w:rPr>
      </w:pPr>
      <w:r w:rsidRPr="00884422">
        <w:rPr>
          <w:rFonts w:ascii="Arial" w:eastAsia="Calibri" w:hAnsi="Arial" w:cs="Arial"/>
          <w:b/>
          <w:color w:val="000000" w:themeColor="text1"/>
          <w:sz w:val="21"/>
          <w:szCs w:val="21"/>
          <w:lang w:val="pl-PL" w:eastAsia="en-US"/>
        </w:rPr>
        <w:t xml:space="preserve">3. Na 60 minut przed rozpoczęciem zawodów kierownicy </w:t>
      </w:r>
      <w:r w:rsidRPr="00884422">
        <w:rPr>
          <w:rFonts w:ascii="Arial" w:eastAsiaTheme="minorHAnsi" w:hAnsi="Arial" w:cs="Arial"/>
          <w:b/>
          <w:color w:val="000000" w:themeColor="text1"/>
          <w:sz w:val="21"/>
          <w:szCs w:val="21"/>
          <w:lang w:val="pl-PL" w:eastAsia="ar-SA"/>
        </w:rPr>
        <w:t>drużyn zobowiązani są do wręczenia sędziemu wydruku sprawozdania sędziego, zawierającego skład zawodniczek, wypełnionego w systemie Extranet. Wydruk musi być podpisany przez kapitana i kierownika zespołu, którzy przez złożenie podpisów potwierdzają prawidłowość danych ujętych w sprawozdaniu. Sędziemu należy dostarczyć również potwierdzenie posiadania przez zawodniczki aktualnych badań lekarskich.</w:t>
      </w:r>
    </w:p>
    <w:p w:rsidR="00884422" w:rsidRPr="00884422" w:rsidRDefault="00884422" w:rsidP="00884422">
      <w:pPr>
        <w:tabs>
          <w:tab w:val="left" w:pos="426"/>
        </w:tabs>
        <w:suppressAutoHyphens/>
        <w:spacing w:line="259" w:lineRule="auto"/>
        <w:jc w:val="both"/>
        <w:rPr>
          <w:rFonts w:ascii="Arial" w:eastAsiaTheme="minorHAnsi" w:hAnsi="Arial" w:cs="Arial"/>
          <w:b/>
          <w:color w:val="000000" w:themeColor="text1"/>
          <w:sz w:val="21"/>
          <w:szCs w:val="21"/>
          <w:lang w:val="pl-PL" w:eastAsia="ar-SA"/>
        </w:rPr>
      </w:pPr>
      <w:r w:rsidRPr="00884422">
        <w:rPr>
          <w:rFonts w:ascii="Arial" w:eastAsiaTheme="minorHAnsi" w:hAnsi="Arial" w:cs="Arial"/>
          <w:b/>
          <w:color w:val="000000" w:themeColor="text1"/>
          <w:sz w:val="21"/>
          <w:szCs w:val="21"/>
          <w:lang w:val="pl-PL" w:eastAsia="ar-SA"/>
        </w:rPr>
        <w:t>4. Do wzięcia udziału w zawodach uprawnione są jedynie zawodniczki wpisane do protokołu z zawodów.</w:t>
      </w:r>
    </w:p>
    <w:p w:rsidR="00884422" w:rsidRPr="00884422" w:rsidRDefault="00884422" w:rsidP="00884422">
      <w:pPr>
        <w:tabs>
          <w:tab w:val="left" w:pos="426"/>
        </w:tabs>
        <w:suppressAutoHyphens/>
        <w:spacing w:line="259"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 xml:space="preserve">5. Jeżeli drużyna rozpoczyna grę z mniejszą ilością zawodniczek niż 11, jednak nie mniejszą </w:t>
      </w:r>
      <w:r w:rsidRPr="00884422">
        <w:rPr>
          <w:rFonts w:ascii="Arial" w:eastAsiaTheme="minorHAnsi" w:hAnsi="Arial" w:cs="Arial"/>
          <w:sz w:val="21"/>
          <w:szCs w:val="21"/>
          <w:lang w:val="pl-PL" w:eastAsia="ar-SA"/>
        </w:rPr>
        <w:br/>
        <w:t>niż 7, to skład drużyny może być uzupełniony do 11 zawodniczek jedynie zawodniczkami, które są wpisane do składu w protokole z zawodów.</w:t>
      </w:r>
    </w:p>
    <w:p w:rsidR="00884422" w:rsidRPr="00884422" w:rsidRDefault="00884422" w:rsidP="00884422">
      <w:pPr>
        <w:tabs>
          <w:tab w:val="left" w:pos="426"/>
        </w:tabs>
        <w:suppressAutoHyphens/>
        <w:spacing w:line="259"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 xml:space="preserve">6. W przypadku, gdy sędzia ma wątpliwości, co do tożsamości zawodnika biorącego udział </w:t>
      </w:r>
      <w:r w:rsidRPr="00884422">
        <w:rPr>
          <w:rFonts w:ascii="Arial" w:eastAsiaTheme="minorHAnsi" w:hAnsi="Arial" w:cs="Arial"/>
          <w:sz w:val="21"/>
          <w:szCs w:val="21"/>
          <w:lang w:val="pl-PL" w:eastAsia="ar-SA"/>
        </w:rPr>
        <w:br/>
        <w:t xml:space="preserve">w zawodach, zawodnik jest zobowiązany na żądanie sędziego, przedstawić ważny dokument tożsamości z fotografią (dowód osobisty, paszport, itp.). Musi to uczynić przed zawodami, </w:t>
      </w:r>
      <w:r w:rsidRPr="00884422">
        <w:rPr>
          <w:rFonts w:ascii="Arial" w:eastAsiaTheme="minorHAnsi" w:hAnsi="Arial" w:cs="Arial"/>
          <w:sz w:val="21"/>
          <w:szCs w:val="21"/>
          <w:lang w:val="pl-PL" w:eastAsia="ar-SA"/>
        </w:rPr>
        <w:br/>
        <w:t>w czasie przerwy lub bezpośrednio po zakończeniu zawodów.</w:t>
      </w:r>
    </w:p>
    <w:p w:rsidR="00884422" w:rsidRPr="00884422" w:rsidRDefault="00884422" w:rsidP="00884422">
      <w:pPr>
        <w:tabs>
          <w:tab w:val="left" w:pos="426"/>
        </w:tabs>
        <w:suppressAutoHyphens/>
        <w:spacing w:line="259"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7. Żądanie sprawdzenia tożsamości zawodników biorących udział w zawodach, przysługuje wyłącznie kapitanowi drużyny, do momentu zakończenia zawodów. Zgłoszenia po zakończeniu zawodów, nie mogą być rozpatrywane i przyjmowane przez sędziów.</w:t>
      </w:r>
    </w:p>
    <w:p w:rsidR="00884422" w:rsidRPr="00884422" w:rsidRDefault="00884422" w:rsidP="00884422">
      <w:pPr>
        <w:tabs>
          <w:tab w:val="left" w:pos="426"/>
        </w:tabs>
        <w:suppressAutoHyphens/>
        <w:spacing w:line="259"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 xml:space="preserve">8. Sędziowie zobowiązani są wypełnić formularz Sprawozdania Sędziego z zawodów </w:t>
      </w:r>
      <w:r w:rsidRPr="00884422">
        <w:rPr>
          <w:rFonts w:ascii="Arial" w:eastAsiaTheme="minorHAnsi" w:hAnsi="Arial" w:cs="Arial"/>
          <w:sz w:val="21"/>
          <w:szCs w:val="21"/>
          <w:lang w:val="pl-PL" w:eastAsia="ar-SA"/>
        </w:rPr>
        <w:br/>
        <w:t>w systemie Extranet w terminie 12 godzin od zakończenia spotkania. W sytuacji rozgrywania kolejek ligowych systemem sobota/niedziela – środa – sobota/niedziela, sędzia jest zobowiązany wypełnić formularz Sprawozdania Sędziego z zawodów w systemie Extranet niezwłocznie po zakończeniu spotkania.</w:t>
      </w:r>
    </w:p>
    <w:p w:rsidR="00884422" w:rsidRPr="00884422" w:rsidRDefault="00884422" w:rsidP="00884422">
      <w:pPr>
        <w:tabs>
          <w:tab w:val="left" w:pos="426"/>
        </w:tabs>
        <w:suppressAutoHyphens/>
        <w:spacing w:line="259" w:lineRule="auto"/>
        <w:jc w:val="both"/>
        <w:rPr>
          <w:rFonts w:ascii="Arial" w:eastAsiaTheme="minorHAnsi" w:hAnsi="Arial" w:cs="Arial"/>
          <w:sz w:val="21"/>
          <w:szCs w:val="21"/>
          <w:lang w:val="pl-PL" w:eastAsia="ar-SA"/>
        </w:rPr>
      </w:pPr>
    </w:p>
    <w:p w:rsidR="00884422" w:rsidRPr="00884422" w:rsidRDefault="00884422" w:rsidP="00884422">
      <w:pPr>
        <w:keepNext/>
        <w:spacing w:line="259"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16</w:t>
      </w:r>
    </w:p>
    <w:p w:rsidR="00884422" w:rsidRPr="00884422" w:rsidRDefault="00884422" w:rsidP="00884422">
      <w:pPr>
        <w:keepNext/>
        <w:spacing w:line="259" w:lineRule="auto"/>
        <w:jc w:val="center"/>
        <w:outlineLvl w:val="6"/>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W przypadku zmiany nazwiska zawodniczki, klub zobowiązany jest powiadomić o powyższym macierzysty Związek Piłki Nożnej celem dokonania zmiany w Systemie Extranet oraz Departament Rozgrywek Krajowych PZPN. </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keepNext/>
        <w:spacing w:line="259"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17</w:t>
      </w:r>
    </w:p>
    <w:p w:rsidR="00884422" w:rsidRPr="00884422" w:rsidRDefault="00884422" w:rsidP="00884422">
      <w:pPr>
        <w:keepNext/>
        <w:spacing w:line="259" w:lineRule="auto"/>
        <w:jc w:val="center"/>
        <w:outlineLvl w:val="6"/>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Zawody o mistrzostwo I ligi kobiet mogą być rozgrywane na stadionach uznanych </w:t>
      </w:r>
      <w:r w:rsidRPr="00884422">
        <w:rPr>
          <w:rFonts w:ascii="Arial" w:eastAsia="Calibri" w:hAnsi="Arial" w:cs="Arial"/>
          <w:sz w:val="21"/>
          <w:szCs w:val="21"/>
          <w:lang w:val="pl-PL" w:eastAsia="en-US"/>
        </w:rPr>
        <w:br/>
        <w:t>za odpowiednie do gry o mistrzostwo tej klasy rozgrywkowej, w tym również na zweryfikowanych boiskach ze sztuczną nawierzchnią. Weryfikację stadionów  przeprowadzają właściwe Związki Piłki Nożnej przed rozpoczęciem nowego sezonu.</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Zawody I ligi kobiet mogą odbywać się na stadionach zweryfikowanych dla minimum klasy okręgowej z dodatkowym obowiązkiem wyznaczenia stref technicznych i wyposażenia w nosze </w:t>
      </w:r>
      <w:r w:rsidRPr="00884422">
        <w:rPr>
          <w:rFonts w:ascii="Arial" w:eastAsia="Calibri" w:hAnsi="Arial" w:cs="Arial"/>
          <w:sz w:val="21"/>
          <w:szCs w:val="21"/>
          <w:lang w:val="pl-PL" w:eastAsia="en-US"/>
        </w:rPr>
        <w:br/>
        <w:t xml:space="preserve">(i dwóch „noszowych”) na czas trwania zawodów.  Klub jest w pełni odpowiedzialny </w:t>
      </w:r>
      <w:r w:rsidRPr="00884422">
        <w:rPr>
          <w:rFonts w:ascii="Arial" w:eastAsia="Calibri" w:hAnsi="Arial" w:cs="Arial"/>
          <w:sz w:val="21"/>
          <w:szCs w:val="21"/>
          <w:lang w:val="pl-PL" w:eastAsia="en-US"/>
        </w:rPr>
        <w:br/>
        <w:t xml:space="preserve">za przygotowanie stadionu do gier mistrzowskich. Kluby przed sezonem winny przesłać </w:t>
      </w:r>
      <w:r w:rsidRPr="00884422">
        <w:rPr>
          <w:rFonts w:ascii="Arial" w:eastAsia="Calibri" w:hAnsi="Arial" w:cs="Arial"/>
          <w:sz w:val="21"/>
          <w:szCs w:val="21"/>
          <w:lang w:val="pl-PL" w:eastAsia="en-US"/>
        </w:rPr>
        <w:br/>
        <w:t>do Departamentu Rozgrywek Krajowych PZPN kserokopię arkusza weryfikacji boisk, na których drużyna będzie rozgrywała mecze jako gospodarz.</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3. Mecze piłkarskie nie mogą odbywać się w żadnym przypadku na boiskach zamkniętych </w:t>
      </w:r>
      <w:r w:rsidRPr="00884422">
        <w:rPr>
          <w:rFonts w:ascii="Arial" w:eastAsia="Calibri" w:hAnsi="Arial" w:cs="Arial"/>
          <w:sz w:val="21"/>
          <w:szCs w:val="21"/>
          <w:lang w:val="pl-PL" w:eastAsia="en-US"/>
        </w:rPr>
        <w:br/>
        <w:t xml:space="preserve">na mocy decyzji związkowego organu dyscyplinarnego lub organu władzy administracyjnej.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Przed każdym meczem sędziowie oraz obserwatorzy PZPN mają obowiązek sprawdzenia dokumentów zezwalających na przeprowadzenie zawodów piłkarskich na danym boisku.</w:t>
      </w:r>
    </w:p>
    <w:p w:rsidR="00884422" w:rsidRPr="00884422" w:rsidRDefault="00884422" w:rsidP="00884422">
      <w:pPr>
        <w:keepNext/>
        <w:spacing w:line="259" w:lineRule="auto"/>
        <w:outlineLvl w:val="6"/>
        <w:rPr>
          <w:rFonts w:ascii="Arial" w:eastAsia="Calibri" w:hAnsi="Arial" w:cs="Arial"/>
          <w:sz w:val="21"/>
          <w:szCs w:val="21"/>
          <w:lang w:val="pl-PL" w:eastAsia="en-US"/>
        </w:rPr>
      </w:pPr>
    </w:p>
    <w:p w:rsidR="00884422" w:rsidRPr="00884422" w:rsidRDefault="00884422" w:rsidP="00884422">
      <w:pPr>
        <w:keepNext/>
        <w:spacing w:line="259"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18</w:t>
      </w:r>
    </w:p>
    <w:p w:rsidR="00884422" w:rsidRPr="00884422" w:rsidRDefault="00884422" w:rsidP="00884422">
      <w:pPr>
        <w:keepNext/>
        <w:spacing w:line="259" w:lineRule="auto"/>
        <w:jc w:val="center"/>
        <w:outlineLvl w:val="6"/>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Zawody organizują kluby będące gospodarzami (w terminarzu rozgrywek podani są </w:t>
      </w:r>
      <w:r w:rsidRPr="00884422">
        <w:rPr>
          <w:rFonts w:ascii="Arial" w:eastAsia="Calibri" w:hAnsi="Arial" w:cs="Arial"/>
          <w:sz w:val="21"/>
          <w:szCs w:val="21"/>
          <w:lang w:val="pl-PL" w:eastAsia="en-US"/>
        </w:rPr>
        <w:br/>
        <w:t>na pierwszym miejscu). Każda drużyna wyjeżdża na zawody na koszt własny.</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Gospodarze zawodów, nie później niż na 14 dni przed wyznaczonym terminem zawodów, obowiązani są wskazać w Systemie Extranet dokładny termin (data i godzina) oraz miejsce rozegrania meczu danej kolejki. Za niedopełnienie ww. obowiązków zostaną nałożone kary dyscyplinarne zgodnie z Regulaminem Dyscyplinarnym PZPN.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3. Jeśli do meczu pozostało więcej niż 14 dni, gospodarz zawodów może zmienić uprzednio wyznaczony termin bez konieczności uzyskania zgody przeciwnika. Nowy termin musi przypadać w terminie przewidzianym na rozegranie meczów danej kolejki rozgrywek.</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4. Jeśli do meczu pozostało mniej niż 14 dni, gospodarz zawodów może zmienić uprzednio wyznaczony termin, po uzyskaniu, za pośrednictwem Systemu Extranet, zgody przeciwnika </w:t>
      </w:r>
      <w:r w:rsidRPr="00884422">
        <w:rPr>
          <w:rFonts w:ascii="Arial" w:eastAsia="Calibri" w:hAnsi="Arial" w:cs="Arial"/>
          <w:sz w:val="21"/>
          <w:szCs w:val="21"/>
          <w:lang w:val="pl-PL" w:eastAsia="en-US"/>
        </w:rPr>
        <w:br/>
        <w:t>i PZPN.</w:t>
      </w:r>
    </w:p>
    <w:p w:rsidR="00884422" w:rsidRPr="00884422" w:rsidRDefault="00884422" w:rsidP="00884422">
      <w:pPr>
        <w:spacing w:line="259" w:lineRule="auto"/>
        <w:jc w:val="both"/>
        <w:rPr>
          <w:rFonts w:ascii="Arial" w:eastAsia="Calibri" w:hAnsi="Arial" w:cs="Arial"/>
          <w:b/>
          <w:color w:val="000000" w:themeColor="text1"/>
          <w:sz w:val="21"/>
          <w:szCs w:val="21"/>
          <w:lang w:val="pl-PL" w:eastAsia="en-US"/>
        </w:rPr>
      </w:pPr>
      <w:r w:rsidRPr="00884422">
        <w:rPr>
          <w:rFonts w:ascii="Arial" w:eastAsia="Calibri" w:hAnsi="Arial" w:cs="Arial"/>
          <w:b/>
          <w:color w:val="000000" w:themeColor="text1"/>
          <w:sz w:val="21"/>
          <w:szCs w:val="21"/>
          <w:lang w:val="pl-PL" w:eastAsia="en-US"/>
        </w:rPr>
        <w:t>5.</w:t>
      </w:r>
      <w:r w:rsidRPr="00884422">
        <w:rPr>
          <w:rFonts w:ascii="Arial" w:eastAsiaTheme="minorHAnsi" w:hAnsi="Arial" w:cs="Arial"/>
          <w:b/>
          <w:color w:val="000000" w:themeColor="text1"/>
          <w:sz w:val="21"/>
          <w:szCs w:val="21"/>
          <w:lang w:val="pl-PL" w:eastAsia="en-US"/>
        </w:rPr>
        <w:t xml:space="preserve"> W przypadku nieprzewidzianej i niezależnej od gospodarza przeszkody uniemożliwiającej rozegranie spotkania na wyznaczonym boisku, ma on obowiązek przenieść zawody</w:t>
      </w:r>
      <w:r w:rsidRPr="00884422">
        <w:rPr>
          <w:rFonts w:ascii="Arial" w:eastAsia="Calibri" w:hAnsi="Arial" w:cs="Arial"/>
          <w:b/>
          <w:color w:val="000000" w:themeColor="text1"/>
          <w:sz w:val="21"/>
          <w:szCs w:val="21"/>
          <w:lang w:val="pl-PL" w:eastAsia="en-US"/>
        </w:rPr>
        <w:t xml:space="preserve"> na inny stadion spełniający wymogi regulaminowe.</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spacing w:line="259" w:lineRule="auto"/>
        <w:jc w:val="center"/>
        <w:rPr>
          <w:rFonts w:ascii="Arial" w:eastAsia="Calibri" w:hAnsi="Arial" w:cs="Arial"/>
          <w:b/>
          <w:sz w:val="21"/>
          <w:szCs w:val="21"/>
          <w:lang w:val="pl-PL" w:eastAsia="en-US"/>
        </w:rPr>
      </w:pPr>
      <w:r w:rsidRPr="00884422">
        <w:rPr>
          <w:rFonts w:ascii="Arial" w:eastAsia="Calibri" w:hAnsi="Arial" w:cs="Arial"/>
          <w:b/>
          <w:sz w:val="21"/>
          <w:szCs w:val="21"/>
          <w:lang w:val="pl-PL" w:eastAsia="en-US"/>
        </w:rPr>
        <w:t>§   19</w:t>
      </w:r>
    </w:p>
    <w:p w:rsidR="00884422" w:rsidRPr="00884422" w:rsidRDefault="00884422" w:rsidP="00884422">
      <w:pPr>
        <w:spacing w:line="259" w:lineRule="auto"/>
        <w:jc w:val="center"/>
        <w:rPr>
          <w:rFonts w:ascii="Arial" w:eastAsia="Calibri" w:hAnsi="Arial" w:cs="Arial"/>
          <w:sz w:val="21"/>
          <w:szCs w:val="21"/>
          <w:lang w:val="pl-PL" w:eastAsia="en-US"/>
        </w:rPr>
      </w:pPr>
    </w:p>
    <w:p w:rsidR="00884422" w:rsidRPr="00884422" w:rsidRDefault="00884422" w:rsidP="00884422">
      <w:pPr>
        <w:spacing w:line="259" w:lineRule="auto"/>
        <w:rPr>
          <w:rFonts w:ascii="Arial" w:eastAsia="Calibri" w:hAnsi="Arial" w:cs="Arial"/>
          <w:sz w:val="21"/>
          <w:szCs w:val="21"/>
          <w:lang w:val="pl-PL" w:eastAsia="en-US"/>
        </w:rPr>
      </w:pPr>
      <w:r w:rsidRPr="00884422">
        <w:rPr>
          <w:rFonts w:ascii="Arial" w:eastAsia="Calibri" w:hAnsi="Arial" w:cs="Arial"/>
          <w:sz w:val="21"/>
          <w:szCs w:val="21"/>
          <w:lang w:val="pl-PL" w:eastAsia="en-US"/>
        </w:rPr>
        <w:t>1. Zawody muszą być rozegrane w ustalonym terminie.</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Ustala się, że mecze I ligi kobiet rozgrywane będą w sobotę/niedzielę lub w dni powszednie, zgodnie z kalendarzem rozgrywek ustalonym przez PZPN, przy czym dzień i godzinę rozpoczęcia spotkania ustala gospodarz.    </w:t>
      </w:r>
    </w:p>
    <w:p w:rsidR="00884422" w:rsidRPr="00884422" w:rsidRDefault="00884422" w:rsidP="00884422">
      <w:pPr>
        <w:tabs>
          <w:tab w:val="left" w:pos="142"/>
        </w:tabs>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3. Departament Rozgrywek Krajowych PZPN może wyznaczyć rozegranie zawodów </w:t>
      </w:r>
      <w:r w:rsidRPr="00884422">
        <w:rPr>
          <w:rFonts w:ascii="Arial" w:eastAsia="Calibri" w:hAnsi="Arial" w:cs="Arial"/>
          <w:sz w:val="21"/>
          <w:szCs w:val="21"/>
          <w:lang w:val="pl-PL" w:eastAsia="en-US"/>
        </w:rPr>
        <w:br/>
        <w:t>o mistrzostwo I ligi kobiet na jeden termin i o jednej godzinie, przy czym dwie ostatnie kolejki wyznacza się obligatoryjnie na jeden termin i o jednakowej godzinie.</w:t>
      </w:r>
    </w:p>
    <w:p w:rsidR="00884422" w:rsidRPr="00884422" w:rsidRDefault="00884422" w:rsidP="00884422">
      <w:pPr>
        <w:tabs>
          <w:tab w:val="left" w:pos="426"/>
        </w:tabs>
        <w:suppressAutoHyphens/>
        <w:spacing w:before="240" w:after="160" w:line="259" w:lineRule="auto"/>
        <w:contextualSpacing/>
        <w:jc w:val="both"/>
        <w:rPr>
          <w:rFonts w:ascii="Arial" w:eastAsiaTheme="minorHAnsi" w:hAnsi="Arial" w:cs="Arial"/>
          <w:b/>
          <w:color w:val="000000" w:themeColor="text1"/>
          <w:sz w:val="21"/>
          <w:szCs w:val="21"/>
          <w:lang w:val="pl-PL" w:eastAsia="ar-SA"/>
        </w:rPr>
      </w:pPr>
      <w:r w:rsidRPr="00884422">
        <w:rPr>
          <w:rFonts w:ascii="Arial" w:eastAsiaTheme="minorHAnsi" w:hAnsi="Arial" w:cs="Arial"/>
          <w:b/>
          <w:color w:val="000000" w:themeColor="text1"/>
          <w:sz w:val="21"/>
          <w:szCs w:val="21"/>
          <w:lang w:val="pl-PL" w:eastAsia="ar-SA"/>
        </w:rPr>
        <w:t>4. W wyjątkowych sytuacjach, wynikających z decyzji organu administracyjnego, sądowego lub związkowego, lub innych nadzwyczajnych okoliczności, Departament Rozgrywek Krajowych PZPN może wyznaczyć obligatoryjny termin rozegrania zawodów.</w:t>
      </w:r>
    </w:p>
    <w:p w:rsidR="00884422" w:rsidRPr="00884422" w:rsidRDefault="00884422" w:rsidP="00884422">
      <w:pPr>
        <w:tabs>
          <w:tab w:val="left" w:pos="426"/>
        </w:tabs>
        <w:suppressAutoHyphens/>
        <w:spacing w:before="240" w:after="160" w:line="259" w:lineRule="auto"/>
        <w:contextualSpacing/>
        <w:jc w:val="both"/>
        <w:rPr>
          <w:rFonts w:ascii="Arial" w:eastAsiaTheme="minorHAnsi" w:hAnsi="Arial" w:cs="Arial"/>
          <w:b/>
          <w:color w:val="000000" w:themeColor="text1"/>
          <w:sz w:val="21"/>
          <w:szCs w:val="21"/>
          <w:lang w:val="pl-PL" w:eastAsia="ar-SA"/>
        </w:rPr>
      </w:pPr>
      <w:r w:rsidRPr="00884422">
        <w:rPr>
          <w:rFonts w:ascii="Arial" w:eastAsiaTheme="minorHAnsi" w:hAnsi="Arial" w:cs="Arial"/>
          <w:b/>
          <w:color w:val="000000" w:themeColor="text1"/>
          <w:sz w:val="21"/>
          <w:szCs w:val="21"/>
          <w:lang w:val="pl-PL" w:eastAsia="ar-SA"/>
        </w:rPr>
        <w:t>5. Zawody I ligi kobiet mogą rozpocząć się najwcześniej o godzinie 11:00.</w:t>
      </w:r>
    </w:p>
    <w:p w:rsidR="00884422" w:rsidRPr="00884422" w:rsidRDefault="00884422" w:rsidP="00884422">
      <w:pPr>
        <w:keepNext/>
        <w:spacing w:line="259" w:lineRule="auto"/>
        <w:jc w:val="both"/>
        <w:outlineLvl w:val="6"/>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6. Powołanie do pierwszej reprezentacji, reprezentacji U-19 oraz U-17 w piłce nożnej kobiet dwóch zawodniczek jednego klubu, może być powodem do przełożenia zawodów na inny termin – na wniosek zainteresowanego klubu. </w:t>
      </w:r>
    </w:p>
    <w:p w:rsidR="00884422" w:rsidRPr="00884422" w:rsidRDefault="00884422" w:rsidP="00884422">
      <w:pPr>
        <w:keepNext/>
        <w:spacing w:line="259" w:lineRule="auto"/>
        <w:outlineLvl w:val="6"/>
        <w:rPr>
          <w:rFonts w:ascii="Arial" w:eastAsia="Calibri" w:hAnsi="Arial" w:cs="Arial"/>
          <w:sz w:val="21"/>
          <w:szCs w:val="21"/>
          <w:lang w:val="pl-PL" w:eastAsia="en-US"/>
        </w:rPr>
      </w:pPr>
    </w:p>
    <w:p w:rsidR="00884422" w:rsidRPr="00884422" w:rsidRDefault="00884422" w:rsidP="00884422">
      <w:pPr>
        <w:keepNext/>
        <w:spacing w:line="259"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20</w:t>
      </w:r>
    </w:p>
    <w:p w:rsidR="00884422" w:rsidRPr="00884422" w:rsidRDefault="00884422" w:rsidP="00884422">
      <w:pPr>
        <w:keepNext/>
        <w:spacing w:line="259" w:lineRule="auto"/>
        <w:jc w:val="center"/>
        <w:outlineLvl w:val="6"/>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Za utrzymanie porządku na boisku przed, w czasie i po zawodach odpowiedzialny jest klub będący gospodarzem. Klub organizujący zawody obowiązany jest do stworzenia bezpiecznych warunków na stadionie i płycie boiska.</w:t>
      </w:r>
    </w:p>
    <w:p w:rsidR="00884422" w:rsidRPr="00884422" w:rsidRDefault="00884422" w:rsidP="00884422">
      <w:pPr>
        <w:suppressAutoHyphens/>
        <w:spacing w:before="240" w:after="160"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Wszelkie dodatkowe imprezy i uroczystości planowane przed meczem lub w jego przerwie wymagają wcześniejszego uzgodnienia z Departamentem Rozgrywek Krajowych PZPN, </w:t>
      </w:r>
      <w:r w:rsidRPr="00884422">
        <w:rPr>
          <w:rFonts w:ascii="Arial" w:eastAsia="Calibri" w:hAnsi="Arial" w:cs="Arial"/>
          <w:sz w:val="21"/>
          <w:szCs w:val="21"/>
          <w:lang w:val="pl-PL" w:eastAsia="en-US"/>
        </w:rPr>
        <w:br/>
        <w:t>a w wyjątkowych przypadkach z obserwatorem PZPN.</w:t>
      </w:r>
    </w:p>
    <w:p w:rsidR="00884422" w:rsidRPr="00884422" w:rsidRDefault="00884422" w:rsidP="00884422">
      <w:pPr>
        <w:keepNext/>
        <w:spacing w:line="259"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21</w:t>
      </w:r>
    </w:p>
    <w:p w:rsidR="00884422" w:rsidRPr="00884422" w:rsidRDefault="00884422" w:rsidP="00884422">
      <w:pPr>
        <w:suppressAutoHyphens/>
        <w:spacing w:before="240" w:after="200"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Klub organizujący zawody oprócz stworzenia warunków bezpieczeństwa na widowni i płycie stadionu zobowiązany jest do:</w:t>
      </w:r>
    </w:p>
    <w:p w:rsidR="00884422" w:rsidRPr="00884422" w:rsidRDefault="00884422" w:rsidP="00884422">
      <w:pPr>
        <w:spacing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 xml:space="preserve">a) zapewnienia </w:t>
      </w:r>
      <w:r w:rsidRPr="00884422">
        <w:rPr>
          <w:rFonts w:ascii="Arial" w:eastAsiaTheme="minorHAnsi" w:hAnsi="Arial" w:cs="Arial"/>
          <w:sz w:val="21"/>
          <w:szCs w:val="21"/>
          <w:lang w:val="pl-PL" w:eastAsia="en-US"/>
        </w:rPr>
        <w:t>obecności podczas całego meczu przedstawiciela służby zdrowia: lekarza, ratownika medycznego, pielęgniarki lub innej osoby posiadającej uprawnienia do sprawowania opieki medycznej uzyskane zgodnie z przepisami państwowymi,</w:t>
      </w:r>
    </w:p>
    <w:p w:rsidR="00884422" w:rsidRPr="00884422" w:rsidRDefault="00884422" w:rsidP="00884422">
      <w:pPr>
        <w:spacing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b) zapewnienia dogodnego dojścia i opuszczenia widowni,</w:t>
      </w:r>
    </w:p>
    <w:p w:rsidR="00884422" w:rsidRPr="00884422" w:rsidRDefault="00884422" w:rsidP="00884422">
      <w:pPr>
        <w:spacing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c) zapewnienia miejsca wygodnego dla widzów,</w:t>
      </w:r>
    </w:p>
    <w:p w:rsidR="00884422" w:rsidRPr="00884422" w:rsidRDefault="00884422" w:rsidP="00884422">
      <w:pPr>
        <w:spacing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d) powołania odpowiedniej  liczby porządkowych/stewardów,</w:t>
      </w:r>
    </w:p>
    <w:p w:rsidR="00884422" w:rsidRPr="00884422" w:rsidRDefault="00884422" w:rsidP="00884422">
      <w:pPr>
        <w:spacing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e) zapewnienia pełnej fachowej informacji (spiker zawodów),</w:t>
      </w:r>
    </w:p>
    <w:p w:rsidR="00884422" w:rsidRPr="00884422" w:rsidRDefault="00884422" w:rsidP="00884422">
      <w:pPr>
        <w:spacing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f) stworzenia kulturalnych warunków związanych z udziałem w widowisku piłkarskim (urządzenia sanitarne, szatnie, bufety),</w:t>
      </w:r>
    </w:p>
    <w:p w:rsidR="00884422" w:rsidRPr="00884422" w:rsidRDefault="00884422" w:rsidP="00884422">
      <w:pPr>
        <w:spacing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g) zapewnienia opieki sanitarnej i stworzenia warunków do badań antydopingowych dla zawodniczek,</w:t>
      </w:r>
    </w:p>
    <w:p w:rsidR="00884422" w:rsidRPr="00884422" w:rsidRDefault="00884422" w:rsidP="00884422">
      <w:pPr>
        <w:spacing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h) zapewnienia specjalnie wydzielonych miejsc dla kierownictw ekip i zawodników rezerwowych,</w:t>
      </w:r>
    </w:p>
    <w:p w:rsidR="00884422" w:rsidRPr="00884422" w:rsidRDefault="00884422" w:rsidP="00884422">
      <w:pPr>
        <w:spacing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i) zapewnienia odpowiednich warunków do przeprowadzenia transmisji ekipie telewizyjnej stacji posiadającej prawa telewizyjne,</w:t>
      </w:r>
    </w:p>
    <w:p w:rsidR="00884422" w:rsidRPr="00884422" w:rsidRDefault="00884422" w:rsidP="00884422">
      <w:pPr>
        <w:spacing w:line="276"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j) zapewnienia przedstawicielowi klubu przeciwnika, w dniu i miejscu rozgrywania zawodów, dostępu do komputera i drukarki, celem umożliwienia korzystania z systemu Extranet,</w:t>
      </w:r>
    </w:p>
    <w:p w:rsidR="00884422" w:rsidRPr="00884422" w:rsidRDefault="00884422" w:rsidP="00884422">
      <w:pPr>
        <w:tabs>
          <w:tab w:val="left" w:pos="851"/>
        </w:tabs>
        <w:suppressAutoHyphens/>
        <w:spacing w:before="240" w:line="276" w:lineRule="auto"/>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k) uruchomienia sztucznego oświetlenia nie później niż na 60 minut przed rozpoczęciem spotkania, celem umożliwienia drużynom przeprowadzenia rozgrzewki w takich samych warunkach, jakie będą panować w trakcie meczu – wyłącznie w przypadku rozgrywania zawodów przy sztucznym oświetleniu.</w:t>
      </w:r>
    </w:p>
    <w:p w:rsidR="00884422" w:rsidRPr="00884422" w:rsidRDefault="00884422" w:rsidP="00884422">
      <w:pPr>
        <w:tabs>
          <w:tab w:val="left" w:pos="851"/>
        </w:tabs>
        <w:suppressAutoHyphens/>
        <w:spacing w:before="240" w:after="160" w:line="259" w:lineRule="auto"/>
        <w:contextualSpacing/>
        <w:jc w:val="both"/>
        <w:rPr>
          <w:rFonts w:ascii="Arial" w:eastAsia="Calibri" w:hAnsi="Arial" w:cs="Arial"/>
          <w:sz w:val="21"/>
          <w:szCs w:val="21"/>
          <w:lang w:val="pl-PL" w:eastAsia="en-US"/>
        </w:rPr>
      </w:pPr>
    </w:p>
    <w:p w:rsidR="00884422" w:rsidRPr="00884422" w:rsidRDefault="00884422" w:rsidP="00884422">
      <w:pPr>
        <w:keepNext/>
        <w:spacing w:line="259" w:lineRule="auto"/>
        <w:ind w:left="4248"/>
        <w:outlineLvl w:val="7"/>
        <w:rPr>
          <w:rFonts w:ascii="Arial" w:eastAsia="Calibri" w:hAnsi="Arial" w:cs="Arial"/>
          <w:b/>
          <w:sz w:val="21"/>
          <w:szCs w:val="21"/>
          <w:lang w:val="pl-PL" w:eastAsia="en-US"/>
        </w:rPr>
      </w:pPr>
      <w:r w:rsidRPr="00884422">
        <w:rPr>
          <w:rFonts w:ascii="Arial" w:eastAsia="Calibri" w:hAnsi="Arial" w:cs="Arial"/>
          <w:b/>
          <w:sz w:val="21"/>
          <w:szCs w:val="21"/>
          <w:lang w:val="pl-PL" w:eastAsia="en-US"/>
        </w:rPr>
        <w:t>§   22</w:t>
      </w:r>
    </w:p>
    <w:p w:rsidR="00884422" w:rsidRPr="00884422" w:rsidRDefault="00884422" w:rsidP="00884422">
      <w:pPr>
        <w:spacing w:line="259" w:lineRule="auto"/>
        <w:jc w:val="both"/>
        <w:rPr>
          <w:rFonts w:ascii="Arial" w:eastAsia="Calibri" w:hAnsi="Arial" w:cs="Arial"/>
          <w:b/>
          <w:sz w:val="21"/>
          <w:szCs w:val="21"/>
          <w:lang w:val="pl-PL" w:eastAsia="en-US"/>
        </w:rPr>
      </w:pPr>
    </w:p>
    <w:p w:rsidR="00884422" w:rsidRPr="00884422" w:rsidRDefault="00884422" w:rsidP="00884422">
      <w:pPr>
        <w:spacing w:line="259" w:lineRule="auto"/>
        <w:jc w:val="both"/>
        <w:rPr>
          <w:rFonts w:ascii="Arial" w:hAnsi="Arial" w:cs="Arial"/>
          <w:sz w:val="21"/>
          <w:szCs w:val="21"/>
          <w:lang w:val="pl-PL"/>
        </w:rPr>
      </w:pPr>
      <w:r w:rsidRPr="00884422">
        <w:rPr>
          <w:rFonts w:ascii="Arial" w:hAnsi="Arial" w:cs="Arial"/>
          <w:sz w:val="21"/>
          <w:szCs w:val="21"/>
          <w:lang w:val="pl-PL"/>
        </w:rPr>
        <w:t>1. Protest odnośnie przebiegu zawodów wnosi się do Komisji ds. Rozgrywek i Piłkarstwa Profesjonalnego PZPN za pośrednictwem Departamentu Rozgrywek Krajowych PZPN, przy równoczesnym złożeniu odpisu do przeciwnika. Protest musi być złożony w ciągu 48 godzin po zawodach.</w:t>
      </w:r>
    </w:p>
    <w:p w:rsidR="00884422" w:rsidRPr="00884422" w:rsidRDefault="00884422" w:rsidP="00884422">
      <w:pPr>
        <w:spacing w:line="259" w:lineRule="auto"/>
        <w:jc w:val="both"/>
        <w:rPr>
          <w:rFonts w:ascii="Arial" w:hAnsi="Arial" w:cs="Arial"/>
          <w:sz w:val="21"/>
          <w:szCs w:val="21"/>
          <w:lang w:val="pl-PL"/>
        </w:rPr>
      </w:pPr>
      <w:r w:rsidRPr="00884422">
        <w:rPr>
          <w:rFonts w:ascii="Arial" w:hAnsi="Arial" w:cs="Arial"/>
          <w:sz w:val="21"/>
          <w:szCs w:val="21"/>
          <w:lang w:val="pl-PL"/>
        </w:rPr>
        <w:t xml:space="preserve">2. Do protestu musi być dołączony dowód wpłaty na rachunek PZPN kaucji protestowej </w:t>
      </w:r>
      <w:r w:rsidRPr="00884422">
        <w:rPr>
          <w:rFonts w:ascii="Arial" w:hAnsi="Arial" w:cs="Arial"/>
          <w:sz w:val="21"/>
          <w:szCs w:val="21"/>
          <w:lang w:val="pl-PL"/>
        </w:rPr>
        <w:br/>
        <w:t>w wysokości 500 złotych. W przypadku uwzględnienia protestu kaucja podlega zwrotowi.</w:t>
      </w:r>
    </w:p>
    <w:p w:rsidR="00884422" w:rsidRPr="00884422" w:rsidRDefault="00884422" w:rsidP="00884422">
      <w:pPr>
        <w:spacing w:line="259" w:lineRule="auto"/>
        <w:jc w:val="both"/>
        <w:rPr>
          <w:rFonts w:ascii="Arial" w:hAnsi="Arial" w:cs="Arial"/>
          <w:sz w:val="21"/>
          <w:szCs w:val="21"/>
          <w:lang w:val="pl-PL"/>
        </w:rPr>
      </w:pPr>
      <w:r w:rsidRPr="00884422">
        <w:rPr>
          <w:rFonts w:ascii="Arial" w:hAnsi="Arial" w:cs="Arial"/>
          <w:sz w:val="21"/>
          <w:szCs w:val="21"/>
          <w:lang w:val="pl-PL"/>
        </w:rPr>
        <w:t xml:space="preserve">3. Od decyzji podjętej w I instancji przysługuje odwołanie do Najwyższej Komisji Odwoławczej PZPN, wnoszone za pośrednictwem Komisji ds. Rozgrywek i Piłkarstwa Profesjonalnego PZPN w terminie 3 dni od dnia otrzymania decyzji wraz z uzasadnieniem, po wcześniejszym wpłaceniu kaucji w wysokości określonej w Regulaminie Najwyższej Komisji Odwoławczej PZPN. </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884422" w:rsidRDefault="00884422" w:rsidP="00884422">
      <w:pPr>
        <w:keepNext/>
        <w:spacing w:line="259"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23</w:t>
      </w:r>
    </w:p>
    <w:p w:rsidR="00884422" w:rsidRPr="00884422" w:rsidRDefault="00884422" w:rsidP="00884422">
      <w:pPr>
        <w:keepNext/>
        <w:spacing w:line="259" w:lineRule="auto"/>
        <w:jc w:val="center"/>
        <w:outlineLvl w:val="6"/>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 Sędziów do prowadzenia zawodów I ligi kobiet wyznacza Kolegium Sędziów PZPN.</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2. Koszty ryczałtów sędziowskich i obserwatorów oraz koszty przejazdu pokrywa PZPN.</w:t>
      </w:r>
    </w:p>
    <w:p w:rsidR="00884422" w:rsidRPr="00884422" w:rsidRDefault="00884422" w:rsidP="00884422">
      <w:pPr>
        <w:keepNext/>
        <w:spacing w:line="259" w:lineRule="auto"/>
        <w:outlineLvl w:val="6"/>
        <w:rPr>
          <w:rFonts w:ascii="Arial" w:eastAsia="Calibri" w:hAnsi="Arial" w:cs="Arial"/>
          <w:sz w:val="21"/>
          <w:szCs w:val="21"/>
          <w:lang w:val="pl-PL" w:eastAsia="en-US"/>
        </w:rPr>
      </w:pPr>
    </w:p>
    <w:p w:rsidR="00884422" w:rsidRPr="00884422" w:rsidRDefault="00884422" w:rsidP="00884422">
      <w:pPr>
        <w:keepNext/>
        <w:spacing w:line="259" w:lineRule="auto"/>
        <w:jc w:val="center"/>
        <w:outlineLvl w:val="6"/>
        <w:rPr>
          <w:rFonts w:ascii="Arial" w:eastAsia="Calibri" w:hAnsi="Arial" w:cs="Arial"/>
          <w:b/>
          <w:sz w:val="21"/>
          <w:szCs w:val="21"/>
          <w:lang w:val="pl-PL" w:eastAsia="en-US"/>
        </w:rPr>
      </w:pPr>
      <w:r w:rsidRPr="00884422">
        <w:rPr>
          <w:rFonts w:ascii="Arial" w:eastAsia="Calibri" w:hAnsi="Arial" w:cs="Arial"/>
          <w:b/>
          <w:sz w:val="21"/>
          <w:szCs w:val="21"/>
          <w:lang w:val="pl-PL" w:eastAsia="en-US"/>
        </w:rPr>
        <w:t>§   24</w:t>
      </w:r>
    </w:p>
    <w:p w:rsidR="00884422" w:rsidRPr="00884422" w:rsidRDefault="00884422" w:rsidP="00884422">
      <w:pPr>
        <w:keepNext/>
        <w:spacing w:line="259" w:lineRule="auto"/>
        <w:jc w:val="center"/>
        <w:outlineLvl w:val="6"/>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W razie nieprzybycia sędziego lub niemożności prowadzenia zawodów przez wyznaczonego sędziego – obowiązują zasady zawarte w Uchwale nr IX/140 z dnia 3 i 7 lipca 2008 roku Zarządu Polskiego Związku Piłki Nożnej par. 11 Przepisów w sprawie organizacji rozgrywek w piłkę nożną.</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ab/>
      </w:r>
    </w:p>
    <w:p w:rsidR="00884422" w:rsidRPr="00884422" w:rsidRDefault="00884422" w:rsidP="00884422">
      <w:pPr>
        <w:spacing w:line="259" w:lineRule="auto"/>
        <w:jc w:val="both"/>
        <w:rPr>
          <w:rFonts w:ascii="Arial" w:eastAsia="Calibri" w:hAnsi="Arial" w:cs="Arial"/>
          <w:b/>
          <w:sz w:val="21"/>
          <w:szCs w:val="21"/>
          <w:lang w:val="pl-PL" w:eastAsia="en-US"/>
        </w:rPr>
      </w:pP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r>
      <w:r w:rsidRPr="00884422">
        <w:rPr>
          <w:rFonts w:ascii="Arial" w:eastAsia="Calibri" w:hAnsi="Arial" w:cs="Arial"/>
          <w:sz w:val="21"/>
          <w:szCs w:val="21"/>
          <w:lang w:val="pl-PL" w:eastAsia="en-US"/>
        </w:rPr>
        <w:tab/>
      </w:r>
      <w:r w:rsidRPr="00884422">
        <w:rPr>
          <w:rFonts w:ascii="Arial" w:eastAsia="Calibri" w:hAnsi="Arial" w:cs="Arial"/>
          <w:b/>
          <w:sz w:val="21"/>
          <w:szCs w:val="21"/>
          <w:lang w:val="pl-PL" w:eastAsia="en-US"/>
        </w:rPr>
        <w:t>§   25</w:t>
      </w:r>
    </w:p>
    <w:p w:rsidR="00884422" w:rsidRPr="00884422" w:rsidRDefault="00884422" w:rsidP="00884422">
      <w:pPr>
        <w:spacing w:line="259" w:lineRule="auto"/>
        <w:jc w:val="both"/>
        <w:rPr>
          <w:rFonts w:ascii="Arial" w:eastAsia="Calibri" w:hAnsi="Arial" w:cs="Arial"/>
          <w:sz w:val="21"/>
          <w:szCs w:val="21"/>
          <w:lang w:val="pl-PL" w:eastAsia="en-US"/>
        </w:rPr>
      </w:pPr>
    </w:p>
    <w:p w:rsidR="00884422" w:rsidRPr="0041376F" w:rsidRDefault="003D72BE" w:rsidP="003D72BE">
      <w:pPr>
        <w:pStyle w:val="Akapitzlist"/>
        <w:tabs>
          <w:tab w:val="left" w:pos="0"/>
        </w:tabs>
        <w:suppressAutoHyphens/>
        <w:ind w:left="0"/>
        <w:jc w:val="both"/>
        <w:rPr>
          <w:rFonts w:ascii="Arial" w:hAnsi="Arial" w:cs="Arial"/>
          <w:sz w:val="21"/>
          <w:szCs w:val="21"/>
          <w:lang w:eastAsia="ar-SA"/>
        </w:rPr>
      </w:pPr>
      <w:r>
        <w:rPr>
          <w:rFonts w:ascii="Arial" w:hAnsi="Arial" w:cs="Arial"/>
          <w:sz w:val="21"/>
          <w:szCs w:val="21"/>
          <w:lang w:eastAsia="ar-SA"/>
        </w:rPr>
        <w:t xml:space="preserve">1. </w:t>
      </w:r>
      <w:r w:rsidR="0041376F">
        <w:rPr>
          <w:rFonts w:ascii="Arial" w:hAnsi="Arial" w:cs="Arial"/>
          <w:sz w:val="21"/>
          <w:szCs w:val="21"/>
          <w:lang w:eastAsia="ar-SA"/>
        </w:rPr>
        <w:t>Z</w:t>
      </w:r>
      <w:r w:rsidR="00884422" w:rsidRPr="0041376F">
        <w:rPr>
          <w:rFonts w:ascii="Arial" w:hAnsi="Arial" w:cs="Arial"/>
          <w:sz w:val="21"/>
          <w:szCs w:val="21"/>
          <w:lang w:eastAsia="ar-SA"/>
        </w:rPr>
        <w:t xml:space="preserve">aleca się wpisywanie 18 zawodników do protokołów sędziowskich oraz przydzielenia stałych numerów dla 18 podstawowych zawodników. Zawodnicy rozpoczynający grę (wychodzący </w:t>
      </w:r>
      <w:r w:rsidR="00884422" w:rsidRPr="0041376F">
        <w:rPr>
          <w:rFonts w:ascii="Arial" w:hAnsi="Arial" w:cs="Arial"/>
          <w:sz w:val="21"/>
          <w:szCs w:val="21"/>
          <w:lang w:eastAsia="ar-SA"/>
        </w:rPr>
        <w:br/>
        <w:t xml:space="preserve">w pierwszym składzie) w rubryce sprawozdania sędziowskiego – liczba porządkowa (Lp.) </w:t>
      </w:r>
      <w:r w:rsidR="00884422" w:rsidRPr="0041376F">
        <w:rPr>
          <w:rFonts w:ascii="Arial" w:hAnsi="Arial" w:cs="Arial"/>
          <w:sz w:val="21"/>
          <w:szCs w:val="21"/>
          <w:lang w:eastAsia="ar-SA"/>
        </w:rPr>
        <w:br/>
        <w:t xml:space="preserve">– powinni być wpisani w pozycjach od 1 do 11 i mieć koszulki ponumerowane zgodnie </w:t>
      </w:r>
      <w:r w:rsidR="00884422" w:rsidRPr="0041376F">
        <w:rPr>
          <w:rFonts w:ascii="Arial" w:hAnsi="Arial" w:cs="Arial"/>
          <w:sz w:val="21"/>
          <w:szCs w:val="21"/>
          <w:lang w:eastAsia="ar-SA"/>
        </w:rPr>
        <w:br/>
        <w:t>z zapisem w protokole.</w:t>
      </w:r>
    </w:p>
    <w:p w:rsidR="00884422" w:rsidRPr="00884422" w:rsidRDefault="00884422" w:rsidP="00884422">
      <w:pPr>
        <w:tabs>
          <w:tab w:val="left" w:pos="426"/>
        </w:tabs>
        <w:suppressAutoHyphens/>
        <w:spacing w:after="160" w:line="259"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 xml:space="preserve">2. Na 10 dni przed rozpoczęciem sezonu rozgrywkowego kluby przekazują, za pośrednictwem systemu extranet, informację na temat kolorów kompletnego ubioru zawodniczki </w:t>
      </w:r>
      <w:r w:rsidRPr="00884422">
        <w:rPr>
          <w:rFonts w:ascii="Arial" w:eastAsiaTheme="minorHAnsi" w:hAnsi="Arial" w:cs="Arial"/>
          <w:sz w:val="21"/>
          <w:szCs w:val="21"/>
          <w:lang w:val="pl-PL" w:eastAsia="ar-SA"/>
        </w:rPr>
        <w:br/>
        <w:t>i bramkarki (koszulka, spodenki, getry). Informacja ta powinna zawierać dane o komplecie podstawowym jak i rezerwowym, przy czym gospodarze zawodów powinni grać w komplecie podstawowym. Drużyny zobowiązane są przygotować po dwa komplety strojów na każde spotkanie.</w:t>
      </w:r>
    </w:p>
    <w:p w:rsidR="00884422" w:rsidRPr="00884422" w:rsidRDefault="00884422" w:rsidP="00884422">
      <w:pPr>
        <w:suppressAutoHyphens/>
        <w:spacing w:line="259"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a) drużynie gospodarza zawodów należy umożliwić grę w barwach klubowych. W zawiadomieniu przeciwnika o miejscu i terminie zawodów winien on poinformować o strojach w jakich zamierza wystąpić przed własną widownią;</w:t>
      </w:r>
    </w:p>
    <w:p w:rsidR="00884422" w:rsidRPr="00884422" w:rsidRDefault="00884422" w:rsidP="00884422">
      <w:pPr>
        <w:suppressAutoHyphens/>
        <w:spacing w:line="259"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b) jeżeli przed rozpoczęciem spotkania, okaże się, że drużyny mają kostiumy sportowe podobnych kolorów, wówczas na zarządzenie sędziego, drużyna gospodarzy jest zobowiązana ubrać kostiumy o odmiennych barwach;</w:t>
      </w:r>
    </w:p>
    <w:p w:rsidR="00884422" w:rsidRPr="00884422" w:rsidRDefault="00884422" w:rsidP="00884422">
      <w:pPr>
        <w:suppressAutoHyphens/>
        <w:spacing w:after="160" w:line="259"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c) bramkarki muszą mieć koszulki różniące się barwą od koszulek obu drużyn. Przepis ten dotyczy również sędziego, któremu gospodarz zawodów, powinien dostarczyć czystą koszulkę odmiennej barwy. Na polecenie sędziego bramkarki muszą zmienić koszulki o odmiennych barwach od kolorów kostiumów zawodników;</w:t>
      </w:r>
    </w:p>
    <w:p w:rsidR="00884422" w:rsidRPr="00884422" w:rsidRDefault="00884422" w:rsidP="00884422">
      <w:pPr>
        <w:suppressAutoHyphens/>
        <w:spacing w:after="160" w:line="259" w:lineRule="auto"/>
        <w:jc w:val="both"/>
        <w:rPr>
          <w:rFonts w:ascii="Arial" w:eastAsiaTheme="minorHAnsi" w:hAnsi="Arial" w:cs="Arial"/>
          <w:sz w:val="21"/>
          <w:szCs w:val="21"/>
          <w:lang w:val="pl-PL" w:eastAsia="ar-SA"/>
        </w:rPr>
      </w:pPr>
      <w:r w:rsidRPr="00884422">
        <w:rPr>
          <w:rFonts w:ascii="Arial" w:eastAsiaTheme="minorHAnsi" w:hAnsi="Arial" w:cs="Arial"/>
          <w:sz w:val="21"/>
          <w:szCs w:val="21"/>
          <w:lang w:val="pl-PL" w:eastAsia="ar-SA"/>
        </w:rPr>
        <w:t xml:space="preserve">3. Nieprzestrzeganie przepisu określonego w ust. 2 niniejszego paragrafu, powoduje odpowiedzialność dyscyplinarną winnego klubu. W pozostałych kwestiach dotyczących ubioru mają zastosowanie postanowienia § 13 Uchwały nr IX/140 z dnia 3 i 7 lipca 2008 roku Zarządu PZPN w sprawie organizacji rozgrywek w piłkę nożną. </w:t>
      </w:r>
    </w:p>
    <w:p w:rsidR="00884422" w:rsidRPr="00884422" w:rsidRDefault="00884422" w:rsidP="00884422">
      <w:pPr>
        <w:tabs>
          <w:tab w:val="left" w:pos="426"/>
        </w:tabs>
        <w:suppressAutoHyphens/>
        <w:spacing w:after="160" w:line="259" w:lineRule="auto"/>
        <w:contextualSpacing/>
        <w:jc w:val="both"/>
        <w:rPr>
          <w:rFonts w:ascii="Arial" w:hAnsi="Arial" w:cs="Arial"/>
          <w:sz w:val="21"/>
          <w:szCs w:val="21"/>
          <w:lang w:val="pl-PL" w:eastAsia="ar-SA"/>
        </w:rPr>
      </w:pPr>
    </w:p>
    <w:p w:rsidR="00884422" w:rsidRPr="00884422" w:rsidRDefault="00884422" w:rsidP="00884422">
      <w:pPr>
        <w:spacing w:line="259" w:lineRule="auto"/>
        <w:ind w:left="3540" w:firstLine="708"/>
        <w:rPr>
          <w:rFonts w:ascii="Arial" w:eastAsia="Calibri" w:hAnsi="Arial" w:cs="Arial"/>
          <w:b/>
          <w:sz w:val="21"/>
          <w:szCs w:val="21"/>
          <w:lang w:val="pl-PL" w:eastAsia="en-US"/>
        </w:rPr>
      </w:pPr>
      <w:r w:rsidRPr="00884422">
        <w:rPr>
          <w:rFonts w:ascii="Arial" w:eastAsia="Calibri" w:hAnsi="Arial" w:cs="Arial"/>
          <w:b/>
          <w:sz w:val="21"/>
          <w:szCs w:val="21"/>
          <w:lang w:val="pl-PL" w:eastAsia="en-US"/>
        </w:rPr>
        <w:t>§   26</w:t>
      </w:r>
    </w:p>
    <w:p w:rsidR="00884422" w:rsidRPr="00884422" w:rsidRDefault="00884422" w:rsidP="00884422">
      <w:pPr>
        <w:spacing w:line="259" w:lineRule="auto"/>
        <w:ind w:left="3540" w:firstLine="708"/>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  Za wykroczenia i przewinienia klubów, ich zawodniczek, trenerów, działaczy i kibiców, stosuje się kary zawarte w Regulaminie Dyscyplinarnym PZPN.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2.  Zawodniczka, która w czasie zawodów mistrzowskich I ligi kobiet otrzyma ostrzeżenie (żółtą kartkę) zostanie automatycznie ukarana według następujących zasad: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przy trzecim ostrzeżeniu - karą pieniężną 50 zł,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przy czwartym ostrzeżeniu – karą dyskwalifikacji w wymiarze 1 meczu,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przy szóstym ostrzeżeniu - karą pieniężną w wysokości 100 zł,</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przy ósmym ostrzeżeniu – karą dyskwalifikacji w wymiarze 1 meczu,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przy dziewiątym ostrzeżeniu - karą pieniężną w wysokości 150 zł,</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przy dwunastym ostrzeżeniu – karą dyskwalifikacji w wymiarze 2 meczów,</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przy każdym kolejnym co czwartym ostrzeżeniu (szesnastym, dwudziestym itd.) - karą dyskwalifikacji w wymiarze 2 meczów.</w:t>
      </w:r>
    </w:p>
    <w:p w:rsidR="00884422" w:rsidRPr="00884422" w:rsidRDefault="00884422" w:rsidP="00884422">
      <w:pPr>
        <w:suppressAutoHyphens/>
        <w:spacing w:before="240" w:after="160" w:line="259" w:lineRule="auto"/>
        <w:contextualSpacing/>
        <w:jc w:val="both"/>
        <w:rPr>
          <w:rFonts w:ascii="Arial" w:eastAsiaTheme="minorHAnsi" w:hAnsi="Arial" w:cs="Arial"/>
          <w:b/>
          <w:bCs/>
          <w:color w:val="000000" w:themeColor="text1"/>
          <w:sz w:val="21"/>
          <w:szCs w:val="21"/>
          <w:lang w:val="pl-PL" w:eastAsia="ar-SA"/>
        </w:rPr>
      </w:pPr>
      <w:r w:rsidRPr="00884422">
        <w:rPr>
          <w:rFonts w:ascii="Arial" w:eastAsiaTheme="minorHAnsi" w:hAnsi="Arial" w:cs="Arial"/>
          <w:b/>
          <w:color w:val="000000" w:themeColor="text1"/>
          <w:sz w:val="21"/>
          <w:szCs w:val="21"/>
          <w:lang w:val="pl-PL" w:eastAsia="ar-SA"/>
        </w:rPr>
        <w:t>3. Jeżeli co najmniej 5 zawodniczek jednej drużyny otrzyma ostrzeżenie (żółtą kartkę) lub wykluczenie (czerwona kartka) w jednym meczu, klub ukaranych zawodniczek podlega karze pieniężnej w wysokości orzeczonej przez Komisję Dyscyplinarną PZPN, nie mniejszej niż 500 zł.</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4. Zawodniczka, która w czasie zawodów mistrzowskich zostanie wykluczona przez sędziego </w:t>
      </w:r>
      <w:r w:rsidRPr="00884422">
        <w:rPr>
          <w:rFonts w:ascii="Arial" w:eastAsia="Calibri" w:hAnsi="Arial" w:cs="Arial"/>
          <w:sz w:val="21"/>
          <w:szCs w:val="21"/>
          <w:lang w:val="pl-PL" w:eastAsia="en-US"/>
        </w:rPr>
        <w:br/>
        <w:t>z gry w wyniku samoistnej czerwonej kartki jest automatycznie zawieszona w prawach zawodnika i do czasu orzeczenia kary nie może brać udziału w rozgrywkach, w których została wykluczona.</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5. W przypadku wcześniejszego ukarania żółtą kartką zostaje ona wpisana do rejestru  kar tej  zawodniczki. W przypadku gdy:</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a) zawodniczka, która w czasie zawodów mistrzowskich zostanie wykluczona przez sędziego </w:t>
      </w:r>
      <w:r w:rsidRPr="00884422">
        <w:rPr>
          <w:rFonts w:ascii="Arial" w:eastAsia="Calibri" w:hAnsi="Arial" w:cs="Arial"/>
          <w:sz w:val="21"/>
          <w:szCs w:val="21"/>
          <w:lang w:val="pl-PL" w:eastAsia="en-US"/>
        </w:rPr>
        <w:br/>
        <w:t>z gry (samoistna czerwona kartka) zostaje automatycznie ukarana dyskwalifikacją w wymiarze co najmniej 2 meczów,</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b) zawodniczka, która w czasie zawodów mistrzowskich zostanie wykluczona przez sędziego </w:t>
      </w:r>
      <w:r w:rsidRPr="00884422">
        <w:rPr>
          <w:rFonts w:ascii="Arial" w:eastAsia="Calibri" w:hAnsi="Arial" w:cs="Arial"/>
          <w:sz w:val="21"/>
          <w:szCs w:val="21"/>
          <w:lang w:val="pl-PL" w:eastAsia="en-US"/>
        </w:rPr>
        <w:br/>
        <w:t>z gry (czerwona kartka w wyniku otrzymania w danym meczu dwóch żółtych kartek) może brać udział w następnym spotkaniu, a w rejestrze żółtych kartek ewidencjonuje się dwie żółte kartki.</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6. Natomiast jeżeli przewinienie zawodniczki polegało na:</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a) naruszeniu nietykalności cielesnej lub fizycznym znieważaniu innych osób biorących udział </w:t>
      </w:r>
      <w:r w:rsidRPr="00884422">
        <w:rPr>
          <w:rFonts w:ascii="Arial" w:eastAsia="Calibri" w:hAnsi="Arial" w:cs="Arial"/>
          <w:sz w:val="21"/>
          <w:szCs w:val="21"/>
          <w:lang w:val="pl-PL" w:eastAsia="en-US"/>
        </w:rPr>
        <w:br/>
        <w:t>w grze lub poza nią,</w:t>
      </w:r>
    </w:p>
    <w:p w:rsidR="00884422" w:rsidRPr="00884422" w:rsidRDefault="00884422" w:rsidP="00884422">
      <w:pPr>
        <w:spacing w:line="259" w:lineRule="auto"/>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b) wysoce niesportowym, grubiańskim i ordynarnym zachowaniu się w czasie meczu lub poza nim, to w opisanych wyżej przypadkach przeprowadza się postępowanie dyscyplinarne, po którym wymierza się za przewinienia określone pod literami a) i b), karę dyskwalifikacji od 3 meczów wzwyż lub karę dyskwalifikacji czasowej niezależnie od ewentualnej kary finansowej.</w:t>
      </w:r>
    </w:p>
    <w:p w:rsidR="00884422" w:rsidRPr="00884422" w:rsidRDefault="00884422" w:rsidP="00884422">
      <w:pPr>
        <w:spacing w:line="259" w:lineRule="auto"/>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7. Jeżeli zawodniczka w czasie zawodów mistrzowskich zostanie wykluczona z gry (czerwona kartka) za następujące przewinienie:</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a) zawodniczka, która biegnie w kierunku bramki przeciwnika mając czystą okazję do zdobycia bramki, jest powstrzymana umyślnie przez przeciwniczkę używającą niedozwolonych środków, które winno być ukarane rzutem wolnym (lub rzutem karnym), co pozbawia drużynę zawodniczki atakującej szansy zdobycia bramki,</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b) zawodniczka inna niż bramkarka na własnym polu karnym pozbawia swoich przeciwników bramki lub czystej okazji do zdobycia bramki, umyślnie zagrywa piłkę rękoma,</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c) bramkarka, która przeszkadza w ewidentnej okazji do zdobycia bramki, zatrzymuje rękoma piłkę poza własnym polem karnym.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W przypadkach tzw. akcji ratunkowych wymierza się automatycznie karę 1 meczu dyskwalifikacji, a ewentualnie otrzymana wcześniej w tym meczu żółta kartka zostaje wpisana do rejestru kar tej zawodniczki.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8. Bieg kar, które wiążą się z automatyczną dyskwalifikacją określoną ilością meczów rozpoczyna się od meczu następnego po otrzymaniu kartki. Od tych kar nie można się odwołać. Kary te nie mogą być zmniejszone, zawieszone lub darowane.</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9. Kara dyskwalifikacji wymierzona liczbą meczów musi być wykonana w tej klasie rozgrywek, </w:t>
      </w:r>
      <w:r w:rsidRPr="00884422">
        <w:rPr>
          <w:rFonts w:ascii="Arial" w:eastAsia="Calibri" w:hAnsi="Arial" w:cs="Arial"/>
          <w:sz w:val="21"/>
          <w:szCs w:val="21"/>
          <w:lang w:val="pl-PL" w:eastAsia="en-US"/>
        </w:rPr>
        <w:br/>
        <w:t xml:space="preserve">w której została wymierzona (I ligi kobiet). Do wykonania kary wliczane są tylko zawody mistrzowskie I ligi. Do czasu wykonania tej kary zawodniczka nie może uczestniczyć </w:t>
      </w:r>
      <w:r w:rsidRPr="00884422">
        <w:rPr>
          <w:rFonts w:ascii="Arial" w:eastAsia="Calibri" w:hAnsi="Arial" w:cs="Arial"/>
          <w:sz w:val="21"/>
          <w:szCs w:val="21"/>
          <w:lang w:val="pl-PL" w:eastAsia="en-US"/>
        </w:rPr>
        <w:br/>
        <w:t xml:space="preserve">w rozgrywkach mistrzowskich I ligi kobiet. Zawodniczce nie zalicza się wykonania kary dyskwalifikacji za żółte bądź czerwone kartki, w meczu którego termin był ustalony zgodnie </w:t>
      </w:r>
      <w:r w:rsidRPr="00884422">
        <w:rPr>
          <w:rFonts w:ascii="Arial" w:eastAsia="Calibri" w:hAnsi="Arial" w:cs="Arial"/>
          <w:sz w:val="21"/>
          <w:szCs w:val="21"/>
          <w:lang w:val="pl-PL" w:eastAsia="en-US"/>
        </w:rPr>
        <w:br/>
        <w:t xml:space="preserve">z terminarzem rozgrywek, a który nie odbył się z różnych przyczyn (np. został przełożony na późniejszy termin lub został zweryfikowany jako walkower z powodu nie przybycia jednej </w:t>
      </w:r>
      <w:r w:rsidRPr="00884422">
        <w:rPr>
          <w:rFonts w:ascii="Arial" w:eastAsia="Calibri" w:hAnsi="Arial" w:cs="Arial"/>
          <w:sz w:val="21"/>
          <w:szCs w:val="21"/>
          <w:lang w:val="pl-PL" w:eastAsia="en-US"/>
        </w:rPr>
        <w:br/>
        <w:t>z drużyn). W przypadku przerwania zawodów i konieczności ich powtórzenia otrzymane przez zawodniczki żółte i czerwone kartki zalicza się do rejestru kar. Zawody, które zostały przerwane, bierze się pod uwagę przy zaliczaniu kar odbywanych przez zawodniczkę.</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10. Kara dyskwalifikacji wymierzona ilością meczów, a nie wykonana w danej rundzie (sezonie) zostaje automatycznie przeniesiona na kolejne mecze w nowej rundzie lub nowej edycji rozgrywek. </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11. Wykonanie kary dot. żółtych kartek po zakończeniu sezonu nie przenosi się na kolejny sezon rozgrywkowy, w takim przypadku zawodniczka obowiązana jest do wniesienia opłaty w wysokości kolejnej opłaty za żółte kartki.</w:t>
      </w: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12. Orzekający organ dyscyplinarny może odstąpić od wymierzenia kary jeżeli w wyniku przeprowadzonego postępowania zebrano dowody pozwalające jednoznacznie na przyjęcie, </w:t>
      </w:r>
      <w:r w:rsidRPr="00884422">
        <w:rPr>
          <w:rFonts w:ascii="Arial" w:eastAsia="Calibri" w:hAnsi="Arial" w:cs="Arial"/>
          <w:sz w:val="21"/>
          <w:szCs w:val="21"/>
          <w:lang w:val="pl-PL" w:eastAsia="en-US"/>
        </w:rPr>
        <w:br/>
        <w:t>że przy udzieleniu napomnienia (ż. k.) lub wykluczeniu z gry (cz. k.) w sposób rażący naruszono przepisy gry w piłkę nożną. W szczególności dotyczy to sytuacji gdy sędzia udzielił napomnienia (ż. k.) lub wykluczył z gry (cz. k.) niewłaściwą zawodniczkę. W takiej sytuacji kara musi być wymierzona tej zawodniczce, która faktycznie popełniła przewinienie dyscyplinarne, a nie tej, która została napomniana lub wykluczona omyłkowo (np. przez zamianę numerów z inną zawodniczką).</w:t>
      </w:r>
    </w:p>
    <w:p w:rsidR="00884422" w:rsidRPr="00884422" w:rsidRDefault="00884422" w:rsidP="00884422">
      <w:pPr>
        <w:spacing w:line="259" w:lineRule="auto"/>
        <w:jc w:val="both"/>
        <w:rPr>
          <w:rFonts w:ascii="Arial" w:eastAsia="Calibri" w:hAnsi="Arial" w:cs="Arial"/>
          <w:b/>
          <w:sz w:val="21"/>
          <w:szCs w:val="21"/>
          <w:lang w:val="pl-PL" w:eastAsia="en-US"/>
        </w:rPr>
      </w:pPr>
    </w:p>
    <w:p w:rsidR="00884422" w:rsidRPr="00884422" w:rsidRDefault="00884422" w:rsidP="00884422">
      <w:pPr>
        <w:keepNext/>
        <w:spacing w:line="259" w:lineRule="auto"/>
        <w:jc w:val="center"/>
        <w:outlineLvl w:val="4"/>
        <w:rPr>
          <w:rFonts w:ascii="Arial" w:eastAsia="Calibri" w:hAnsi="Arial" w:cs="Arial"/>
          <w:b/>
          <w:sz w:val="21"/>
          <w:szCs w:val="21"/>
          <w:lang w:val="pl-PL" w:eastAsia="en-US"/>
        </w:rPr>
      </w:pPr>
      <w:r w:rsidRPr="00884422">
        <w:rPr>
          <w:rFonts w:ascii="Arial" w:eastAsia="Calibri" w:hAnsi="Arial" w:cs="Arial"/>
          <w:b/>
          <w:sz w:val="21"/>
          <w:szCs w:val="21"/>
          <w:lang w:val="pl-PL" w:eastAsia="en-US"/>
        </w:rPr>
        <w:t>§   27</w:t>
      </w:r>
    </w:p>
    <w:p w:rsidR="00884422" w:rsidRPr="00884422" w:rsidRDefault="00884422" w:rsidP="00884422">
      <w:pPr>
        <w:keepNext/>
        <w:spacing w:line="259" w:lineRule="auto"/>
        <w:jc w:val="both"/>
        <w:outlineLvl w:val="4"/>
        <w:rPr>
          <w:rFonts w:ascii="Arial" w:eastAsia="Calibri" w:hAnsi="Arial" w:cs="Arial"/>
          <w:b/>
          <w:sz w:val="21"/>
          <w:szCs w:val="21"/>
          <w:lang w:val="pl-PL" w:eastAsia="en-US"/>
        </w:rPr>
      </w:pPr>
    </w:p>
    <w:p w:rsidR="00884422" w:rsidRPr="00884422" w:rsidRDefault="00884422" w:rsidP="00884422">
      <w:pPr>
        <w:spacing w:after="160" w:line="259" w:lineRule="auto"/>
        <w:contextualSpacing/>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Drużyny Klubów prowadzić mogą tylko trenerzy posiadający stosowne uprawnienia obowiązujące w tej klasie rozgrywkowej zgodnie z odrębnymi przepisami PZPN w sprawie licencji trenerskich. Naruszenie niniejszego postanowienia powoduje zastosowanie kar dyscyplinarnych, określonych w odrębnych przepisach PZPN w sprawie licencji trenerskich.</w:t>
      </w:r>
    </w:p>
    <w:p w:rsidR="00884422" w:rsidRPr="00884422" w:rsidRDefault="00884422" w:rsidP="00884422">
      <w:pPr>
        <w:spacing w:line="259" w:lineRule="auto"/>
        <w:rPr>
          <w:rFonts w:ascii="Arial" w:eastAsiaTheme="minorHAnsi" w:hAnsi="Arial" w:cs="Arial"/>
          <w:sz w:val="21"/>
          <w:szCs w:val="21"/>
          <w:lang w:val="pl-PL" w:eastAsia="en-US"/>
        </w:rPr>
      </w:pPr>
    </w:p>
    <w:p w:rsidR="00884422" w:rsidRPr="00884422" w:rsidRDefault="00884422" w:rsidP="00884422">
      <w:pPr>
        <w:spacing w:line="259" w:lineRule="auto"/>
        <w:jc w:val="center"/>
        <w:rPr>
          <w:rFonts w:ascii="Arial" w:eastAsiaTheme="minorHAnsi" w:hAnsi="Arial" w:cs="Arial"/>
          <w:b/>
          <w:sz w:val="21"/>
          <w:szCs w:val="21"/>
          <w:lang w:val="pl-PL" w:eastAsia="en-US"/>
        </w:rPr>
      </w:pPr>
      <w:r w:rsidRPr="00884422">
        <w:rPr>
          <w:rFonts w:ascii="Arial" w:eastAsiaTheme="minorHAnsi" w:hAnsi="Arial" w:cs="Arial"/>
          <w:b/>
          <w:sz w:val="21"/>
          <w:szCs w:val="21"/>
          <w:lang w:val="pl-PL" w:eastAsia="en-US"/>
        </w:rPr>
        <w:t>§   28</w:t>
      </w:r>
    </w:p>
    <w:p w:rsidR="00884422" w:rsidRPr="00884422" w:rsidRDefault="00884422" w:rsidP="00884422">
      <w:pPr>
        <w:spacing w:line="259" w:lineRule="auto"/>
        <w:jc w:val="center"/>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Theme="minorHAnsi" w:hAnsi="Arial" w:cs="Arial"/>
          <w:sz w:val="21"/>
          <w:szCs w:val="21"/>
          <w:lang w:val="pl-PL" w:eastAsia="en-US"/>
        </w:rPr>
      </w:pPr>
      <w:r w:rsidRPr="00884422">
        <w:rPr>
          <w:rFonts w:ascii="Arial" w:eastAsiaTheme="minorHAnsi" w:hAnsi="Arial" w:cs="Arial"/>
          <w:sz w:val="21"/>
          <w:szCs w:val="21"/>
          <w:lang w:val="pl-PL" w:eastAsia="en-US"/>
        </w:rPr>
        <w:t xml:space="preserve">Obowiązek ubezpieczenia zawodniczek od następstw nieszczęśliwych wypadków wynikłych na skutek uprawiania sportu piłki nożnej spoczywa na klubie, którego zawodniczka jest członkiem zgodnie z par. 26 pkt. 1,2 i 3 Uchwały nr IX/140 z dnia 3 i 7 lipca 2008 r. Zarządu Polskiego Związku Piłki Nożnej – przepisy w sprawie organizacji rozgrywek w piłkę nożną. </w:t>
      </w:r>
    </w:p>
    <w:p w:rsidR="00884422" w:rsidRPr="00884422" w:rsidRDefault="00884422" w:rsidP="00884422">
      <w:pPr>
        <w:spacing w:line="259" w:lineRule="auto"/>
        <w:jc w:val="both"/>
        <w:rPr>
          <w:rFonts w:ascii="Arial" w:eastAsiaTheme="minorHAnsi" w:hAnsi="Arial" w:cs="Arial"/>
          <w:sz w:val="21"/>
          <w:szCs w:val="21"/>
          <w:lang w:val="pl-PL" w:eastAsia="en-US"/>
        </w:rPr>
      </w:pPr>
    </w:p>
    <w:p w:rsidR="00884422" w:rsidRPr="00884422" w:rsidRDefault="00884422" w:rsidP="00884422">
      <w:pPr>
        <w:keepNext/>
        <w:spacing w:line="259" w:lineRule="auto"/>
        <w:jc w:val="center"/>
        <w:outlineLvl w:val="4"/>
        <w:rPr>
          <w:rFonts w:ascii="Arial" w:eastAsia="Calibri" w:hAnsi="Arial" w:cs="Arial"/>
          <w:b/>
          <w:sz w:val="21"/>
          <w:szCs w:val="21"/>
          <w:lang w:val="pl-PL" w:eastAsia="en-US"/>
        </w:rPr>
      </w:pPr>
      <w:r w:rsidRPr="00884422">
        <w:rPr>
          <w:rFonts w:ascii="Arial" w:eastAsia="Calibri" w:hAnsi="Arial" w:cs="Arial"/>
          <w:b/>
          <w:sz w:val="21"/>
          <w:szCs w:val="21"/>
          <w:lang w:val="pl-PL" w:eastAsia="en-US"/>
        </w:rPr>
        <w:t>§   29</w:t>
      </w:r>
    </w:p>
    <w:p w:rsidR="00884422" w:rsidRPr="00884422" w:rsidRDefault="00884422" w:rsidP="00884422">
      <w:pPr>
        <w:keepNext/>
        <w:spacing w:line="259" w:lineRule="auto"/>
        <w:jc w:val="center"/>
        <w:outlineLvl w:val="4"/>
        <w:rPr>
          <w:rFonts w:ascii="Arial" w:eastAsia="Calibri" w:hAnsi="Arial" w:cs="Arial"/>
          <w:sz w:val="21"/>
          <w:szCs w:val="21"/>
          <w:lang w:val="pl-PL" w:eastAsia="en-US"/>
        </w:rPr>
      </w:pPr>
    </w:p>
    <w:p w:rsidR="00884422" w:rsidRPr="00884422" w:rsidRDefault="00884422" w:rsidP="00884422">
      <w:pPr>
        <w:spacing w:line="259" w:lineRule="auto"/>
        <w:jc w:val="both"/>
        <w:rPr>
          <w:rFonts w:ascii="Arial" w:eastAsia="Calibri" w:hAnsi="Arial" w:cs="Arial"/>
          <w:sz w:val="21"/>
          <w:szCs w:val="21"/>
          <w:lang w:val="pl-PL" w:eastAsia="en-US"/>
        </w:rPr>
      </w:pPr>
      <w:r w:rsidRPr="00884422">
        <w:rPr>
          <w:rFonts w:ascii="Arial" w:eastAsia="Calibri" w:hAnsi="Arial" w:cs="Arial"/>
          <w:sz w:val="21"/>
          <w:szCs w:val="21"/>
          <w:lang w:val="pl-PL" w:eastAsia="en-US"/>
        </w:rPr>
        <w:t>Prawo interpretacji niniejszego Regulaminu przysługuje Zarządowi PZPN.</w:t>
      </w:r>
    </w:p>
    <w:p w:rsidR="00884422" w:rsidRPr="00884422" w:rsidRDefault="00884422" w:rsidP="00884422">
      <w:pPr>
        <w:keepNext/>
        <w:spacing w:line="259" w:lineRule="auto"/>
        <w:outlineLvl w:val="4"/>
        <w:rPr>
          <w:rFonts w:ascii="Arial" w:eastAsia="Calibri" w:hAnsi="Arial" w:cs="Arial"/>
          <w:b/>
          <w:sz w:val="21"/>
          <w:szCs w:val="21"/>
          <w:lang w:val="pl-PL" w:eastAsia="en-US"/>
        </w:rPr>
      </w:pPr>
    </w:p>
    <w:p w:rsidR="00884422" w:rsidRPr="00884422" w:rsidRDefault="00884422" w:rsidP="00884422">
      <w:pPr>
        <w:keepNext/>
        <w:spacing w:line="259" w:lineRule="auto"/>
        <w:jc w:val="center"/>
        <w:outlineLvl w:val="4"/>
        <w:rPr>
          <w:rFonts w:ascii="Arial" w:eastAsia="Calibri" w:hAnsi="Arial" w:cs="Arial"/>
          <w:b/>
          <w:sz w:val="21"/>
          <w:szCs w:val="21"/>
          <w:lang w:val="pl-PL" w:eastAsia="en-US"/>
        </w:rPr>
      </w:pPr>
      <w:r w:rsidRPr="00884422">
        <w:rPr>
          <w:rFonts w:ascii="Arial" w:eastAsia="Calibri" w:hAnsi="Arial" w:cs="Arial"/>
          <w:b/>
          <w:sz w:val="21"/>
          <w:szCs w:val="21"/>
          <w:lang w:val="pl-PL" w:eastAsia="en-US"/>
        </w:rPr>
        <w:t>§   30</w:t>
      </w:r>
    </w:p>
    <w:p w:rsidR="00884422" w:rsidRPr="00884422" w:rsidRDefault="00884422" w:rsidP="00884422">
      <w:pPr>
        <w:keepNext/>
        <w:spacing w:line="259" w:lineRule="auto"/>
        <w:jc w:val="center"/>
        <w:outlineLvl w:val="4"/>
        <w:rPr>
          <w:rFonts w:ascii="Arial" w:eastAsia="Calibri" w:hAnsi="Arial" w:cs="Arial"/>
          <w:sz w:val="21"/>
          <w:szCs w:val="21"/>
          <w:lang w:val="pl-PL" w:eastAsia="en-US"/>
        </w:rPr>
      </w:pPr>
    </w:p>
    <w:p w:rsidR="00884422" w:rsidRPr="00884422" w:rsidRDefault="00884422" w:rsidP="00884422">
      <w:pPr>
        <w:keepNext/>
        <w:spacing w:line="259" w:lineRule="auto"/>
        <w:jc w:val="both"/>
        <w:outlineLvl w:val="4"/>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Niniejszy Regulamin wchodzi w życie z dniem podjęcia. </w:t>
      </w:r>
    </w:p>
    <w:p w:rsidR="00884422" w:rsidRPr="00884422" w:rsidRDefault="00884422" w:rsidP="00884422">
      <w:pPr>
        <w:keepNext/>
        <w:spacing w:line="259" w:lineRule="auto"/>
        <w:jc w:val="right"/>
        <w:outlineLvl w:val="4"/>
        <w:rPr>
          <w:rFonts w:ascii="Arial" w:eastAsia="Calibri" w:hAnsi="Arial" w:cs="Arial"/>
          <w:sz w:val="21"/>
          <w:szCs w:val="21"/>
          <w:lang w:val="pl-PL" w:eastAsia="en-US"/>
        </w:rPr>
      </w:pPr>
      <w:r w:rsidRPr="00884422">
        <w:rPr>
          <w:rFonts w:ascii="Arial" w:eastAsia="Calibri" w:hAnsi="Arial" w:cs="Arial"/>
          <w:sz w:val="21"/>
          <w:szCs w:val="21"/>
          <w:lang w:val="pl-PL" w:eastAsia="en-US"/>
        </w:rPr>
        <w:t xml:space="preserve">                                                           </w:t>
      </w:r>
    </w:p>
    <w:p w:rsidR="00884422" w:rsidRPr="00884422" w:rsidRDefault="00884422" w:rsidP="00884422">
      <w:pPr>
        <w:spacing w:after="160" w:line="259" w:lineRule="auto"/>
        <w:rPr>
          <w:rFonts w:asciiTheme="minorHAnsi" w:eastAsiaTheme="minorHAnsi" w:hAnsiTheme="minorHAnsi" w:cstheme="minorBidi"/>
          <w:sz w:val="22"/>
          <w:szCs w:val="22"/>
          <w:lang w:val="pl-PL" w:eastAsia="en-US"/>
        </w:rPr>
      </w:pPr>
      <w:r w:rsidRPr="00884422">
        <w:rPr>
          <w:rFonts w:ascii="Arial" w:eastAsia="Calibri" w:hAnsi="Arial" w:cs="Arial"/>
          <w:i/>
          <w:sz w:val="21"/>
          <w:szCs w:val="21"/>
          <w:lang w:val="pl-PL" w:eastAsia="en-US"/>
        </w:rPr>
        <w:t xml:space="preserve">                                                                                                          Prezes PZPN Zbigniew Boniek</w:t>
      </w:r>
    </w:p>
    <w:p w:rsidR="00884422" w:rsidRDefault="00884422" w:rsidP="00631770">
      <w:pPr>
        <w:jc w:val="center"/>
        <w:rPr>
          <w:rFonts w:ascii="Arial" w:eastAsia="Calibri" w:hAnsi="Arial" w:cs="Arial"/>
          <w:b/>
          <w:sz w:val="21"/>
          <w:szCs w:val="21"/>
          <w:lang w:val="pl-PL" w:eastAsia="en-US"/>
        </w:rPr>
      </w:pPr>
    </w:p>
    <w:p w:rsidR="00884422" w:rsidRDefault="00884422" w:rsidP="00631770">
      <w:pPr>
        <w:jc w:val="center"/>
        <w:rPr>
          <w:rFonts w:ascii="Arial" w:eastAsia="Calibri" w:hAnsi="Arial" w:cs="Arial"/>
          <w:b/>
          <w:sz w:val="21"/>
          <w:szCs w:val="21"/>
          <w:lang w:val="pl-PL" w:eastAsia="en-US"/>
        </w:rPr>
      </w:pPr>
    </w:p>
    <w:p w:rsidR="0073215F" w:rsidRDefault="0073215F" w:rsidP="009F43D3">
      <w:pPr>
        <w:spacing w:after="200" w:line="276" w:lineRule="auto"/>
        <w:jc w:val="center"/>
        <w:rPr>
          <w:rFonts w:ascii="Arial" w:eastAsia="Calibri" w:hAnsi="Arial" w:cs="Arial"/>
          <w:b/>
          <w:sz w:val="21"/>
          <w:szCs w:val="21"/>
          <w:lang w:val="pl-PL" w:eastAsia="en-US"/>
        </w:rPr>
      </w:pPr>
      <w:bookmarkStart w:id="14" w:name="_Hlk486938808"/>
      <w:bookmarkStart w:id="15" w:name="_Hlk487214194"/>
    </w:p>
    <w:p w:rsidR="00187A55" w:rsidRPr="00187A55" w:rsidRDefault="00187A55" w:rsidP="00187A55">
      <w:pPr>
        <w:pStyle w:val="Bezodstpw"/>
        <w:jc w:val="center"/>
        <w:rPr>
          <w:rFonts w:ascii="Arial" w:eastAsia="Calibri" w:hAnsi="Arial" w:cs="Arial"/>
          <w:b/>
          <w:sz w:val="21"/>
          <w:szCs w:val="21"/>
          <w:u w:val="single"/>
          <w:lang w:val="pl-PL" w:eastAsia="en-US"/>
        </w:rPr>
      </w:pPr>
      <w:bookmarkStart w:id="16" w:name="_Hlk519166230"/>
      <w:r w:rsidRPr="00187A55">
        <w:rPr>
          <w:rFonts w:ascii="Arial" w:eastAsia="Calibri" w:hAnsi="Arial" w:cs="Arial"/>
          <w:b/>
          <w:sz w:val="21"/>
          <w:szCs w:val="21"/>
          <w:u w:val="single"/>
          <w:lang w:val="pl-PL" w:eastAsia="en-US"/>
        </w:rPr>
        <w:t>118</w:t>
      </w:r>
    </w:p>
    <w:p w:rsidR="009F43D3" w:rsidRDefault="009F43D3" w:rsidP="00187A55">
      <w:pPr>
        <w:pStyle w:val="Bezodstpw"/>
        <w:jc w:val="center"/>
        <w:rPr>
          <w:rFonts w:ascii="Arial" w:eastAsia="Calibri" w:hAnsi="Arial" w:cs="Arial"/>
          <w:b/>
          <w:sz w:val="21"/>
          <w:szCs w:val="21"/>
          <w:lang w:val="pl-PL" w:eastAsia="en-US"/>
        </w:rPr>
      </w:pPr>
      <w:r w:rsidRPr="00187A55">
        <w:rPr>
          <w:rFonts w:ascii="Arial" w:eastAsia="Calibri" w:hAnsi="Arial" w:cs="Arial"/>
          <w:b/>
          <w:sz w:val="21"/>
          <w:szCs w:val="21"/>
          <w:lang w:val="pl-PL" w:eastAsia="en-US"/>
        </w:rPr>
        <w:t xml:space="preserve">Uchwała nr </w:t>
      </w:r>
      <w:r w:rsidR="00166F90" w:rsidRPr="00187A55">
        <w:rPr>
          <w:rFonts w:ascii="Arial" w:eastAsia="Calibri" w:hAnsi="Arial" w:cs="Arial"/>
          <w:b/>
          <w:sz w:val="21"/>
          <w:szCs w:val="21"/>
          <w:lang w:val="pl-PL" w:eastAsia="en-US"/>
        </w:rPr>
        <w:t>VI/118</w:t>
      </w:r>
      <w:r w:rsidRPr="00187A55">
        <w:rPr>
          <w:rFonts w:ascii="Arial" w:eastAsia="Calibri" w:hAnsi="Arial" w:cs="Arial"/>
          <w:b/>
          <w:sz w:val="21"/>
          <w:szCs w:val="21"/>
          <w:lang w:val="pl-PL" w:eastAsia="en-US"/>
        </w:rPr>
        <w:t xml:space="preserve"> z dnia 14 lipca 2018 roku Zarządu Polskiego Związku Piłki Nożnej</w:t>
      </w:r>
      <w:r w:rsidRPr="00187A55">
        <w:rPr>
          <w:rFonts w:ascii="Arial" w:eastAsia="Calibri" w:hAnsi="Arial" w:cs="Arial"/>
          <w:b/>
          <w:sz w:val="21"/>
          <w:szCs w:val="21"/>
          <w:lang w:val="pl-PL" w:eastAsia="en-US"/>
        </w:rPr>
        <w:br/>
        <w:t>w sprawie przyjęcia Regulaminu Rozgrywek o Mistrzostwo II ligi  w Piłce Nożnej Kobiet na sezon 2018/2019 i następne</w:t>
      </w:r>
    </w:p>
    <w:p w:rsidR="00187A55" w:rsidRPr="00187A55" w:rsidRDefault="00187A55" w:rsidP="00187A55">
      <w:pPr>
        <w:pStyle w:val="Bezodstpw"/>
        <w:jc w:val="center"/>
        <w:rPr>
          <w:rFonts w:ascii="Arial" w:eastAsia="Calibri" w:hAnsi="Arial" w:cs="Arial"/>
          <w:b/>
          <w:sz w:val="21"/>
          <w:szCs w:val="21"/>
          <w:lang w:val="pl-PL" w:eastAsia="en-US"/>
        </w:rPr>
      </w:pPr>
    </w:p>
    <w:bookmarkEnd w:id="16"/>
    <w:p w:rsidR="009F43D3" w:rsidRPr="009F43D3" w:rsidRDefault="009F43D3" w:rsidP="009F43D3">
      <w:pPr>
        <w:spacing w:after="200" w:line="276"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Na podstawie art. 36 § 1 pkt 9) Statutu PZPN postanawia się, co następuje:</w:t>
      </w:r>
    </w:p>
    <w:p w:rsidR="009F43D3" w:rsidRPr="009F43D3" w:rsidRDefault="009F43D3" w:rsidP="009F43D3">
      <w:pPr>
        <w:jc w:val="both"/>
        <w:rPr>
          <w:rFonts w:ascii="Arial" w:eastAsia="Calibri" w:hAnsi="Arial" w:cs="Arial"/>
          <w:sz w:val="21"/>
          <w:szCs w:val="21"/>
          <w:lang w:val="pl-PL"/>
        </w:rPr>
      </w:pPr>
      <w:r w:rsidRPr="009F43D3">
        <w:rPr>
          <w:rFonts w:ascii="Arial" w:eastAsia="Calibri" w:hAnsi="Arial" w:cs="Arial"/>
          <w:sz w:val="21"/>
          <w:szCs w:val="21"/>
          <w:lang w:val="pl-PL"/>
        </w:rPr>
        <w:t>I.Przyjmuje się Regulamin Rozgrywek o Mistrzostwo II ligi  w Piłce Nożnej Kobiet na sezon 2018/2019 i następne  w następującym brzmieniu:</w:t>
      </w:r>
    </w:p>
    <w:p w:rsidR="009F43D3" w:rsidRPr="009F43D3" w:rsidRDefault="009F43D3" w:rsidP="009F43D3">
      <w:pPr>
        <w:jc w:val="both"/>
        <w:rPr>
          <w:rFonts w:ascii="Arial" w:eastAsia="Calibri" w:hAnsi="Arial" w:cs="Arial"/>
          <w:sz w:val="21"/>
          <w:szCs w:val="21"/>
          <w:lang w:val="pl-PL"/>
        </w:rPr>
      </w:pPr>
    </w:p>
    <w:p w:rsidR="009F43D3" w:rsidRPr="009F43D3" w:rsidRDefault="009F43D3" w:rsidP="009F43D3">
      <w:pPr>
        <w:keepNext/>
        <w:spacing w:line="259" w:lineRule="auto"/>
        <w:jc w:val="center"/>
        <w:outlineLvl w:val="0"/>
        <w:rPr>
          <w:rFonts w:ascii="Arial" w:eastAsia="Calibri" w:hAnsi="Arial" w:cs="Arial"/>
          <w:b/>
          <w:sz w:val="21"/>
          <w:szCs w:val="21"/>
          <w:lang w:val="pl-PL" w:eastAsia="en-US"/>
        </w:rPr>
      </w:pPr>
    </w:p>
    <w:p w:rsidR="009F43D3" w:rsidRPr="009F43D3" w:rsidRDefault="009F43D3" w:rsidP="009F43D3">
      <w:pPr>
        <w:keepNext/>
        <w:spacing w:line="259" w:lineRule="auto"/>
        <w:jc w:val="center"/>
        <w:outlineLvl w:val="0"/>
        <w:rPr>
          <w:rFonts w:ascii="Arial" w:eastAsia="Calibri" w:hAnsi="Arial" w:cs="Arial"/>
          <w:b/>
          <w:sz w:val="21"/>
          <w:szCs w:val="21"/>
          <w:lang w:val="pl-PL" w:eastAsia="en-US"/>
        </w:rPr>
      </w:pPr>
    </w:p>
    <w:p w:rsidR="009F43D3" w:rsidRPr="009F43D3" w:rsidRDefault="009F43D3" w:rsidP="009F43D3">
      <w:pPr>
        <w:keepNext/>
        <w:spacing w:line="259" w:lineRule="auto"/>
        <w:jc w:val="center"/>
        <w:outlineLvl w:val="0"/>
        <w:rPr>
          <w:rFonts w:ascii="Arial" w:eastAsia="Calibri" w:hAnsi="Arial" w:cs="Arial"/>
          <w:b/>
          <w:sz w:val="21"/>
          <w:szCs w:val="21"/>
          <w:lang w:val="pl-PL" w:eastAsia="en-US"/>
        </w:rPr>
      </w:pPr>
      <w:r w:rsidRPr="009F43D3">
        <w:rPr>
          <w:rFonts w:ascii="Arial" w:eastAsia="Calibri" w:hAnsi="Arial" w:cs="Arial"/>
          <w:b/>
          <w:sz w:val="21"/>
          <w:szCs w:val="21"/>
          <w:lang w:val="pl-PL" w:eastAsia="en-US"/>
        </w:rPr>
        <w:t xml:space="preserve">REGULAMIN ROZGRYWEK O MISTRZOSTWO II LIGI W PIŁCE NOŻNEJ KOBIET </w:t>
      </w:r>
    </w:p>
    <w:p w:rsidR="009F43D3" w:rsidRPr="009F43D3" w:rsidRDefault="009F43D3" w:rsidP="009F43D3">
      <w:pPr>
        <w:keepNext/>
        <w:spacing w:line="259" w:lineRule="auto"/>
        <w:jc w:val="center"/>
        <w:outlineLvl w:val="0"/>
        <w:rPr>
          <w:rFonts w:ascii="Arial" w:eastAsia="Calibri" w:hAnsi="Arial" w:cs="Arial"/>
          <w:b/>
          <w:sz w:val="21"/>
          <w:szCs w:val="21"/>
          <w:lang w:val="pl-PL" w:eastAsia="en-US"/>
        </w:rPr>
      </w:pPr>
      <w:r w:rsidRPr="009F43D3">
        <w:rPr>
          <w:rFonts w:ascii="Arial" w:eastAsia="Calibri" w:hAnsi="Arial" w:cs="Arial"/>
          <w:b/>
          <w:sz w:val="21"/>
          <w:szCs w:val="21"/>
          <w:lang w:val="pl-PL" w:eastAsia="en-US"/>
        </w:rPr>
        <w:t>NA SEZON 2018/2019 I NASTĘPNE</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1</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Default="009F43D3" w:rsidP="0021142A">
      <w:pPr>
        <w:numPr>
          <w:ilvl w:val="0"/>
          <w:numId w:val="109"/>
        </w:numPr>
        <w:spacing w:after="160" w:line="276" w:lineRule="auto"/>
        <w:ind w:left="284"/>
        <w:contextualSpacing/>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Rozgrywki o mistrzostwo II ligi w piłce nożnej kobiet prowadzone są w czterech grupach </w:t>
      </w:r>
      <w:r w:rsidRPr="009F43D3">
        <w:rPr>
          <w:rFonts w:ascii="Arial" w:eastAsia="Calibri" w:hAnsi="Arial" w:cs="Arial"/>
          <w:sz w:val="21"/>
          <w:szCs w:val="21"/>
          <w:lang w:val="pl-PL" w:eastAsia="en-US"/>
        </w:rPr>
        <w:br/>
        <w:t>12-to zespołowych z upoważnienia PZPN przez wytypowane Wojewódzkie Związki Piłki Nożnej zgodnie z następującym podziałem terytorialnym:</w:t>
      </w:r>
    </w:p>
    <w:p w:rsidR="003B7D03" w:rsidRPr="009F43D3" w:rsidRDefault="003B7D03" w:rsidP="00A23315">
      <w:pPr>
        <w:spacing w:after="160" w:line="276" w:lineRule="auto"/>
        <w:ind w:left="284"/>
        <w:contextualSpacing/>
        <w:jc w:val="both"/>
        <w:rPr>
          <w:rFonts w:ascii="Arial" w:eastAsia="Calibri" w:hAnsi="Arial" w:cs="Arial"/>
          <w:sz w:val="21"/>
          <w:szCs w:val="21"/>
          <w:lang w:val="pl-PL" w:eastAsia="en-US"/>
        </w:rPr>
      </w:pPr>
    </w:p>
    <w:p w:rsidR="009F43D3" w:rsidRPr="009F43D3" w:rsidRDefault="009F43D3" w:rsidP="009F43D3">
      <w:pPr>
        <w:spacing w:line="276" w:lineRule="auto"/>
        <w:contextualSpacing/>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Grupa 1 – Kujawsko-Pomorski ZPN, Pomorski ZPN, Wielkopolski ZPN, Zachodniopomorski ZPN;</w:t>
      </w:r>
    </w:p>
    <w:p w:rsidR="009F43D3" w:rsidRPr="009F43D3" w:rsidRDefault="009F43D3" w:rsidP="009F43D3">
      <w:pPr>
        <w:spacing w:line="276" w:lineRule="auto"/>
        <w:contextualSpacing/>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Grupa 2 – Łódzki ZPN, Mazowiecki ZPN, Podlaski ZPN, Warmińsko-Mazurski ZPN;</w:t>
      </w:r>
    </w:p>
    <w:p w:rsidR="009F43D3" w:rsidRPr="009F43D3" w:rsidRDefault="009F43D3" w:rsidP="009F43D3">
      <w:pPr>
        <w:spacing w:line="276" w:lineRule="auto"/>
        <w:contextualSpacing/>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Grupa 3 – Dolnośląski ZPN, Lubuski ZPN, Opolski ZPN, Śląski ZPN;</w:t>
      </w:r>
    </w:p>
    <w:p w:rsidR="009F43D3" w:rsidRDefault="009F43D3" w:rsidP="009F43D3">
      <w:pPr>
        <w:spacing w:line="276" w:lineRule="auto"/>
        <w:contextualSpacing/>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Grupa 4 – Lubelski ZPN, Małopolski ZPN, Podkarpacki ZPN, Świętokrzyski ZPN.</w:t>
      </w:r>
    </w:p>
    <w:p w:rsidR="00A23315" w:rsidRPr="009F43D3" w:rsidRDefault="00A23315" w:rsidP="009F43D3">
      <w:pPr>
        <w:spacing w:line="276" w:lineRule="auto"/>
        <w:contextualSpacing/>
        <w:jc w:val="both"/>
        <w:rPr>
          <w:rFonts w:ascii="Arial" w:eastAsia="Calibri" w:hAnsi="Arial" w:cs="Arial"/>
          <w:sz w:val="21"/>
          <w:szCs w:val="21"/>
          <w:lang w:val="pl-PL" w:eastAsia="en-US"/>
        </w:rPr>
      </w:pPr>
    </w:p>
    <w:p w:rsidR="009F43D3" w:rsidRPr="009F43D3" w:rsidRDefault="009F43D3" w:rsidP="009F43D3">
      <w:pPr>
        <w:spacing w:line="259" w:lineRule="auto"/>
        <w:contextualSpacing/>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2. Kluby biorące udział w rozgrywkach o mistrzostwo II ligi w piłce nożnej kobiet muszą posiadać adres e-mail.</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2</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Celem rozgrywek o mistrzostwo II ligi kobiet jest wyłonienie najlepszych zespołów oraz ustalenie kolejności drużyn do awansu do I ligi. </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3</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Zawody o mistrzostwo II ligi kobiet rozgrywane są na podstawie Przepisów Gry, zgodnie </w:t>
      </w:r>
      <w:r w:rsidRPr="009F43D3">
        <w:rPr>
          <w:rFonts w:ascii="Arial" w:eastAsia="Calibri" w:hAnsi="Arial" w:cs="Arial"/>
          <w:sz w:val="21"/>
          <w:szCs w:val="21"/>
          <w:lang w:val="pl-PL" w:eastAsia="en-US"/>
        </w:rPr>
        <w:br/>
        <w:t>z niniejszym regulaminem i obowiązującymi przepisami PZPN.</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4</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Drużyny biorące udział w zawodach o mistrzostwo II ligi kobiet uprawnione są do wymiany siedmiu zawodniczek przez cały czas trwania gry. Każda wymiana zawodniczki może nastąpić tylko jeden raz w ciągu meczu, po uprzednim zgłoszeniu sędziemu wymiany. </w:t>
      </w:r>
    </w:p>
    <w:p w:rsidR="009F43D3" w:rsidRPr="009F43D3" w:rsidRDefault="009F43D3" w:rsidP="009F43D3">
      <w:pPr>
        <w:spacing w:line="259" w:lineRule="auto"/>
        <w:jc w:val="both"/>
        <w:rPr>
          <w:rFonts w:ascii="Arial" w:eastAsia="Calibri" w:hAnsi="Arial" w:cs="Arial"/>
          <w:b/>
          <w:sz w:val="21"/>
          <w:szCs w:val="21"/>
          <w:lang w:val="pl-PL" w:eastAsia="en-US"/>
        </w:rPr>
      </w:pPr>
    </w:p>
    <w:p w:rsidR="009F43D3" w:rsidRPr="009F43D3" w:rsidRDefault="009F43D3" w:rsidP="009F43D3">
      <w:pPr>
        <w:keepNext/>
        <w:spacing w:line="259" w:lineRule="auto"/>
        <w:jc w:val="center"/>
        <w:outlineLvl w:val="7"/>
        <w:rPr>
          <w:rFonts w:ascii="Arial" w:eastAsia="Calibri" w:hAnsi="Arial" w:cs="Arial"/>
          <w:b/>
          <w:sz w:val="21"/>
          <w:szCs w:val="21"/>
          <w:lang w:val="pl-PL" w:eastAsia="en-US"/>
        </w:rPr>
      </w:pPr>
      <w:r w:rsidRPr="009F43D3">
        <w:rPr>
          <w:rFonts w:ascii="Arial" w:eastAsia="Calibri" w:hAnsi="Arial" w:cs="Arial"/>
          <w:b/>
          <w:sz w:val="21"/>
          <w:szCs w:val="21"/>
          <w:lang w:val="pl-PL" w:eastAsia="en-US"/>
        </w:rPr>
        <w:t>§ 5</w:t>
      </w:r>
    </w:p>
    <w:p w:rsidR="009F43D3" w:rsidRPr="009F43D3" w:rsidRDefault="009F43D3" w:rsidP="009F43D3">
      <w:pPr>
        <w:keepNext/>
        <w:spacing w:line="259" w:lineRule="auto"/>
        <w:jc w:val="both"/>
        <w:outlineLvl w:val="7"/>
        <w:rPr>
          <w:rFonts w:ascii="Arial" w:eastAsia="Calibri" w:hAnsi="Arial" w:cs="Arial"/>
          <w:sz w:val="21"/>
          <w:szCs w:val="21"/>
          <w:lang w:val="pl-PL" w:eastAsia="en-US"/>
        </w:rPr>
      </w:pPr>
    </w:p>
    <w:p w:rsidR="009F43D3" w:rsidRPr="009F43D3" w:rsidRDefault="009F43D3" w:rsidP="009F43D3">
      <w:pPr>
        <w:keepNext/>
        <w:spacing w:line="259" w:lineRule="auto"/>
        <w:jc w:val="both"/>
        <w:outlineLvl w:val="7"/>
        <w:rPr>
          <w:rFonts w:ascii="Arial" w:eastAsia="Calibri" w:hAnsi="Arial" w:cs="Arial"/>
          <w:b/>
          <w:sz w:val="21"/>
          <w:szCs w:val="21"/>
          <w:lang w:val="pl-PL" w:eastAsia="en-US"/>
        </w:rPr>
      </w:pPr>
      <w:r w:rsidRPr="009F43D3">
        <w:rPr>
          <w:rFonts w:ascii="Arial" w:eastAsia="Calibri" w:hAnsi="Arial" w:cs="Arial"/>
          <w:b/>
          <w:sz w:val="21"/>
          <w:szCs w:val="21"/>
          <w:lang w:val="pl-PL" w:eastAsia="en-US"/>
        </w:rPr>
        <w:t>1. W sezonie 2018/2019 w rozgrywkach II ligi kobiet mogą uczestniczyć zawodniczki, które ukończyły 15. rok życia, po spełnieniu wszystkich poniższych warunków:</w:t>
      </w:r>
    </w:p>
    <w:p w:rsidR="009F43D3" w:rsidRPr="009F43D3" w:rsidRDefault="009F43D3" w:rsidP="009F43D3">
      <w:pPr>
        <w:spacing w:line="276" w:lineRule="auto"/>
        <w:jc w:val="both"/>
        <w:rPr>
          <w:rFonts w:ascii="Arial" w:eastAsia="Calibri" w:hAnsi="Arial" w:cs="Arial"/>
          <w:b/>
          <w:sz w:val="21"/>
          <w:szCs w:val="21"/>
          <w:lang w:val="pl-PL" w:eastAsia="en-US"/>
        </w:rPr>
      </w:pPr>
      <w:r w:rsidRPr="009F43D3">
        <w:rPr>
          <w:rFonts w:ascii="Arial" w:eastAsia="Calibri" w:hAnsi="Arial" w:cs="Arial"/>
          <w:b/>
          <w:sz w:val="21"/>
          <w:szCs w:val="21"/>
          <w:lang w:val="pl-PL" w:eastAsia="en-US"/>
        </w:rPr>
        <w:t>a) uzyskaniu przez zainteresowany klub pisemnej zgody rodziców lub opiekunów prawnych;</w:t>
      </w:r>
    </w:p>
    <w:p w:rsidR="009F43D3" w:rsidRPr="009F43D3" w:rsidRDefault="009F43D3" w:rsidP="009F43D3">
      <w:pPr>
        <w:jc w:val="both"/>
        <w:rPr>
          <w:rFonts w:ascii="Arial" w:eastAsiaTheme="minorHAnsi" w:hAnsi="Arial" w:cs="Arial"/>
          <w:b/>
          <w:sz w:val="21"/>
          <w:szCs w:val="21"/>
          <w:lang w:val="pl-PL" w:eastAsia="en-US"/>
        </w:rPr>
      </w:pPr>
      <w:r w:rsidRPr="009F43D3">
        <w:rPr>
          <w:rFonts w:ascii="Arial" w:eastAsia="Calibri" w:hAnsi="Arial" w:cs="Arial"/>
          <w:b/>
          <w:sz w:val="21"/>
          <w:szCs w:val="21"/>
          <w:lang w:val="pl-PL" w:eastAsia="en-US"/>
        </w:rPr>
        <w:t xml:space="preserve">b) </w:t>
      </w:r>
      <w:r w:rsidRPr="009F43D3">
        <w:rPr>
          <w:rFonts w:ascii="Arial" w:eastAsiaTheme="minorHAnsi" w:hAnsi="Arial" w:cs="Arial"/>
          <w:b/>
          <w:sz w:val="21"/>
          <w:szCs w:val="21"/>
          <w:lang w:val="pl-PL" w:eastAsia="en-US"/>
        </w:rPr>
        <w:t>Uzyskaniu przez zainteresowany klub pozytywnej opinii przychodni sportowo-lekarskiej lub lekarza specjalisty w dziedzinie medycyny sportowej, w zakresie udziału zawodniczki w rozgrywkach seniorek.</w:t>
      </w:r>
    </w:p>
    <w:p w:rsidR="009F43D3" w:rsidRPr="009F43D3" w:rsidRDefault="009F43D3" w:rsidP="009F43D3">
      <w:pPr>
        <w:spacing w:line="259" w:lineRule="auto"/>
        <w:jc w:val="both"/>
        <w:rPr>
          <w:rFonts w:ascii="Arial" w:eastAsia="Calibri" w:hAnsi="Arial" w:cs="Arial"/>
          <w:b/>
          <w:sz w:val="21"/>
          <w:szCs w:val="21"/>
          <w:lang w:val="pl-PL" w:eastAsia="en-US"/>
        </w:rPr>
      </w:pPr>
      <w:r w:rsidRPr="009F43D3">
        <w:rPr>
          <w:rFonts w:ascii="Arial" w:eastAsia="Calibri" w:hAnsi="Arial" w:cs="Arial"/>
          <w:b/>
          <w:sz w:val="21"/>
          <w:szCs w:val="21"/>
          <w:lang w:val="pl-PL" w:eastAsia="en-US"/>
        </w:rPr>
        <w:t>2. Dopuszcza się udział młodszych zawodniczek, które w sezonie 2017/2018 były uprawnione do  rozgrywek II i III ligi kobiet, po spełnieniu wszystkich poniższych warunków:</w:t>
      </w:r>
    </w:p>
    <w:p w:rsidR="009F43D3" w:rsidRPr="009F43D3" w:rsidRDefault="009F43D3" w:rsidP="009F43D3">
      <w:pPr>
        <w:spacing w:line="276" w:lineRule="auto"/>
        <w:jc w:val="both"/>
        <w:rPr>
          <w:rFonts w:ascii="Arial" w:eastAsia="Calibri" w:hAnsi="Arial" w:cs="Arial"/>
          <w:b/>
          <w:sz w:val="21"/>
          <w:szCs w:val="21"/>
          <w:lang w:val="pl-PL" w:eastAsia="en-US"/>
        </w:rPr>
      </w:pPr>
      <w:r w:rsidRPr="009F43D3">
        <w:rPr>
          <w:rFonts w:ascii="Arial" w:eastAsia="Calibri" w:hAnsi="Arial" w:cs="Arial"/>
          <w:b/>
          <w:sz w:val="21"/>
          <w:szCs w:val="21"/>
          <w:lang w:val="pl-PL" w:eastAsia="en-US"/>
        </w:rPr>
        <w:t>a) uzyskaniu przez zainteresowany klub pisemnej zgody rodziców lub opiekunów prawnych;</w:t>
      </w:r>
    </w:p>
    <w:p w:rsidR="009F43D3" w:rsidRPr="009F43D3" w:rsidRDefault="009F43D3" w:rsidP="009F43D3">
      <w:pPr>
        <w:jc w:val="both"/>
        <w:rPr>
          <w:rFonts w:ascii="Arial" w:eastAsiaTheme="minorHAnsi" w:hAnsi="Arial" w:cs="Arial"/>
          <w:b/>
          <w:sz w:val="21"/>
          <w:szCs w:val="21"/>
          <w:lang w:val="pl-PL" w:eastAsia="en-US"/>
        </w:rPr>
      </w:pPr>
      <w:r w:rsidRPr="009F43D3">
        <w:rPr>
          <w:rFonts w:ascii="Arial" w:eastAsia="Calibri" w:hAnsi="Arial" w:cs="Arial"/>
          <w:b/>
          <w:sz w:val="21"/>
          <w:szCs w:val="21"/>
          <w:lang w:val="pl-PL" w:eastAsia="en-US"/>
        </w:rPr>
        <w:t xml:space="preserve">b) </w:t>
      </w:r>
      <w:r w:rsidRPr="009F43D3">
        <w:rPr>
          <w:rFonts w:ascii="Arial" w:eastAsiaTheme="minorHAnsi" w:hAnsi="Arial" w:cs="Arial"/>
          <w:b/>
          <w:sz w:val="21"/>
          <w:szCs w:val="21"/>
          <w:lang w:val="pl-PL" w:eastAsia="en-US"/>
        </w:rPr>
        <w:t>Uzyskaniu przez zainteresowany klub pozytywnej opinii przychodni sportowo-lekarskiej lub lekarza specjalisty w dziedzinie medycyny sportowej, w zakresie udziału zawodniczki w rozgrywkach seniorek.</w:t>
      </w:r>
    </w:p>
    <w:p w:rsidR="009F43D3" w:rsidRPr="009F43D3" w:rsidRDefault="009F43D3" w:rsidP="009F43D3">
      <w:pPr>
        <w:spacing w:line="259" w:lineRule="auto"/>
        <w:rPr>
          <w:rFonts w:ascii="Arial" w:eastAsia="Calibri" w:hAnsi="Arial" w:cs="Arial"/>
          <w:color w:val="FF0000"/>
          <w:sz w:val="21"/>
          <w:szCs w:val="21"/>
          <w:lang w:val="pl-PL" w:eastAsia="en-US"/>
        </w:rPr>
      </w:pPr>
    </w:p>
    <w:p w:rsidR="004E5492" w:rsidRDefault="004E5492" w:rsidP="009F43D3">
      <w:pPr>
        <w:spacing w:line="259" w:lineRule="auto"/>
        <w:jc w:val="center"/>
        <w:rPr>
          <w:rFonts w:ascii="Arial" w:eastAsiaTheme="minorHAnsi" w:hAnsi="Arial" w:cs="Arial"/>
          <w:b/>
          <w:sz w:val="21"/>
          <w:szCs w:val="21"/>
          <w:lang w:val="pl-PL" w:eastAsia="en-US"/>
        </w:rPr>
      </w:pPr>
    </w:p>
    <w:p w:rsidR="004E5492" w:rsidRDefault="004E5492" w:rsidP="00115DB0">
      <w:pPr>
        <w:spacing w:line="259" w:lineRule="auto"/>
        <w:rPr>
          <w:rFonts w:ascii="Arial" w:eastAsiaTheme="minorHAnsi" w:hAnsi="Arial" w:cs="Arial"/>
          <w:b/>
          <w:sz w:val="21"/>
          <w:szCs w:val="21"/>
          <w:lang w:val="pl-PL" w:eastAsia="en-US"/>
        </w:rPr>
      </w:pPr>
    </w:p>
    <w:p w:rsidR="009F43D3" w:rsidRPr="009F43D3" w:rsidRDefault="009F43D3" w:rsidP="009F43D3">
      <w:pPr>
        <w:spacing w:line="259" w:lineRule="auto"/>
        <w:jc w:val="center"/>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 6</w:t>
      </w:r>
    </w:p>
    <w:p w:rsidR="009F43D3" w:rsidRPr="009F43D3" w:rsidRDefault="009F43D3" w:rsidP="009F43D3">
      <w:pPr>
        <w:spacing w:line="259" w:lineRule="auto"/>
        <w:jc w:val="both"/>
        <w:rPr>
          <w:rFonts w:ascii="Arial" w:eastAsiaTheme="minorHAnsi" w:hAnsi="Arial" w:cs="Arial"/>
          <w:b/>
          <w:color w:val="000000" w:themeColor="text1"/>
          <w:sz w:val="21"/>
          <w:szCs w:val="21"/>
          <w:lang w:val="pl-PL" w:eastAsia="ar-SA"/>
        </w:rPr>
      </w:pPr>
    </w:p>
    <w:p w:rsidR="009F43D3" w:rsidRPr="009F43D3" w:rsidRDefault="009F43D3" w:rsidP="00E7443B">
      <w:pPr>
        <w:numPr>
          <w:ilvl w:val="0"/>
          <w:numId w:val="253"/>
        </w:numPr>
        <w:spacing w:after="200" w:line="276" w:lineRule="auto"/>
        <w:contextualSpacing/>
        <w:jc w:val="both"/>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 xml:space="preserve">Klub posiadający drużyny w kilku klasach rozgrywkowych może wystawić swoje zawodniczki do gry o mistrzostwo poszczególnych klas zgodnie z następującymi zasadami: </w:t>
      </w:r>
    </w:p>
    <w:p w:rsidR="009F43D3" w:rsidRPr="009F43D3" w:rsidRDefault="009F43D3" w:rsidP="00E7443B">
      <w:pPr>
        <w:numPr>
          <w:ilvl w:val="0"/>
          <w:numId w:val="254"/>
        </w:numPr>
        <w:spacing w:after="160" w:line="259" w:lineRule="auto"/>
        <w:contextualSpacing/>
        <w:jc w:val="both"/>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 xml:space="preserve">Jeżeli zawodniczka, brała udział w spotkaniu mistrzowskim lub pucharowym w wymiarze nieprzekraczającym połowy czasu gry, może uczestniczyć w spotkaniu innej drużyny swego klubu, które rozpoczyna się do 48 godzin po zakończeniu pierwszego meczu, w pełnym wymiarze czasu gry (przepis ten nie dotyczy zawodniczek występujących na pozycji bramkarki); </w:t>
      </w:r>
    </w:p>
    <w:p w:rsidR="009F43D3" w:rsidRPr="009F43D3" w:rsidRDefault="009F43D3" w:rsidP="00E7443B">
      <w:pPr>
        <w:numPr>
          <w:ilvl w:val="0"/>
          <w:numId w:val="254"/>
        </w:numPr>
        <w:spacing w:after="160" w:line="259" w:lineRule="auto"/>
        <w:ind w:left="709" w:hanging="283"/>
        <w:contextualSpacing/>
        <w:jc w:val="both"/>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Udział zawodniczki w meczu, w którym zgodnie z postanowieniami regulaminu rozgrywek obowiązuje system zmian powrotnych, będzie traktowany jako udział w meczu w wymiarze nieprzekraczającym połowy czasu gry;</w:t>
      </w:r>
    </w:p>
    <w:p w:rsidR="009F43D3" w:rsidRPr="009F43D3" w:rsidRDefault="009F43D3" w:rsidP="00E7443B">
      <w:pPr>
        <w:numPr>
          <w:ilvl w:val="0"/>
          <w:numId w:val="254"/>
        </w:numPr>
        <w:spacing w:after="160" w:line="259" w:lineRule="auto"/>
        <w:ind w:left="709" w:hanging="283"/>
        <w:contextualSpacing/>
        <w:jc w:val="both"/>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Jeżeli zawodniczka brała udział w spotkaniu mistrzowskim lub pucharowym w wymiarze przekraczającym połowę czasu gry może wystąpić w kolejnym spotkaniu innej drużyny swego klubu, dopiero po upływie 48 godzin od zakończenia tego meczu (przepis ten nie dotyczy zawodniczek występujących na pozycji bramkarki);</w:t>
      </w:r>
    </w:p>
    <w:p w:rsidR="009F43D3" w:rsidRPr="009F43D3" w:rsidRDefault="009F43D3" w:rsidP="00E7443B">
      <w:pPr>
        <w:numPr>
          <w:ilvl w:val="0"/>
          <w:numId w:val="254"/>
        </w:numPr>
        <w:spacing w:after="160" w:line="259" w:lineRule="auto"/>
        <w:ind w:left="709" w:hanging="283"/>
        <w:contextualSpacing/>
        <w:jc w:val="both"/>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Zawodniczka traci prawo do gry w drużynach niższych klas po rozegraniu 2/3 oficjalnych spotkań mistrzowskich w danym sezonie w drużynie wyższej klasy (przepis ten nie dotyczy zawodniczek uczestniczących w rozgrywkach młodzieżowych);</w:t>
      </w:r>
    </w:p>
    <w:p w:rsidR="009F43D3" w:rsidRPr="009F43D3" w:rsidRDefault="009F43D3" w:rsidP="00E7443B">
      <w:pPr>
        <w:numPr>
          <w:ilvl w:val="0"/>
          <w:numId w:val="254"/>
        </w:numPr>
        <w:spacing w:after="160" w:line="259" w:lineRule="auto"/>
        <w:ind w:left="709" w:hanging="283"/>
        <w:contextualSpacing/>
        <w:jc w:val="both"/>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Po zakończeniu rozgrywek klasy wyższej, zawodniczka może uczestniczyć w rozgrywkach klasy niższej, o ile w danym sezonie rozgrywkowym wystąpiła w więcej niż 50% rozegranych oficjalnych spotkań mistrzowskich w drużynie niższej klasy (przepis ten nie dotyczy zawodniczek uczestniczących w rozgrywkach młodzieżowych).</w:t>
      </w:r>
    </w:p>
    <w:p w:rsidR="009F43D3" w:rsidRPr="009F43D3" w:rsidRDefault="009F43D3" w:rsidP="009F43D3">
      <w:pPr>
        <w:spacing w:line="259" w:lineRule="auto"/>
        <w:rPr>
          <w:rFonts w:ascii="Arial" w:eastAsia="Calibri" w:hAnsi="Arial" w:cs="Arial"/>
          <w:color w:val="FF0000"/>
          <w:sz w:val="21"/>
          <w:szCs w:val="21"/>
          <w:lang w:val="pl-PL" w:eastAsia="en-US"/>
        </w:rPr>
      </w:pPr>
    </w:p>
    <w:p w:rsidR="009F43D3" w:rsidRPr="009F43D3" w:rsidRDefault="009F43D3" w:rsidP="009F43D3">
      <w:pPr>
        <w:spacing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7</w:t>
      </w:r>
    </w:p>
    <w:p w:rsidR="009F43D3" w:rsidRPr="009F43D3" w:rsidRDefault="009F43D3" w:rsidP="009F43D3">
      <w:pPr>
        <w:spacing w:line="259" w:lineRule="auto"/>
        <w:jc w:val="center"/>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 Jeżeli spotkanie nie odbędzie się lub zostanie przerwane przez sędziego i niedokończone </w:t>
      </w:r>
      <w:r w:rsidRPr="009F43D3">
        <w:rPr>
          <w:rFonts w:ascii="Arial" w:eastAsia="Calibri" w:hAnsi="Arial" w:cs="Arial"/>
          <w:sz w:val="21"/>
          <w:szCs w:val="21"/>
          <w:lang w:val="pl-PL" w:eastAsia="en-US"/>
        </w:rPr>
        <w:br/>
        <w:t>z przyczyn niezależnych od obu klubów (zalanie boiska, opady śniegu itp.), spotkanie to należy rozegrać w terminie wyznaczonym przez Związek Piłki Nożnej prowadzący rozgrywki.</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2. Koszty organizacji powtórzonego meczu ponosi gospodarz spotkania.</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ab/>
      </w:r>
    </w:p>
    <w:p w:rsidR="009F43D3" w:rsidRPr="009F43D3" w:rsidRDefault="009F43D3" w:rsidP="009F43D3">
      <w:pPr>
        <w:spacing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8</w:t>
      </w:r>
    </w:p>
    <w:p w:rsidR="009F43D3" w:rsidRPr="009F43D3" w:rsidRDefault="009F43D3" w:rsidP="009F43D3">
      <w:pPr>
        <w:spacing w:line="259" w:lineRule="auto"/>
        <w:jc w:val="center"/>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1. Rozgrywki prowadzone systemem jesień – wiosna.</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2. Zawody rozgrywane są systemem mecz i rewanż. </w:t>
      </w:r>
    </w:p>
    <w:p w:rsidR="009F43D3" w:rsidRPr="009F43D3" w:rsidRDefault="009F43D3" w:rsidP="009F43D3">
      <w:pPr>
        <w:spacing w:line="259" w:lineRule="auto"/>
        <w:jc w:val="both"/>
        <w:rPr>
          <w:rFonts w:ascii="Arial" w:eastAsia="Calibri" w:hAnsi="Arial" w:cs="Arial"/>
          <w:b/>
          <w:sz w:val="21"/>
          <w:szCs w:val="21"/>
          <w:lang w:val="pl-PL" w:eastAsia="en-US"/>
        </w:rPr>
      </w:pPr>
    </w:p>
    <w:p w:rsidR="009F43D3" w:rsidRPr="009F43D3" w:rsidRDefault="009F43D3" w:rsidP="009F43D3">
      <w:pPr>
        <w:spacing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9</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Za każde rozegrane spotkanie przyznaje się liczbę punktów w zależności od uzyskanego wyniku:</w:t>
      </w:r>
    </w:p>
    <w:p w:rsidR="009F43D3" w:rsidRPr="009F43D3" w:rsidRDefault="009F43D3" w:rsidP="009F43D3">
      <w:pPr>
        <w:numPr>
          <w:ilvl w:val="0"/>
          <w:numId w:val="94"/>
        </w:numPr>
        <w:spacing w:after="160" w:line="276"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3 punkty za zwycięstwo,</w:t>
      </w:r>
    </w:p>
    <w:p w:rsidR="009F43D3" w:rsidRPr="009F43D3" w:rsidRDefault="009F43D3" w:rsidP="009F43D3">
      <w:pPr>
        <w:numPr>
          <w:ilvl w:val="0"/>
          <w:numId w:val="94"/>
        </w:numPr>
        <w:spacing w:after="160" w:line="276"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1 punkt za spotkanie nierozstrzygnięte (remis),</w:t>
      </w:r>
    </w:p>
    <w:p w:rsidR="009F43D3" w:rsidRPr="009F43D3" w:rsidRDefault="009F43D3" w:rsidP="009F43D3">
      <w:pPr>
        <w:numPr>
          <w:ilvl w:val="0"/>
          <w:numId w:val="94"/>
        </w:numPr>
        <w:spacing w:after="160" w:line="276"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0 punktów za spotkanie przegrane.</w:t>
      </w:r>
    </w:p>
    <w:p w:rsidR="009F43D3" w:rsidRPr="009F43D3" w:rsidRDefault="009F43D3" w:rsidP="009F43D3">
      <w:pPr>
        <w:spacing w:line="259" w:lineRule="auto"/>
        <w:rPr>
          <w:rFonts w:ascii="Arial" w:eastAsia="Calibri" w:hAnsi="Arial" w:cs="Arial"/>
          <w:sz w:val="21"/>
          <w:szCs w:val="21"/>
          <w:lang w:val="pl-PL" w:eastAsia="en-US"/>
        </w:rPr>
      </w:pPr>
    </w:p>
    <w:p w:rsidR="00B03435" w:rsidRDefault="00B03435" w:rsidP="009F43D3">
      <w:pPr>
        <w:spacing w:after="160" w:line="259" w:lineRule="auto"/>
        <w:jc w:val="center"/>
        <w:rPr>
          <w:rFonts w:ascii="Arial" w:eastAsia="Calibri" w:hAnsi="Arial" w:cs="Arial"/>
          <w:b/>
          <w:sz w:val="21"/>
          <w:szCs w:val="21"/>
          <w:lang w:val="pl-PL" w:eastAsia="en-US"/>
        </w:rPr>
      </w:pPr>
    </w:p>
    <w:p w:rsidR="00B03435" w:rsidRDefault="00B03435" w:rsidP="009F43D3">
      <w:pPr>
        <w:spacing w:after="160" w:line="259" w:lineRule="auto"/>
        <w:jc w:val="center"/>
        <w:rPr>
          <w:rFonts w:ascii="Arial" w:eastAsia="Calibri" w:hAnsi="Arial" w:cs="Arial"/>
          <w:b/>
          <w:sz w:val="21"/>
          <w:szCs w:val="21"/>
          <w:lang w:val="pl-PL" w:eastAsia="en-US"/>
        </w:rPr>
      </w:pPr>
    </w:p>
    <w:p w:rsidR="00B03435" w:rsidRDefault="00B03435" w:rsidP="009F43D3">
      <w:pPr>
        <w:spacing w:after="160" w:line="259" w:lineRule="auto"/>
        <w:jc w:val="center"/>
        <w:rPr>
          <w:rFonts w:ascii="Arial" w:eastAsia="Calibri" w:hAnsi="Arial" w:cs="Arial"/>
          <w:b/>
          <w:sz w:val="21"/>
          <w:szCs w:val="21"/>
          <w:lang w:val="pl-PL" w:eastAsia="en-US"/>
        </w:rPr>
      </w:pPr>
    </w:p>
    <w:p w:rsidR="009F43D3" w:rsidRPr="009F43D3" w:rsidRDefault="009F43D3" w:rsidP="009F43D3">
      <w:pPr>
        <w:spacing w:after="160"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10</w:t>
      </w:r>
    </w:p>
    <w:p w:rsidR="009F43D3" w:rsidRPr="009F43D3" w:rsidRDefault="009F43D3" w:rsidP="009F43D3">
      <w:pPr>
        <w:keepNext/>
        <w:spacing w:line="259" w:lineRule="auto"/>
        <w:jc w:val="both"/>
        <w:outlineLvl w:val="0"/>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  W rozgrywkach II ligi kobiet kolejność zespołów w tabeli ustala się według liczby zdobytych punktów. </w:t>
      </w:r>
    </w:p>
    <w:p w:rsidR="009F43D3" w:rsidRPr="009F43D3" w:rsidRDefault="009F43D3" w:rsidP="009F43D3">
      <w:pPr>
        <w:keepNext/>
        <w:spacing w:line="259" w:lineRule="auto"/>
        <w:jc w:val="both"/>
        <w:outlineLvl w:val="0"/>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2. W przypadku uzyskania równej liczby punktów przez dwie lub więcej drużyn, </w:t>
      </w:r>
      <w:r w:rsidRPr="009F43D3">
        <w:rPr>
          <w:rFonts w:ascii="Arial" w:eastAsia="Calibri" w:hAnsi="Arial" w:cs="Arial"/>
          <w:sz w:val="21"/>
          <w:szCs w:val="21"/>
          <w:lang w:val="pl-PL" w:eastAsia="en-US"/>
        </w:rPr>
        <w:br/>
        <w:t>o zajętym miejscu decydują:</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I. przy dwóch zespołach:</w:t>
      </w:r>
    </w:p>
    <w:p w:rsidR="009F43D3" w:rsidRPr="009F43D3" w:rsidRDefault="009F43D3" w:rsidP="0021142A">
      <w:pPr>
        <w:numPr>
          <w:ilvl w:val="0"/>
          <w:numId w:val="107"/>
        </w:numPr>
        <w:tabs>
          <w:tab w:val="left" w:pos="284"/>
          <w:tab w:val="left" w:pos="567"/>
        </w:tabs>
        <w:spacing w:after="160" w:line="276" w:lineRule="auto"/>
        <w:ind w:left="284" w:firstLine="0"/>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liczba zdobytych punktów w spotkaniach między tymi drużynami,</w:t>
      </w:r>
    </w:p>
    <w:p w:rsidR="009F43D3" w:rsidRPr="009F43D3" w:rsidRDefault="009F43D3" w:rsidP="0021142A">
      <w:pPr>
        <w:numPr>
          <w:ilvl w:val="0"/>
          <w:numId w:val="107"/>
        </w:numPr>
        <w:tabs>
          <w:tab w:val="left" w:pos="284"/>
          <w:tab w:val="left" w:pos="567"/>
        </w:tabs>
        <w:spacing w:after="160" w:line="276" w:lineRule="auto"/>
        <w:ind w:left="284" w:firstLine="0"/>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przy równej liczbie punktów korzystniejsza różnica między zdobytymi i utraconymi bramkami w spotkaniach tych drużyn,</w:t>
      </w:r>
    </w:p>
    <w:p w:rsidR="009F43D3" w:rsidRPr="009F43D3" w:rsidRDefault="009F43D3" w:rsidP="0021142A">
      <w:pPr>
        <w:numPr>
          <w:ilvl w:val="0"/>
          <w:numId w:val="107"/>
        </w:numPr>
        <w:tabs>
          <w:tab w:val="left" w:pos="284"/>
          <w:tab w:val="left" w:pos="567"/>
        </w:tabs>
        <w:spacing w:after="160" w:line="276" w:lineRule="auto"/>
        <w:ind w:left="284" w:firstLine="0"/>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przy dalszej równości, zgodnie z Przepisami Gry, że bramki strzelone na wyjeździe liczone są „podwójnie”, korzystniejsza różnica między zdobytymi i utraconymi bramkami </w:t>
      </w:r>
      <w:r w:rsidRPr="009F43D3">
        <w:rPr>
          <w:rFonts w:ascii="Arial" w:eastAsia="Calibri" w:hAnsi="Arial" w:cs="Arial"/>
          <w:sz w:val="21"/>
          <w:szCs w:val="21"/>
          <w:lang w:val="pl-PL" w:eastAsia="en-US"/>
        </w:rPr>
        <w:br/>
        <w:t>w spotkaniach tych drużyn,</w:t>
      </w:r>
    </w:p>
    <w:p w:rsidR="009F43D3" w:rsidRPr="009F43D3" w:rsidRDefault="009F43D3" w:rsidP="0021142A">
      <w:pPr>
        <w:numPr>
          <w:ilvl w:val="0"/>
          <w:numId w:val="107"/>
        </w:numPr>
        <w:tabs>
          <w:tab w:val="left" w:pos="284"/>
          <w:tab w:val="left" w:pos="567"/>
        </w:tabs>
        <w:spacing w:after="160" w:line="276" w:lineRule="auto"/>
        <w:ind w:left="284" w:firstLine="0"/>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przy dalszej równości, korzystniejsza różnica bramek we wszystkich spotkaniach </w:t>
      </w:r>
      <w:r w:rsidRPr="009F43D3">
        <w:rPr>
          <w:rFonts w:ascii="Arial" w:eastAsia="Calibri" w:hAnsi="Arial" w:cs="Arial"/>
          <w:sz w:val="21"/>
          <w:szCs w:val="21"/>
          <w:lang w:val="pl-PL" w:eastAsia="en-US"/>
        </w:rPr>
        <w:br/>
        <w:t>z całego cyklu rozgrywek,</w:t>
      </w:r>
    </w:p>
    <w:p w:rsidR="009F43D3" w:rsidRPr="009F43D3" w:rsidRDefault="009F43D3" w:rsidP="0021142A">
      <w:pPr>
        <w:numPr>
          <w:ilvl w:val="0"/>
          <w:numId w:val="107"/>
        </w:numPr>
        <w:tabs>
          <w:tab w:val="left" w:pos="284"/>
          <w:tab w:val="left" w:pos="567"/>
        </w:tabs>
        <w:spacing w:after="160" w:line="276" w:lineRule="auto"/>
        <w:ind w:left="284" w:firstLine="0"/>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przy dalszej równości, większa liczba bramek zdobytych we wszystkich spotkaniach </w:t>
      </w:r>
      <w:r w:rsidRPr="009F43D3">
        <w:rPr>
          <w:rFonts w:ascii="Arial" w:eastAsia="Calibri" w:hAnsi="Arial" w:cs="Arial"/>
          <w:sz w:val="21"/>
          <w:szCs w:val="21"/>
          <w:lang w:val="pl-PL" w:eastAsia="en-US"/>
        </w:rPr>
        <w:br/>
        <w:t>z całego cyklu,</w:t>
      </w:r>
    </w:p>
    <w:p w:rsidR="009F43D3" w:rsidRPr="009F43D3" w:rsidRDefault="009F43D3" w:rsidP="0021142A">
      <w:pPr>
        <w:numPr>
          <w:ilvl w:val="0"/>
          <w:numId w:val="107"/>
        </w:numPr>
        <w:tabs>
          <w:tab w:val="left" w:pos="284"/>
          <w:tab w:val="left" w:pos="567"/>
        </w:tabs>
        <w:spacing w:after="160" w:line="276" w:lineRule="auto"/>
        <w:ind w:left="284" w:firstLine="0"/>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w przypadku, gdy dwoma zespołami o jednakowej liczbie punktów są zespoły zajmujące pierwsze i drugie miejsce w tabeli II ligi lub zespoły, których kolejność decyduje o spadku, stosuje się wyłącznie zasady określone w punktach a, b i c.</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II. przy więcej niż dwóch zespołach przeprowadza się dodatkową punktację pomocniczą spotkań wyłącznie między zainteresowanymi drużynami, kierując się kolejno zasadami podanymi </w:t>
      </w:r>
      <w:r w:rsidRPr="009F43D3">
        <w:rPr>
          <w:rFonts w:ascii="Arial" w:eastAsia="Calibri" w:hAnsi="Arial" w:cs="Arial"/>
          <w:sz w:val="21"/>
          <w:szCs w:val="21"/>
          <w:lang w:val="pl-PL" w:eastAsia="en-US"/>
        </w:rPr>
        <w:br/>
        <w:t>w punktach a, b, c, d, e.</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3. W sytuacji rozgrywania dwóch meczów barażowych w przypadku uzyskania równej liczby punktów, o zwycięstwie decyduje:</w:t>
      </w:r>
    </w:p>
    <w:p w:rsidR="009F43D3" w:rsidRPr="009F43D3" w:rsidRDefault="009F43D3" w:rsidP="009F43D3">
      <w:pPr>
        <w:spacing w:line="259" w:lineRule="auto"/>
        <w:ind w:left="284"/>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a) przy równej liczbie punktów, korzystniejsza różnica między zdobytymi bramkami </w:t>
      </w:r>
      <w:r w:rsidRPr="009F43D3">
        <w:rPr>
          <w:rFonts w:ascii="Arial" w:eastAsia="Calibri" w:hAnsi="Arial" w:cs="Arial"/>
          <w:sz w:val="21"/>
          <w:szCs w:val="21"/>
          <w:lang w:val="pl-PL" w:eastAsia="en-US"/>
        </w:rPr>
        <w:br/>
        <w:t>w spotkaniach tych drużyn;</w:t>
      </w:r>
    </w:p>
    <w:p w:rsidR="009F43D3" w:rsidRPr="009F43D3" w:rsidRDefault="009F43D3" w:rsidP="009F43D3">
      <w:pPr>
        <w:spacing w:line="259" w:lineRule="auto"/>
        <w:ind w:left="284"/>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b) przy dalszej równości, według obowiązującej reguły UEFA, że bramki strzelone na wyjeździe liczone są "podwójnie", korzystniejsza różnica między zdobytymi i utraconymi bramkami w spotkaniach tych drużyn;</w:t>
      </w:r>
    </w:p>
    <w:p w:rsidR="009F43D3" w:rsidRPr="009F43D3" w:rsidRDefault="009F43D3" w:rsidP="009F43D3">
      <w:pPr>
        <w:spacing w:line="259" w:lineRule="auto"/>
        <w:ind w:left="284"/>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c) przy dalszej równości, zarządzona będzie dogrywka 2 x 15 minut;</w:t>
      </w:r>
    </w:p>
    <w:p w:rsidR="009F43D3" w:rsidRPr="009F43D3" w:rsidRDefault="009F43D3" w:rsidP="009F43D3">
      <w:pPr>
        <w:spacing w:line="259" w:lineRule="auto"/>
        <w:ind w:left="284"/>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d) jeżeli w czasie dogrywki oba zespoły zdobędą tę samą liczbę bramek, bramki strzelone </w:t>
      </w:r>
      <w:r w:rsidRPr="009F43D3">
        <w:rPr>
          <w:rFonts w:ascii="Arial" w:eastAsia="Calibri" w:hAnsi="Arial" w:cs="Arial"/>
          <w:sz w:val="21"/>
          <w:szCs w:val="21"/>
          <w:lang w:val="pl-PL" w:eastAsia="en-US"/>
        </w:rPr>
        <w:br/>
        <w:t xml:space="preserve">na wyjeździe liczone są podwójnie (awans drużyny gości) zgodnie z zasadami przyjętymi </w:t>
      </w:r>
      <w:r w:rsidRPr="009F43D3">
        <w:rPr>
          <w:rFonts w:ascii="Arial" w:eastAsia="Calibri" w:hAnsi="Arial" w:cs="Arial"/>
          <w:sz w:val="21"/>
          <w:szCs w:val="21"/>
          <w:lang w:val="pl-PL" w:eastAsia="en-US"/>
        </w:rPr>
        <w:br/>
        <w:t>w UEFA w rozgrywkach europejskich;</w:t>
      </w:r>
    </w:p>
    <w:p w:rsidR="009F43D3" w:rsidRPr="009F43D3" w:rsidRDefault="009F43D3" w:rsidP="009F43D3">
      <w:pPr>
        <w:spacing w:line="259" w:lineRule="auto"/>
        <w:ind w:left="284"/>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e) jeżeli w czasie dogrywki oba zespoły nie zdobędą żadnej bramki sędzia zawodów zarządza wykonanie rzutów karnych według obowiązujących przepisów.</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11</w:t>
      </w:r>
    </w:p>
    <w:p w:rsidR="009F43D3" w:rsidRPr="009F43D3" w:rsidRDefault="009F43D3" w:rsidP="009F43D3">
      <w:pPr>
        <w:spacing w:line="259" w:lineRule="auto"/>
        <w:jc w:val="both"/>
        <w:rPr>
          <w:rFonts w:ascii="Arial" w:eastAsia="Calibri" w:hAnsi="Arial" w:cs="Arial"/>
          <w:color w:val="FF0000"/>
          <w:sz w:val="21"/>
          <w:szCs w:val="21"/>
          <w:lang w:val="pl-PL" w:eastAsia="en-US"/>
        </w:rPr>
      </w:pPr>
    </w:p>
    <w:p w:rsidR="009F43D3" w:rsidRPr="009F43D3" w:rsidRDefault="009F43D3" w:rsidP="009F43D3">
      <w:pPr>
        <w:spacing w:line="259" w:lineRule="auto"/>
        <w:jc w:val="both"/>
        <w:rPr>
          <w:rFonts w:ascii="Arial" w:eastAsia="Calibri" w:hAnsi="Arial" w:cs="Arial"/>
          <w:b/>
          <w:sz w:val="21"/>
          <w:szCs w:val="21"/>
          <w:lang w:val="pl-PL" w:eastAsia="en-US"/>
        </w:rPr>
      </w:pPr>
      <w:r w:rsidRPr="009F43D3">
        <w:rPr>
          <w:rFonts w:ascii="Arial" w:eastAsia="Calibri" w:hAnsi="Arial" w:cs="Arial"/>
          <w:b/>
          <w:sz w:val="21"/>
          <w:szCs w:val="21"/>
          <w:lang w:val="pl-PL" w:eastAsia="en-US"/>
        </w:rPr>
        <w:t xml:space="preserve">1. W sezonie 2018/2019 do rozgrywek I ligi kobiet awansują zespoły, które zajmą 1. miejsce w czterech grupach II ligi kobiet. </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2. Drużyny, które zajmą w rozgrywkach piłkarskich sezonu 2018/2019 w tabeli II ligi miejsca 10, 11 i 12 spadają do właściwej terytorialnie III ligi w danym Związku Piłki Nożnej. Liczba drużyn spadających z II ligi może ulec zwiększeniu:</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o liczbę drużyn spadających z wyższej ligi, a przynależnych terytorialnie do jednej z czterech grup II ligi kobiet.</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keepNext/>
        <w:spacing w:line="259" w:lineRule="auto"/>
        <w:jc w:val="center"/>
        <w:outlineLvl w:val="6"/>
        <w:rPr>
          <w:rFonts w:ascii="Arial" w:eastAsia="Calibri" w:hAnsi="Arial" w:cs="Arial"/>
          <w:b/>
          <w:sz w:val="21"/>
          <w:szCs w:val="21"/>
          <w:lang w:val="pl-PL" w:eastAsia="en-US"/>
        </w:rPr>
      </w:pPr>
      <w:r w:rsidRPr="009F43D3">
        <w:rPr>
          <w:rFonts w:ascii="Arial" w:eastAsia="Calibri" w:hAnsi="Arial" w:cs="Arial"/>
          <w:b/>
          <w:sz w:val="21"/>
          <w:szCs w:val="21"/>
          <w:lang w:val="pl-PL" w:eastAsia="en-US"/>
        </w:rPr>
        <w:t>§ 12</w:t>
      </w:r>
    </w:p>
    <w:p w:rsidR="009F43D3" w:rsidRPr="009F43D3" w:rsidRDefault="009F43D3" w:rsidP="009F43D3">
      <w:pPr>
        <w:keepNext/>
        <w:spacing w:line="259" w:lineRule="auto"/>
        <w:jc w:val="center"/>
        <w:outlineLvl w:val="6"/>
        <w:rPr>
          <w:rFonts w:ascii="Arial" w:eastAsia="Calibri" w:hAnsi="Arial" w:cs="Arial"/>
          <w:b/>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1. Drużyna, która przed rozpoczęciem lub w czasie trwania rozgrywek mistrzowskich II ligi kobiet zrezygnuje z dalszego uczestnictwa, zostanie pozbawiona prawa udziału w następnej edycji rozgrywek.</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2. Drużyna, która w trakcie rozgrywek nie rozegra trzech wyznaczonych spotkań </w:t>
      </w:r>
      <w:r w:rsidRPr="009F43D3">
        <w:rPr>
          <w:rFonts w:ascii="Arial" w:eastAsia="Calibri" w:hAnsi="Arial" w:cs="Arial"/>
          <w:sz w:val="21"/>
          <w:szCs w:val="21"/>
          <w:lang w:val="pl-PL" w:eastAsia="en-US"/>
        </w:rPr>
        <w:br/>
        <w:t>z własnej winy, zostaje automatycznie zdegradowana do III lub IV ligi kobiet.</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3. Weryfikację spotkań drużyn wycofanych przeprowadza się następująco:</w:t>
      </w:r>
    </w:p>
    <w:p w:rsidR="009F43D3" w:rsidRPr="009F43D3" w:rsidRDefault="009F43D3" w:rsidP="0021142A">
      <w:pPr>
        <w:numPr>
          <w:ilvl w:val="0"/>
          <w:numId w:val="108"/>
        </w:numPr>
        <w:tabs>
          <w:tab w:val="left" w:pos="567"/>
        </w:tabs>
        <w:spacing w:after="160" w:line="276" w:lineRule="auto"/>
        <w:ind w:left="567"/>
        <w:contextualSpacing/>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w przypadku rozegrania mniej niż 50% spotkań w sezonie, anuluje się wyniki dotychczasowych spotkań tej drużyny,</w:t>
      </w:r>
    </w:p>
    <w:p w:rsidR="009F43D3" w:rsidRPr="009F43D3" w:rsidRDefault="009F43D3" w:rsidP="0021142A">
      <w:pPr>
        <w:numPr>
          <w:ilvl w:val="0"/>
          <w:numId w:val="108"/>
        </w:numPr>
        <w:tabs>
          <w:tab w:val="left" w:pos="567"/>
        </w:tabs>
        <w:spacing w:after="160" w:line="276" w:lineRule="auto"/>
        <w:ind w:left="567"/>
        <w:contextualSpacing/>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w przypadku rozegrania 50% lub więcej spotkań w sezonie, zalicza się do punktacji wyniki uzyskane na boisku, natomiast w pozostałych nierozegranych meczach przyznaje się walkowery dla przeciwników. </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4. Drużyna, która nie stawi się do zawodów o mistrzostwo II ligi kobiet otrzyma karę finansową </w:t>
      </w:r>
      <w:r w:rsidRPr="009F43D3">
        <w:rPr>
          <w:rFonts w:ascii="Arial" w:eastAsia="Calibri" w:hAnsi="Arial" w:cs="Arial"/>
          <w:sz w:val="21"/>
          <w:szCs w:val="21"/>
          <w:lang w:val="pl-PL" w:eastAsia="en-US"/>
        </w:rPr>
        <w:br/>
        <w:t xml:space="preserve">w wysokości 2500 PLN. Kwota zostanie uiszczona na konto Związku prowadzącego rozgrywki </w:t>
      </w:r>
      <w:r w:rsidRPr="009F43D3">
        <w:rPr>
          <w:rFonts w:ascii="Arial" w:eastAsia="Calibri" w:hAnsi="Arial" w:cs="Arial"/>
          <w:sz w:val="21"/>
          <w:szCs w:val="21"/>
          <w:lang w:val="pl-PL" w:eastAsia="en-US"/>
        </w:rPr>
        <w:br/>
        <w:t>danej grupy.</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keepNext/>
        <w:spacing w:line="259" w:lineRule="auto"/>
        <w:jc w:val="center"/>
        <w:outlineLvl w:val="6"/>
        <w:rPr>
          <w:rFonts w:ascii="Arial" w:eastAsia="Calibri" w:hAnsi="Arial" w:cs="Arial"/>
          <w:b/>
          <w:sz w:val="21"/>
          <w:szCs w:val="21"/>
          <w:lang w:val="pl-PL" w:eastAsia="en-US"/>
        </w:rPr>
      </w:pPr>
      <w:r w:rsidRPr="009F43D3">
        <w:rPr>
          <w:rFonts w:ascii="Arial" w:eastAsia="Calibri" w:hAnsi="Arial" w:cs="Arial"/>
          <w:b/>
          <w:sz w:val="21"/>
          <w:szCs w:val="21"/>
          <w:lang w:val="pl-PL" w:eastAsia="en-US"/>
        </w:rPr>
        <w:t>§ 13</w:t>
      </w:r>
    </w:p>
    <w:p w:rsidR="009F43D3" w:rsidRPr="009F43D3" w:rsidRDefault="009F43D3" w:rsidP="009F43D3">
      <w:pPr>
        <w:keepNext/>
        <w:spacing w:line="259" w:lineRule="auto"/>
        <w:jc w:val="center"/>
        <w:outlineLvl w:val="6"/>
        <w:rPr>
          <w:rFonts w:ascii="Arial" w:eastAsia="Calibri" w:hAnsi="Arial" w:cs="Arial"/>
          <w:sz w:val="21"/>
          <w:szCs w:val="21"/>
          <w:lang w:val="pl-PL" w:eastAsia="en-US"/>
        </w:rPr>
      </w:pPr>
    </w:p>
    <w:p w:rsidR="009F43D3" w:rsidRPr="009F43D3" w:rsidRDefault="009F43D3" w:rsidP="009F43D3">
      <w:pPr>
        <w:keepNext/>
        <w:spacing w:line="259" w:lineRule="auto"/>
        <w:jc w:val="both"/>
        <w:outlineLvl w:val="6"/>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 W rozgrywkach II ligi kobiet mogą reprezentować klub wyłącznie zawodniczki uprawnione </w:t>
      </w:r>
      <w:r w:rsidRPr="009F43D3">
        <w:rPr>
          <w:rFonts w:ascii="Arial" w:eastAsia="Calibri" w:hAnsi="Arial" w:cs="Arial"/>
          <w:sz w:val="21"/>
          <w:szCs w:val="21"/>
          <w:lang w:val="pl-PL" w:eastAsia="en-US"/>
        </w:rPr>
        <w:br/>
        <w:t>do gry przez organ prowadzący rozgrywki w systemie Extranet.</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2. Każdy klub jest w pełni odpowiedzialny za uprawnienie swoich zawodniczek do gry oraz za ewidencję żółtych i czerwonych kartek. Zawodniczki biorące udział w rozgrywkach o mistrzostwo II ligi kobiet muszą być potwierdzone, a następnie uprawnione w systemie Extranet przez właściwy Związek Piłki Nożnej,</w:t>
      </w:r>
      <w:r w:rsidRPr="009F43D3">
        <w:rPr>
          <w:rFonts w:ascii="Arial" w:eastAsia="Calibri" w:hAnsi="Arial" w:cs="Arial"/>
          <w:color w:val="FF0000"/>
          <w:sz w:val="21"/>
          <w:szCs w:val="21"/>
          <w:lang w:val="pl-PL" w:eastAsia="en-US"/>
        </w:rPr>
        <w:t xml:space="preserve"> </w:t>
      </w:r>
      <w:r w:rsidRPr="009F43D3">
        <w:rPr>
          <w:rFonts w:ascii="Arial" w:eastAsia="Calibri" w:hAnsi="Arial" w:cs="Arial"/>
          <w:sz w:val="21"/>
          <w:szCs w:val="21"/>
          <w:lang w:val="pl-PL" w:eastAsia="en-US"/>
        </w:rPr>
        <w:t>z zachowaniem wymogów określonych w Uchwale Zarządu PZPN nr VIII/124 z dnia 14 lipca 2015 roku w sprawie statusu zawodników oraz zasad zmian przynależności klubowej oraz innych Uchwałach PZPN.</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3. Wystąpienie klubu o uprawnienie zawodniczek do gry następuje wyłącznie za pośrednictwem systemu Extranet.</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4. Wystąpienie o uprawnienie zawodniczek do gry przekazane do gry w inny sposób niż za pośrednictwem systemu Extranet nie będzie rozpatrywane.</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keepNext/>
        <w:spacing w:line="259" w:lineRule="auto"/>
        <w:jc w:val="center"/>
        <w:outlineLvl w:val="6"/>
        <w:rPr>
          <w:rFonts w:ascii="Arial" w:eastAsia="Calibri" w:hAnsi="Arial" w:cs="Arial"/>
          <w:b/>
          <w:sz w:val="21"/>
          <w:szCs w:val="21"/>
          <w:lang w:val="pl-PL" w:eastAsia="en-US"/>
        </w:rPr>
      </w:pPr>
      <w:r w:rsidRPr="009F43D3">
        <w:rPr>
          <w:rFonts w:ascii="Arial" w:eastAsia="Calibri" w:hAnsi="Arial" w:cs="Arial"/>
          <w:b/>
          <w:sz w:val="21"/>
          <w:szCs w:val="21"/>
          <w:lang w:val="pl-PL" w:eastAsia="en-US"/>
        </w:rPr>
        <w:t>§ 14</w:t>
      </w:r>
    </w:p>
    <w:p w:rsidR="009F43D3" w:rsidRPr="009F43D3" w:rsidRDefault="009F43D3" w:rsidP="009F43D3">
      <w:pPr>
        <w:keepNext/>
        <w:spacing w:line="259" w:lineRule="auto"/>
        <w:jc w:val="center"/>
        <w:outlineLvl w:val="6"/>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 </w:t>
      </w:r>
      <w:r w:rsidRPr="009F43D3">
        <w:rPr>
          <w:rFonts w:ascii="Arial" w:eastAsiaTheme="minorHAnsi" w:hAnsi="Arial" w:cs="Arial"/>
          <w:sz w:val="21"/>
          <w:szCs w:val="21"/>
          <w:lang w:val="pl-PL" w:eastAsia="ar-SA"/>
        </w:rPr>
        <w:t xml:space="preserve">Zawodniczki wpisane do protokołu sędziowskiego z zawodów, muszą posiadać aktualne badania lekarskie. Badanie lekarskie jest ważne przez okres sześciu miesięcy, licząc od daty badania, </w:t>
      </w:r>
      <w:r w:rsidRPr="009F43D3">
        <w:rPr>
          <w:rFonts w:ascii="Arial" w:eastAsia="Calibri" w:hAnsi="Arial" w:cs="Arial"/>
          <w:sz w:val="21"/>
          <w:szCs w:val="21"/>
          <w:lang w:val="pl-PL" w:eastAsia="en-US"/>
        </w:rPr>
        <w:t>z uwzględnieniem zasad, o których mowa w Uchwale nr IX/140 z dnia 3 i 7 lipca 2008 roku Zarządu PZPN w sprawie organizacji rozgrywek w piłkę nożną.</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2. Zawodniczki między </w:t>
      </w:r>
      <w:smartTag w:uri="urn:schemas-microsoft-com:office:smarttags" w:element="metricconverter">
        <w:smartTagPr>
          <w:attr w:name="ProductID" w:val="14 a"/>
        </w:smartTagPr>
        <w:r w:rsidRPr="009F43D3">
          <w:rPr>
            <w:rFonts w:ascii="Arial" w:eastAsia="Calibri" w:hAnsi="Arial" w:cs="Arial"/>
            <w:sz w:val="21"/>
            <w:szCs w:val="21"/>
            <w:lang w:val="pl-PL" w:eastAsia="en-US"/>
          </w:rPr>
          <w:t>14 a</w:t>
        </w:r>
      </w:smartTag>
      <w:r w:rsidRPr="009F43D3">
        <w:rPr>
          <w:rFonts w:ascii="Arial" w:eastAsia="Calibri" w:hAnsi="Arial" w:cs="Arial"/>
          <w:sz w:val="21"/>
          <w:szCs w:val="21"/>
          <w:lang w:val="pl-PL" w:eastAsia="en-US"/>
        </w:rPr>
        <w:t xml:space="preserve"> 18 rokiem życia mogą grać w zespole seniorek tylko na podstawie zgody rodzica (lub opiekuna prawnego) zamieszczonych na karcie amatora lub w kontrakcie.</w:t>
      </w:r>
    </w:p>
    <w:p w:rsidR="009F43D3" w:rsidRPr="009F43D3" w:rsidRDefault="009F43D3" w:rsidP="009F43D3">
      <w:pPr>
        <w:tabs>
          <w:tab w:val="left" w:pos="426"/>
        </w:tabs>
        <w:suppressAutoHyphens/>
        <w:spacing w:line="259" w:lineRule="auto"/>
        <w:jc w:val="both"/>
        <w:rPr>
          <w:rFonts w:ascii="Arial" w:eastAsiaTheme="minorHAnsi" w:hAnsi="Arial" w:cs="Arial"/>
          <w:color w:val="FF0000"/>
          <w:sz w:val="21"/>
          <w:szCs w:val="21"/>
          <w:lang w:val="pl-PL" w:eastAsia="ar-SA"/>
        </w:rPr>
      </w:pPr>
      <w:r w:rsidRPr="009F43D3">
        <w:rPr>
          <w:rFonts w:ascii="Arial" w:eastAsiaTheme="minorHAnsi" w:hAnsi="Arial" w:cs="Arial"/>
          <w:color w:val="000000" w:themeColor="text1"/>
          <w:sz w:val="21"/>
          <w:szCs w:val="21"/>
          <w:lang w:val="pl-PL" w:eastAsia="ar-SA"/>
        </w:rPr>
        <w:t xml:space="preserve">3. Do wzięcia udziału w zawodach uprawnione są jedynie zawodniczki wpisane do protokołu </w:t>
      </w:r>
      <w:r w:rsidRPr="009F43D3">
        <w:rPr>
          <w:rFonts w:ascii="Arial" w:eastAsiaTheme="minorHAnsi" w:hAnsi="Arial" w:cs="Arial"/>
          <w:color w:val="000000" w:themeColor="text1"/>
          <w:sz w:val="21"/>
          <w:szCs w:val="21"/>
          <w:lang w:val="pl-PL" w:eastAsia="ar-SA"/>
        </w:rPr>
        <w:br/>
        <w:t>z zawodów.</w:t>
      </w:r>
    </w:p>
    <w:p w:rsidR="009F43D3" w:rsidRPr="009F43D3" w:rsidRDefault="009F43D3" w:rsidP="009F43D3">
      <w:pPr>
        <w:tabs>
          <w:tab w:val="left" w:pos="426"/>
        </w:tabs>
        <w:suppressAutoHyphens/>
        <w:spacing w:line="259" w:lineRule="auto"/>
        <w:jc w:val="both"/>
        <w:rPr>
          <w:rFonts w:ascii="Arial" w:eastAsiaTheme="minorHAnsi" w:hAnsi="Arial" w:cs="Arial"/>
          <w:color w:val="FF0000"/>
          <w:sz w:val="21"/>
          <w:szCs w:val="21"/>
          <w:lang w:val="pl-PL" w:eastAsia="ar-SA"/>
        </w:rPr>
      </w:pPr>
    </w:p>
    <w:p w:rsidR="009F43D3" w:rsidRPr="009F43D3" w:rsidRDefault="009F43D3" w:rsidP="009F43D3">
      <w:pPr>
        <w:keepNext/>
        <w:spacing w:line="259" w:lineRule="auto"/>
        <w:jc w:val="center"/>
        <w:outlineLvl w:val="6"/>
        <w:rPr>
          <w:rFonts w:ascii="Arial" w:eastAsia="Calibri" w:hAnsi="Arial" w:cs="Arial"/>
          <w:b/>
          <w:sz w:val="21"/>
          <w:szCs w:val="21"/>
          <w:lang w:val="pl-PL" w:eastAsia="en-US"/>
        </w:rPr>
      </w:pPr>
      <w:r w:rsidRPr="009F43D3">
        <w:rPr>
          <w:rFonts w:ascii="Arial" w:eastAsia="Calibri" w:hAnsi="Arial" w:cs="Arial"/>
          <w:b/>
          <w:sz w:val="21"/>
          <w:szCs w:val="21"/>
          <w:lang w:val="pl-PL" w:eastAsia="en-US"/>
        </w:rPr>
        <w:t>§ 15</w:t>
      </w:r>
    </w:p>
    <w:p w:rsidR="009F43D3" w:rsidRPr="009F43D3" w:rsidRDefault="009F43D3" w:rsidP="009F43D3">
      <w:pPr>
        <w:keepNext/>
        <w:spacing w:line="259" w:lineRule="auto"/>
        <w:jc w:val="center"/>
        <w:outlineLvl w:val="6"/>
        <w:rPr>
          <w:rFonts w:ascii="Arial" w:eastAsia="Calibri" w:hAnsi="Arial" w:cs="Arial"/>
          <w:sz w:val="21"/>
          <w:szCs w:val="21"/>
          <w:lang w:val="pl-PL" w:eastAsia="en-US"/>
        </w:rPr>
      </w:pPr>
    </w:p>
    <w:p w:rsidR="009F43D3" w:rsidRPr="009F43D3" w:rsidRDefault="009F43D3" w:rsidP="009F43D3">
      <w:pPr>
        <w:keepNext/>
        <w:spacing w:line="259" w:lineRule="auto"/>
        <w:outlineLvl w:val="6"/>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W przypadku zmiany nazwiska zawodniczki, klub zobowiązany jest powiadomić o powyższym macierzysty ZPN celem dokonania zmiany w Systemie Extranet oraz ZPN prowadzący rozgrywki. </w:t>
      </w:r>
    </w:p>
    <w:p w:rsidR="009F43D3" w:rsidRPr="009F43D3" w:rsidRDefault="009F43D3" w:rsidP="009F43D3">
      <w:pPr>
        <w:keepNext/>
        <w:spacing w:line="259" w:lineRule="auto"/>
        <w:outlineLvl w:val="6"/>
        <w:rPr>
          <w:rFonts w:ascii="Arial" w:eastAsia="Calibri" w:hAnsi="Arial" w:cs="Arial"/>
          <w:sz w:val="21"/>
          <w:szCs w:val="21"/>
          <w:lang w:val="pl-PL" w:eastAsia="en-US"/>
        </w:rPr>
      </w:pPr>
    </w:p>
    <w:p w:rsidR="009F43D3" w:rsidRPr="009F43D3" w:rsidRDefault="009F43D3" w:rsidP="009F43D3">
      <w:pPr>
        <w:keepNext/>
        <w:spacing w:line="259" w:lineRule="auto"/>
        <w:ind w:left="3540" w:firstLine="708"/>
        <w:outlineLvl w:val="6"/>
        <w:rPr>
          <w:rFonts w:ascii="Arial" w:eastAsia="Calibri" w:hAnsi="Arial" w:cs="Arial"/>
          <w:b/>
          <w:sz w:val="21"/>
          <w:szCs w:val="21"/>
          <w:lang w:val="pl-PL" w:eastAsia="en-US"/>
        </w:rPr>
      </w:pPr>
      <w:r w:rsidRPr="009F43D3">
        <w:rPr>
          <w:rFonts w:ascii="Arial" w:eastAsia="Calibri" w:hAnsi="Arial" w:cs="Arial"/>
          <w:b/>
          <w:sz w:val="21"/>
          <w:szCs w:val="21"/>
          <w:lang w:val="pl-PL" w:eastAsia="en-US"/>
        </w:rPr>
        <w:t>§ 16</w:t>
      </w:r>
    </w:p>
    <w:p w:rsidR="009F43D3" w:rsidRPr="009F43D3" w:rsidRDefault="009F43D3" w:rsidP="009F43D3">
      <w:pPr>
        <w:keepNext/>
        <w:spacing w:line="259" w:lineRule="auto"/>
        <w:ind w:left="3540" w:firstLine="708"/>
        <w:outlineLvl w:val="6"/>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 Zawody o mistrzostwo II ligi kobiet mogą być rozgrywane na stadionach uznanych </w:t>
      </w:r>
      <w:r w:rsidRPr="009F43D3">
        <w:rPr>
          <w:rFonts w:ascii="Arial" w:eastAsia="Calibri" w:hAnsi="Arial" w:cs="Arial"/>
          <w:sz w:val="21"/>
          <w:szCs w:val="21"/>
          <w:lang w:val="pl-PL" w:eastAsia="en-US"/>
        </w:rPr>
        <w:br/>
        <w:t xml:space="preserve">za odpowiednie do gry o mistrzostwo tej klasy rozgrywkowej. Weryfikację stadionów przeprowadzają właściwe związki piłki nożnej przed rozpoczęciem nowego sezonu. Zawody II ligi kobiet mogą odbywać się na stadionach zweryfikowanych dla minimum klasy A z dodatkowym obowiązkiem wyznaczenia stref technicznych i wyposażenia w nosze (i dwóch „noszowych”) </w:t>
      </w:r>
      <w:r w:rsidRPr="009F43D3">
        <w:rPr>
          <w:rFonts w:ascii="Arial" w:eastAsia="Calibri" w:hAnsi="Arial" w:cs="Arial"/>
          <w:sz w:val="21"/>
          <w:szCs w:val="21"/>
          <w:lang w:val="pl-PL" w:eastAsia="en-US"/>
        </w:rPr>
        <w:br/>
        <w:t xml:space="preserve">na czas trwania zawodów. Mogą to być również zweryfikowane boiska o sztucznej nawierzchni. Klub jest w pełni odpowiedzialny za przygotowanie stadionu do gier mistrzowskich. Klub, który </w:t>
      </w:r>
      <w:r w:rsidRPr="009F43D3">
        <w:rPr>
          <w:rFonts w:ascii="Arial" w:eastAsia="Calibri" w:hAnsi="Arial" w:cs="Arial"/>
          <w:sz w:val="21"/>
          <w:szCs w:val="21"/>
          <w:lang w:val="pl-PL" w:eastAsia="en-US"/>
        </w:rPr>
        <w:br/>
        <w:t xml:space="preserve">nie dopełnił tego obowiązku i z winy, którego zawody nie doszły do skutku, ponosi stosowne konsekwencje regulaminowe oraz pokrywa przeciwnikowi  wszystkie koszty związane </w:t>
      </w:r>
      <w:r w:rsidRPr="009F43D3">
        <w:rPr>
          <w:rFonts w:ascii="Arial" w:eastAsia="Calibri" w:hAnsi="Arial" w:cs="Arial"/>
          <w:sz w:val="21"/>
          <w:szCs w:val="21"/>
          <w:lang w:val="pl-PL" w:eastAsia="en-US"/>
        </w:rPr>
        <w:br/>
        <w:t>z przyjazdem na nie odbyte zawody.</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2. Mecze piłkarskie nie mogą odbywać się w żadnym przypadku na boiskach zamkniętych </w:t>
      </w:r>
      <w:r w:rsidRPr="009F43D3">
        <w:rPr>
          <w:rFonts w:ascii="Arial" w:eastAsia="Calibri" w:hAnsi="Arial" w:cs="Arial"/>
          <w:sz w:val="21"/>
          <w:szCs w:val="21"/>
          <w:lang w:val="pl-PL" w:eastAsia="en-US"/>
        </w:rPr>
        <w:br/>
        <w:t>na mocy decyzji związkowego organu dyscyplinarnego lub organu władzy administracyjnej. Przed każdym meczem sędziowie oraz obserwatorzy PZPN mają obowiązek sprawdzenia dokumentów zezwalających na przeprowadzenie zawodów piłkarskich na danym boisku.</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keepNext/>
        <w:spacing w:line="259" w:lineRule="auto"/>
        <w:jc w:val="center"/>
        <w:outlineLvl w:val="6"/>
        <w:rPr>
          <w:rFonts w:ascii="Arial" w:eastAsia="Calibri" w:hAnsi="Arial" w:cs="Arial"/>
          <w:b/>
          <w:sz w:val="21"/>
          <w:szCs w:val="21"/>
          <w:lang w:val="pl-PL" w:eastAsia="en-US"/>
        </w:rPr>
      </w:pPr>
      <w:r w:rsidRPr="009F43D3">
        <w:rPr>
          <w:rFonts w:ascii="Arial" w:eastAsia="Calibri" w:hAnsi="Arial" w:cs="Arial"/>
          <w:b/>
          <w:sz w:val="21"/>
          <w:szCs w:val="21"/>
          <w:lang w:val="pl-PL" w:eastAsia="en-US"/>
        </w:rPr>
        <w:t>§ 17</w:t>
      </w:r>
    </w:p>
    <w:p w:rsidR="009F43D3" w:rsidRPr="009F43D3" w:rsidRDefault="009F43D3" w:rsidP="009F43D3">
      <w:pPr>
        <w:keepNext/>
        <w:spacing w:line="259" w:lineRule="auto"/>
        <w:jc w:val="center"/>
        <w:outlineLvl w:val="6"/>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 Zawody organizują kluby będące gospodarzami (w terminarzu rozgrywek podani są </w:t>
      </w:r>
      <w:r w:rsidRPr="009F43D3">
        <w:rPr>
          <w:rFonts w:ascii="Arial" w:eastAsia="Calibri" w:hAnsi="Arial" w:cs="Arial"/>
          <w:sz w:val="21"/>
          <w:szCs w:val="21"/>
          <w:lang w:val="pl-PL" w:eastAsia="en-US"/>
        </w:rPr>
        <w:br/>
        <w:t>na pierwszym miejscu). Każda drużyna wyjeżdża na zawody na koszt własny.</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2. Gospodarze zawodów obowiązani są powiadomić przeciwnika oraz ZPN prowadzący rozgrywki danej grupy o miejscu i godzinie meczu co najmniej 14 dni przed terminem zawodów. Powiadomienie może nastąpić za pośrednictwem jednego z wybranych środków komunikacji </w:t>
      </w:r>
      <w:r w:rsidRPr="009F43D3">
        <w:rPr>
          <w:rFonts w:ascii="Arial" w:eastAsia="Calibri" w:hAnsi="Arial" w:cs="Arial"/>
          <w:sz w:val="21"/>
          <w:szCs w:val="21"/>
          <w:lang w:val="pl-PL" w:eastAsia="en-US"/>
        </w:rPr>
        <w:br/>
        <w:t xml:space="preserve">(e-mail, list polecony, fax, Extranet), jeżeli spotkanie odbywa się w dniu wyznaczonym terminarzem. Za niedopełnienie w/w obowiązków zostaną nałożone kary dyscyplinarne zgodnie </w:t>
      </w:r>
      <w:r w:rsidRPr="009F43D3">
        <w:rPr>
          <w:rFonts w:ascii="Arial" w:eastAsia="Calibri" w:hAnsi="Arial" w:cs="Arial"/>
          <w:sz w:val="21"/>
          <w:szCs w:val="21"/>
          <w:lang w:val="pl-PL" w:eastAsia="en-US"/>
        </w:rPr>
        <w:br/>
        <w:t xml:space="preserve">z Regulaminem Dyscyplinarnym PZPN. </w:t>
      </w:r>
    </w:p>
    <w:p w:rsidR="009F43D3" w:rsidRPr="009F43D3" w:rsidRDefault="009F43D3" w:rsidP="009F43D3">
      <w:pPr>
        <w:spacing w:line="259" w:lineRule="auto"/>
        <w:ind w:left="3540" w:firstLine="708"/>
        <w:rPr>
          <w:rFonts w:ascii="Arial" w:eastAsia="Calibri" w:hAnsi="Arial" w:cs="Arial"/>
          <w:sz w:val="21"/>
          <w:szCs w:val="21"/>
          <w:lang w:val="pl-PL" w:eastAsia="en-US"/>
        </w:rPr>
      </w:pPr>
    </w:p>
    <w:p w:rsidR="009F43D3" w:rsidRPr="009F43D3" w:rsidRDefault="009F43D3" w:rsidP="009F43D3">
      <w:pPr>
        <w:spacing w:line="259" w:lineRule="auto"/>
        <w:ind w:left="3540" w:firstLine="708"/>
        <w:rPr>
          <w:rFonts w:ascii="Arial" w:eastAsia="Calibri" w:hAnsi="Arial" w:cs="Arial"/>
          <w:b/>
          <w:sz w:val="21"/>
          <w:szCs w:val="21"/>
          <w:lang w:val="pl-PL" w:eastAsia="en-US"/>
        </w:rPr>
      </w:pPr>
      <w:r w:rsidRPr="009F43D3">
        <w:rPr>
          <w:rFonts w:ascii="Arial" w:eastAsia="Calibri" w:hAnsi="Arial" w:cs="Arial"/>
          <w:b/>
          <w:sz w:val="21"/>
          <w:szCs w:val="21"/>
          <w:lang w:val="pl-PL" w:eastAsia="en-US"/>
        </w:rPr>
        <w:t>§ 18</w:t>
      </w:r>
    </w:p>
    <w:p w:rsidR="009F43D3" w:rsidRPr="009F43D3" w:rsidRDefault="009F43D3" w:rsidP="009F43D3">
      <w:pPr>
        <w:spacing w:line="259" w:lineRule="auto"/>
        <w:ind w:left="3540" w:firstLine="708"/>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1. Mecze II ligi kobiet muszą być rozegrane w ustalonym terminie.</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2. Ustala się, że mecze II ligi kobiet będą odbywać się w sobotę lub niedzielę lub w razie konieczności w dni powszednie (traktowane jako jeden termin), przy czym dzień i godzinę rozpoczęcia spotkania ustala gospodarz.</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3. W uzasadnionych przypadkach, na wniosek gospodarza zawodów, a po pisemnej akceptacji przez drużynę gości, ZPN prowadzący rozgrywki danej grupy może ustalić termin rozegrania meczu na inny dzień tygodnia lub inny termin.</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4. Prowadzący rozgrywki danej grupy może wyznaczyć rozegranie zawodów </w:t>
      </w:r>
      <w:r w:rsidRPr="009F43D3">
        <w:rPr>
          <w:rFonts w:ascii="Arial" w:eastAsia="Calibri" w:hAnsi="Arial" w:cs="Arial"/>
          <w:sz w:val="21"/>
          <w:szCs w:val="21"/>
          <w:lang w:val="pl-PL" w:eastAsia="en-US"/>
        </w:rPr>
        <w:br/>
        <w:t>o mistrzostwo II ligi kobiet na jeden termin i o jednej godzinie, przy czym dwie ostatnie kolejki wyznacza się obligatoryjnie na jeden termin i o jednakowej godzinie.</w:t>
      </w:r>
    </w:p>
    <w:p w:rsidR="009F43D3" w:rsidRPr="009F43D3" w:rsidRDefault="009F43D3" w:rsidP="009F43D3">
      <w:pPr>
        <w:tabs>
          <w:tab w:val="left" w:pos="426"/>
        </w:tabs>
        <w:suppressAutoHyphens/>
        <w:spacing w:before="240" w:after="160" w:line="259" w:lineRule="auto"/>
        <w:contextualSpacing/>
        <w:jc w:val="both"/>
        <w:rPr>
          <w:rFonts w:ascii="Arial" w:eastAsiaTheme="minorHAnsi" w:hAnsi="Arial" w:cs="Arial"/>
          <w:b/>
          <w:color w:val="000000" w:themeColor="text1"/>
          <w:sz w:val="21"/>
          <w:szCs w:val="21"/>
          <w:lang w:val="pl-PL" w:eastAsia="ar-SA"/>
        </w:rPr>
      </w:pPr>
      <w:r w:rsidRPr="009F43D3">
        <w:rPr>
          <w:rFonts w:ascii="Arial" w:eastAsiaTheme="minorHAnsi" w:hAnsi="Arial" w:cs="Arial"/>
          <w:b/>
          <w:color w:val="000000" w:themeColor="text1"/>
          <w:sz w:val="21"/>
          <w:szCs w:val="21"/>
          <w:lang w:val="pl-PL" w:eastAsia="ar-SA"/>
        </w:rPr>
        <w:t>5. Zawody II ligi kobiet mogą rozpocząć się najwcześniej o godzinie 11:00.</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6. Powołanie do pierwszej reprezentacji, reprezentacji U-19, U-17 oraz U-15 w piłce nożnej kobiet, a także kadry wojewódzkiej kobiet dwóch zawodniczek jednego klubu, jest powodem do przełożenia zawodów na inny termin – na wniosek zainteresowanego klubu.</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keepNext/>
        <w:spacing w:line="259" w:lineRule="auto"/>
        <w:jc w:val="center"/>
        <w:outlineLvl w:val="6"/>
        <w:rPr>
          <w:rFonts w:ascii="Arial" w:eastAsia="Calibri" w:hAnsi="Arial" w:cs="Arial"/>
          <w:b/>
          <w:sz w:val="21"/>
          <w:szCs w:val="21"/>
          <w:lang w:val="pl-PL" w:eastAsia="en-US"/>
        </w:rPr>
      </w:pPr>
      <w:r w:rsidRPr="009F43D3">
        <w:rPr>
          <w:rFonts w:ascii="Arial" w:eastAsia="Calibri" w:hAnsi="Arial" w:cs="Arial"/>
          <w:b/>
          <w:sz w:val="21"/>
          <w:szCs w:val="21"/>
          <w:lang w:val="pl-PL" w:eastAsia="en-US"/>
        </w:rPr>
        <w:t>§ 19</w:t>
      </w:r>
    </w:p>
    <w:p w:rsidR="009F43D3" w:rsidRPr="009F43D3" w:rsidRDefault="009F43D3" w:rsidP="009F43D3">
      <w:pPr>
        <w:keepNext/>
        <w:spacing w:line="259" w:lineRule="auto"/>
        <w:jc w:val="center"/>
        <w:outlineLvl w:val="6"/>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W szczególnych sytuacjach, zawody mogą być przełożone na inny termin z urzędu przez ZPN prowadzący rozgrywki danej grupy.</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center"/>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 20</w:t>
      </w:r>
    </w:p>
    <w:p w:rsidR="009F43D3" w:rsidRPr="009F43D3" w:rsidRDefault="009F43D3" w:rsidP="009F43D3">
      <w:pPr>
        <w:spacing w:line="259" w:lineRule="auto"/>
        <w:jc w:val="center"/>
        <w:rPr>
          <w:rFonts w:ascii="Arial" w:eastAsiaTheme="minorHAnsi" w:hAnsi="Arial" w:cs="Arial"/>
          <w:sz w:val="21"/>
          <w:szCs w:val="21"/>
          <w:lang w:val="pl-PL" w:eastAsia="en-US"/>
        </w:rPr>
      </w:pPr>
    </w:p>
    <w:p w:rsidR="009F43D3" w:rsidRPr="009F43D3" w:rsidRDefault="009F43D3" w:rsidP="009F43D3">
      <w:pPr>
        <w:spacing w:line="259" w:lineRule="auto"/>
        <w:jc w:val="both"/>
        <w:rPr>
          <w:rFonts w:ascii="Arial" w:eastAsiaTheme="minorHAnsi" w:hAnsi="Arial" w:cs="Arial"/>
          <w:sz w:val="21"/>
          <w:szCs w:val="21"/>
          <w:lang w:val="pl-PL" w:eastAsia="en-US"/>
        </w:rPr>
      </w:pPr>
      <w:r w:rsidRPr="009F43D3">
        <w:rPr>
          <w:rFonts w:ascii="Arial" w:eastAsiaTheme="minorHAnsi" w:hAnsi="Arial" w:cs="Arial"/>
          <w:sz w:val="21"/>
          <w:szCs w:val="21"/>
          <w:lang w:val="pl-PL" w:eastAsia="en-US"/>
        </w:rPr>
        <w:t>Za utrzymanie porządku na boisku przed, w czasie i po zawodach odpowiedzialny jest klub będący gospodarzem. Klub organizujący zawody obowiązany jest do stworzenia bezpiecznych warunków na stadionie i płycie boiska.</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keepNext/>
        <w:spacing w:line="259" w:lineRule="auto"/>
        <w:jc w:val="center"/>
        <w:outlineLvl w:val="6"/>
        <w:rPr>
          <w:rFonts w:ascii="Arial" w:eastAsia="Calibri" w:hAnsi="Arial" w:cs="Arial"/>
          <w:b/>
          <w:sz w:val="21"/>
          <w:szCs w:val="21"/>
          <w:lang w:val="pl-PL" w:eastAsia="en-US"/>
        </w:rPr>
      </w:pPr>
      <w:r w:rsidRPr="009F43D3">
        <w:rPr>
          <w:rFonts w:ascii="Arial" w:eastAsia="Calibri" w:hAnsi="Arial" w:cs="Arial"/>
          <w:b/>
          <w:sz w:val="21"/>
          <w:szCs w:val="21"/>
          <w:lang w:val="pl-PL" w:eastAsia="en-US"/>
        </w:rPr>
        <w:t>§ 21</w:t>
      </w:r>
    </w:p>
    <w:p w:rsidR="009F43D3" w:rsidRPr="009F43D3" w:rsidRDefault="009F43D3" w:rsidP="009F43D3">
      <w:pPr>
        <w:keepNext/>
        <w:spacing w:line="259" w:lineRule="auto"/>
        <w:jc w:val="center"/>
        <w:outlineLvl w:val="6"/>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Klub organizujący zawody oprócz stworzenia warunków bezpieczeństwa na widowni </w:t>
      </w:r>
      <w:r w:rsidRPr="009F43D3">
        <w:rPr>
          <w:rFonts w:ascii="Arial" w:eastAsia="Calibri" w:hAnsi="Arial" w:cs="Arial"/>
          <w:sz w:val="21"/>
          <w:szCs w:val="21"/>
          <w:lang w:val="pl-PL" w:eastAsia="en-US"/>
        </w:rPr>
        <w:br/>
        <w:t>i płycie stadionu zobowiązany jest do:</w:t>
      </w:r>
    </w:p>
    <w:p w:rsidR="009F43D3" w:rsidRPr="009F43D3" w:rsidRDefault="009F43D3" w:rsidP="009F43D3">
      <w:pPr>
        <w:numPr>
          <w:ilvl w:val="0"/>
          <w:numId w:val="94"/>
        </w:numPr>
        <w:spacing w:after="160" w:line="276" w:lineRule="auto"/>
        <w:ind w:left="900" w:hanging="180"/>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zapewnienia dogodnego dojścia do widowni, jak również łatwego opuszczenia jej,</w:t>
      </w:r>
    </w:p>
    <w:p w:rsidR="009F43D3" w:rsidRPr="009F43D3" w:rsidRDefault="009F43D3" w:rsidP="009F43D3">
      <w:pPr>
        <w:numPr>
          <w:ilvl w:val="0"/>
          <w:numId w:val="94"/>
        </w:numPr>
        <w:spacing w:after="160" w:line="276" w:lineRule="auto"/>
        <w:ind w:left="900" w:hanging="180"/>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zapewnienia miejsc wygodnych dla widzów (siedzące lub stojące),</w:t>
      </w:r>
    </w:p>
    <w:p w:rsidR="009F43D3" w:rsidRPr="009F43D3" w:rsidRDefault="009F43D3" w:rsidP="009F43D3">
      <w:pPr>
        <w:spacing w:line="259" w:lineRule="auto"/>
        <w:ind w:left="851" w:hanging="143"/>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  opieki medycznej - zgodnie z postanowieniami § 25 ust. 4 pkt b) Uchwały nr IX/140 </w:t>
      </w:r>
      <w:r w:rsidRPr="009F43D3">
        <w:rPr>
          <w:rFonts w:ascii="Arial" w:eastAsia="Calibri" w:hAnsi="Arial" w:cs="Arial"/>
          <w:sz w:val="21"/>
          <w:szCs w:val="21"/>
          <w:lang w:val="pl-PL" w:eastAsia="en-US"/>
        </w:rPr>
        <w:br/>
        <w:t>z dnia 3 i 7 lipca 2008 roku Zarządu PZPN w sprawie organizacji rozgrywek w piłkę nożną,</w:t>
      </w:r>
    </w:p>
    <w:p w:rsidR="009F43D3" w:rsidRPr="009F43D3" w:rsidRDefault="009F43D3" w:rsidP="009F43D3">
      <w:pPr>
        <w:numPr>
          <w:ilvl w:val="0"/>
          <w:numId w:val="94"/>
        </w:numPr>
        <w:spacing w:after="160" w:line="276" w:lineRule="auto"/>
        <w:ind w:left="900" w:hanging="180"/>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specjalnie wydzielonych miejsc dla kierowników ekip i zawodników   rezerwowych.</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center"/>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 22</w:t>
      </w:r>
    </w:p>
    <w:p w:rsidR="009F43D3" w:rsidRPr="009F43D3" w:rsidRDefault="009F43D3" w:rsidP="009F43D3">
      <w:pPr>
        <w:spacing w:line="259" w:lineRule="auto"/>
        <w:jc w:val="center"/>
        <w:rPr>
          <w:rFonts w:ascii="Arial" w:eastAsiaTheme="minorHAnsi" w:hAnsi="Arial" w:cs="Arial"/>
          <w:sz w:val="21"/>
          <w:szCs w:val="21"/>
          <w:lang w:val="pl-PL" w:eastAsia="en-US"/>
        </w:rPr>
      </w:pPr>
    </w:p>
    <w:p w:rsidR="009F43D3" w:rsidRPr="009F43D3" w:rsidRDefault="009F43D3" w:rsidP="009F43D3">
      <w:pPr>
        <w:spacing w:line="259" w:lineRule="auto"/>
        <w:jc w:val="both"/>
        <w:rPr>
          <w:rFonts w:ascii="Arial" w:eastAsiaTheme="minorHAnsi" w:hAnsi="Arial" w:cs="Arial"/>
          <w:sz w:val="21"/>
          <w:szCs w:val="21"/>
          <w:lang w:val="pl-PL" w:eastAsia="en-US"/>
        </w:rPr>
      </w:pPr>
      <w:r w:rsidRPr="009F43D3">
        <w:rPr>
          <w:rFonts w:ascii="Arial" w:eastAsiaTheme="minorHAnsi" w:hAnsi="Arial" w:cs="Arial"/>
          <w:sz w:val="21"/>
          <w:szCs w:val="21"/>
          <w:lang w:val="pl-PL" w:eastAsia="en-US"/>
        </w:rPr>
        <w:t xml:space="preserve">1. Protest odnośnie przebiegu zawodów wnosi się do Wydziału Gier Związku prowadzącego rozgrywki danej grupy, jako I instancji. Protesty do I instancji należy składać w terminie do 48 godz. po zakończeniu zawodów. </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2. Do protestu winno być dołączone pokwitowanie o wpłaceniu na konto właściwego ZPN kaucji protestowej zgodnej z wytycznymi danego ZPN. W przypadku uwzględnienia protestu kaucja podlega zwrotowi.</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hAnsi="Arial" w:cs="Arial"/>
          <w:sz w:val="21"/>
          <w:szCs w:val="21"/>
          <w:lang w:val="pl-PL"/>
        </w:rPr>
        <w:t xml:space="preserve">3. Od decyzji podjętej w I instancji przysługuje odwołanie do Komisji ds. Rozgrywek </w:t>
      </w:r>
      <w:r w:rsidRPr="009F43D3">
        <w:rPr>
          <w:rFonts w:ascii="Arial" w:hAnsi="Arial" w:cs="Arial"/>
          <w:sz w:val="21"/>
          <w:szCs w:val="21"/>
          <w:lang w:val="pl-PL"/>
        </w:rPr>
        <w:br/>
        <w:t xml:space="preserve">i Piłkarstwa Profesjonalnego PZPN w terminie 3 dni od dnia otrzymania decyzji wraz </w:t>
      </w:r>
      <w:r w:rsidRPr="009F43D3">
        <w:rPr>
          <w:rFonts w:ascii="Arial" w:hAnsi="Arial" w:cs="Arial"/>
          <w:sz w:val="21"/>
          <w:szCs w:val="21"/>
          <w:lang w:val="pl-PL"/>
        </w:rPr>
        <w:br/>
        <w:t>z uzasadnieniem.</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4. Protesty nie potwierdzone pokwitowaniem o wpłaceniu kaucji protestowej nie będą rozpatrywane. W przypadku nie uwzględnienia protestu, kaucja podlega zwrotowi.</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keepNext/>
        <w:spacing w:line="259" w:lineRule="auto"/>
        <w:jc w:val="center"/>
        <w:outlineLvl w:val="6"/>
        <w:rPr>
          <w:rFonts w:ascii="Arial" w:eastAsia="Calibri" w:hAnsi="Arial" w:cs="Arial"/>
          <w:b/>
          <w:sz w:val="21"/>
          <w:szCs w:val="21"/>
          <w:lang w:val="pl-PL" w:eastAsia="en-US"/>
        </w:rPr>
      </w:pPr>
      <w:r w:rsidRPr="009F43D3">
        <w:rPr>
          <w:rFonts w:ascii="Arial" w:eastAsia="Calibri" w:hAnsi="Arial" w:cs="Arial"/>
          <w:b/>
          <w:sz w:val="21"/>
          <w:szCs w:val="21"/>
          <w:lang w:val="pl-PL" w:eastAsia="en-US"/>
        </w:rPr>
        <w:t>§ 23</w:t>
      </w:r>
    </w:p>
    <w:p w:rsidR="009F43D3" w:rsidRPr="009F43D3" w:rsidRDefault="009F43D3" w:rsidP="009F43D3">
      <w:pPr>
        <w:keepNext/>
        <w:spacing w:line="259" w:lineRule="auto"/>
        <w:jc w:val="center"/>
        <w:outlineLvl w:val="6"/>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1. Rozgrywki o mistrzostwo II ligi kobiet prowadzą Wydziały Gier właściwego ZPN upoważnionych przez PZPN do prowadzenia rozgrywek danej grupy, a sędziów do prowadzenia zawodów wyznacza Kolegium Sędziów właściwego ZPN.</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2. Koszty ryczałtów sędziowskich oraz koszty przejazdu i diet pokrywa PZPN.</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keepNext/>
        <w:spacing w:line="259" w:lineRule="auto"/>
        <w:jc w:val="center"/>
        <w:outlineLvl w:val="6"/>
        <w:rPr>
          <w:rFonts w:ascii="Arial" w:eastAsia="Calibri" w:hAnsi="Arial" w:cs="Arial"/>
          <w:b/>
          <w:sz w:val="21"/>
          <w:szCs w:val="21"/>
          <w:lang w:val="pl-PL" w:eastAsia="en-US"/>
        </w:rPr>
      </w:pPr>
      <w:r w:rsidRPr="009F43D3">
        <w:rPr>
          <w:rFonts w:ascii="Arial" w:eastAsia="Calibri" w:hAnsi="Arial" w:cs="Arial"/>
          <w:b/>
          <w:sz w:val="21"/>
          <w:szCs w:val="21"/>
          <w:lang w:val="pl-PL" w:eastAsia="en-US"/>
        </w:rPr>
        <w:t>§ 24</w:t>
      </w:r>
    </w:p>
    <w:p w:rsidR="009F43D3" w:rsidRPr="009F43D3" w:rsidRDefault="009F43D3" w:rsidP="009F43D3">
      <w:pPr>
        <w:keepNext/>
        <w:spacing w:line="259" w:lineRule="auto"/>
        <w:jc w:val="center"/>
        <w:outlineLvl w:val="6"/>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W razie nieprzybycia sędziego lub niemożności prowadzenia zawodów przez wyznaczonego sędziego – obowiązują zasady zawarte w Uchwale nr IX/140 z dnia 3 i 7 lipca 2008 roku Zarządu Polskiego Związku Piłki Nożnej.</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ab/>
      </w:r>
      <w:r w:rsidRPr="009F43D3">
        <w:rPr>
          <w:rFonts w:ascii="Arial" w:eastAsia="Calibri" w:hAnsi="Arial" w:cs="Arial"/>
          <w:sz w:val="21"/>
          <w:szCs w:val="21"/>
          <w:lang w:val="pl-PL" w:eastAsia="en-US"/>
        </w:rPr>
        <w:tab/>
      </w:r>
      <w:r w:rsidRPr="009F43D3">
        <w:rPr>
          <w:rFonts w:ascii="Arial" w:eastAsia="Calibri" w:hAnsi="Arial" w:cs="Arial"/>
          <w:sz w:val="21"/>
          <w:szCs w:val="21"/>
          <w:lang w:val="pl-PL" w:eastAsia="en-US"/>
        </w:rPr>
        <w:tab/>
      </w:r>
      <w:r w:rsidRPr="009F43D3">
        <w:rPr>
          <w:rFonts w:ascii="Arial" w:eastAsia="Calibri" w:hAnsi="Arial" w:cs="Arial"/>
          <w:sz w:val="21"/>
          <w:szCs w:val="21"/>
          <w:lang w:val="pl-PL" w:eastAsia="en-US"/>
        </w:rPr>
        <w:tab/>
      </w:r>
      <w:r w:rsidRPr="009F43D3">
        <w:rPr>
          <w:rFonts w:ascii="Arial" w:eastAsia="Calibri" w:hAnsi="Arial" w:cs="Arial"/>
          <w:sz w:val="21"/>
          <w:szCs w:val="21"/>
          <w:lang w:val="pl-PL" w:eastAsia="en-US"/>
        </w:rPr>
        <w:tab/>
      </w:r>
    </w:p>
    <w:p w:rsidR="009F43D3" w:rsidRPr="009F43D3" w:rsidRDefault="009F43D3" w:rsidP="009F43D3">
      <w:pPr>
        <w:spacing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25</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 Na 60 minut przed rozpoczęciem zawodów kierownicy </w:t>
      </w:r>
      <w:r w:rsidRPr="009F43D3">
        <w:rPr>
          <w:rFonts w:ascii="Arial" w:eastAsiaTheme="minorHAnsi" w:hAnsi="Arial" w:cs="Arial"/>
          <w:sz w:val="21"/>
          <w:szCs w:val="21"/>
          <w:lang w:val="pl-PL" w:eastAsia="ar-SA"/>
        </w:rPr>
        <w:t xml:space="preserve">drużyn zobowiązani są do wręczenia sędziemu </w:t>
      </w:r>
      <w:r w:rsidRPr="009F43D3">
        <w:rPr>
          <w:rFonts w:ascii="Arial" w:eastAsia="Calibri" w:hAnsi="Arial" w:cs="Arial"/>
          <w:sz w:val="21"/>
          <w:szCs w:val="21"/>
          <w:lang w:val="pl-PL" w:eastAsia="en-US"/>
        </w:rPr>
        <w:t xml:space="preserve">czytelnie wypełnionego protokołu sędziowskiego, z wyszczególnieniem  imion </w:t>
      </w:r>
      <w:r w:rsidRPr="009F43D3">
        <w:rPr>
          <w:rFonts w:ascii="Arial" w:eastAsia="Calibri" w:hAnsi="Arial" w:cs="Arial"/>
          <w:sz w:val="21"/>
          <w:szCs w:val="21"/>
          <w:lang w:val="pl-PL" w:eastAsia="en-US"/>
        </w:rPr>
        <w:br/>
        <w:t>i nazwisk zawodniczek oraz czytelnie wypełnionego załącznika zawodów</w:t>
      </w:r>
      <w:r w:rsidRPr="009F43D3">
        <w:rPr>
          <w:rFonts w:ascii="Arial" w:eastAsiaTheme="minorHAnsi" w:hAnsi="Arial" w:cs="Arial"/>
          <w:sz w:val="21"/>
          <w:szCs w:val="21"/>
          <w:lang w:val="pl-PL" w:eastAsia="ar-SA"/>
        </w:rPr>
        <w:t>. Dokument musi być podpisany przez kapitana i kierownika zespołu, którzy przez złożenie podpisów potwierdzają prawidłowość danych ujętych w sprawozdaniu. Sędziemu należy dostarczyć również potwierdzenie posiadania przez zawodniczki aktualnych badań lekarskich.</w:t>
      </w:r>
    </w:p>
    <w:p w:rsidR="009F43D3" w:rsidRPr="009F43D3" w:rsidRDefault="009F43D3" w:rsidP="009F43D3">
      <w:pPr>
        <w:tabs>
          <w:tab w:val="left" w:pos="426"/>
        </w:tabs>
        <w:suppressAutoHyphens/>
        <w:spacing w:line="259" w:lineRule="auto"/>
        <w:jc w:val="both"/>
        <w:rPr>
          <w:rFonts w:ascii="Arial" w:eastAsiaTheme="minorHAnsi" w:hAnsi="Arial" w:cs="Arial"/>
          <w:color w:val="FF0000"/>
          <w:sz w:val="21"/>
          <w:szCs w:val="21"/>
          <w:lang w:val="pl-PL" w:eastAsia="ar-SA"/>
        </w:rPr>
      </w:pPr>
      <w:r w:rsidRPr="009F43D3">
        <w:rPr>
          <w:rFonts w:ascii="Arial" w:eastAsiaTheme="minorHAnsi" w:hAnsi="Arial" w:cs="Arial"/>
          <w:sz w:val="21"/>
          <w:szCs w:val="21"/>
          <w:lang w:val="pl-PL" w:eastAsia="ar-SA"/>
        </w:rPr>
        <w:t xml:space="preserve">2. Jeżeli drużyna rozpoczyna grę z mniejszą ilością zawodniczek niż 11, jednak nie mniejszą </w:t>
      </w:r>
      <w:r w:rsidRPr="009F43D3">
        <w:rPr>
          <w:rFonts w:ascii="Arial" w:eastAsiaTheme="minorHAnsi" w:hAnsi="Arial" w:cs="Arial"/>
          <w:sz w:val="21"/>
          <w:szCs w:val="21"/>
          <w:lang w:val="pl-PL" w:eastAsia="ar-SA"/>
        </w:rPr>
        <w:br/>
        <w:t>niż 7, to skład drużyny może być uzupełniony do 11 zawodniczek jedynie zawodniczkami, które są wpisane do składu w protokole z zawodów.</w:t>
      </w:r>
    </w:p>
    <w:p w:rsidR="009F43D3" w:rsidRPr="009F43D3" w:rsidRDefault="009F43D3" w:rsidP="009F43D3">
      <w:pPr>
        <w:tabs>
          <w:tab w:val="left" w:pos="426"/>
        </w:tabs>
        <w:suppressAutoHyphens/>
        <w:spacing w:line="259" w:lineRule="auto"/>
        <w:jc w:val="both"/>
        <w:rPr>
          <w:rFonts w:ascii="Arial" w:eastAsiaTheme="minorHAnsi" w:hAnsi="Arial" w:cs="Arial"/>
          <w:sz w:val="21"/>
          <w:szCs w:val="21"/>
          <w:lang w:val="pl-PL" w:eastAsia="ar-SA"/>
        </w:rPr>
      </w:pPr>
      <w:r w:rsidRPr="009F43D3">
        <w:rPr>
          <w:rFonts w:ascii="Arial" w:eastAsiaTheme="minorHAnsi" w:hAnsi="Arial" w:cs="Arial"/>
          <w:sz w:val="21"/>
          <w:szCs w:val="21"/>
          <w:lang w:val="pl-PL" w:eastAsia="ar-SA"/>
        </w:rPr>
        <w:t xml:space="preserve">3. W przypadku, gdy sędzia ma wątpliwości, co do tożsamości zawodniczki biorącej udział </w:t>
      </w:r>
      <w:r w:rsidRPr="009F43D3">
        <w:rPr>
          <w:rFonts w:ascii="Arial" w:eastAsiaTheme="minorHAnsi" w:hAnsi="Arial" w:cs="Arial"/>
          <w:sz w:val="21"/>
          <w:szCs w:val="21"/>
          <w:lang w:val="pl-PL" w:eastAsia="ar-SA"/>
        </w:rPr>
        <w:br/>
        <w:t xml:space="preserve">w zawodach, zawodniczka jest zobowiązana na żądanie sędziego, przedstawić ważny dokument tożsamości z fotografią (dowód osobisty, paszport, itp.). Musi to uczynić przed zawodami, </w:t>
      </w:r>
      <w:r w:rsidRPr="009F43D3">
        <w:rPr>
          <w:rFonts w:ascii="Arial" w:eastAsiaTheme="minorHAnsi" w:hAnsi="Arial" w:cs="Arial"/>
          <w:sz w:val="21"/>
          <w:szCs w:val="21"/>
          <w:lang w:val="pl-PL" w:eastAsia="ar-SA"/>
        </w:rPr>
        <w:br/>
        <w:t>w czasie przerwy lub bezpośrednio po zakończeniu zawodów.</w:t>
      </w:r>
    </w:p>
    <w:p w:rsidR="009F43D3" w:rsidRPr="009F43D3" w:rsidRDefault="009F43D3" w:rsidP="009F43D3">
      <w:pPr>
        <w:tabs>
          <w:tab w:val="left" w:pos="426"/>
        </w:tabs>
        <w:suppressAutoHyphens/>
        <w:spacing w:line="259" w:lineRule="auto"/>
        <w:jc w:val="both"/>
        <w:rPr>
          <w:rFonts w:ascii="Arial" w:eastAsiaTheme="minorHAnsi" w:hAnsi="Arial" w:cs="Arial"/>
          <w:sz w:val="21"/>
          <w:szCs w:val="21"/>
          <w:lang w:val="pl-PL" w:eastAsia="ar-SA"/>
        </w:rPr>
      </w:pPr>
      <w:r w:rsidRPr="009F43D3">
        <w:rPr>
          <w:rFonts w:ascii="Arial" w:eastAsiaTheme="minorHAnsi" w:hAnsi="Arial" w:cs="Arial"/>
          <w:sz w:val="21"/>
          <w:szCs w:val="21"/>
          <w:lang w:val="pl-PL" w:eastAsia="ar-SA"/>
        </w:rPr>
        <w:t>4. Żądanie sprawdzenia tożsamości zawodniczek biorących udział w zawodach, przysługuje wyłącznie kapitanowi drużyny, do momentu zakończenia zawodów. Zgłoszenia po zakończeniu zawodów, nie mogą być rozpatrywane i przyjmowane przez sędziów.</w:t>
      </w:r>
    </w:p>
    <w:p w:rsidR="009F43D3" w:rsidRPr="009F43D3" w:rsidRDefault="009F43D3" w:rsidP="009F43D3">
      <w:pPr>
        <w:tabs>
          <w:tab w:val="left" w:pos="426"/>
        </w:tabs>
        <w:suppressAutoHyphens/>
        <w:spacing w:line="259" w:lineRule="auto"/>
        <w:jc w:val="both"/>
        <w:rPr>
          <w:rFonts w:ascii="Arial" w:eastAsiaTheme="minorHAnsi" w:hAnsi="Arial" w:cs="Arial"/>
          <w:sz w:val="21"/>
          <w:szCs w:val="21"/>
          <w:lang w:val="pl-PL" w:eastAsia="ar-SA"/>
        </w:rPr>
      </w:pPr>
      <w:r w:rsidRPr="009F43D3">
        <w:rPr>
          <w:rFonts w:ascii="Arial" w:eastAsiaTheme="minorHAnsi" w:hAnsi="Arial" w:cs="Arial"/>
          <w:sz w:val="21"/>
          <w:szCs w:val="21"/>
          <w:lang w:val="pl-PL" w:eastAsia="ar-SA"/>
        </w:rPr>
        <w:t xml:space="preserve">5. Sędziowie zobowiązani są wypełnić formularz Sprawozdania Sędziego z zawodów </w:t>
      </w:r>
      <w:r w:rsidRPr="009F43D3">
        <w:rPr>
          <w:rFonts w:ascii="Arial" w:eastAsiaTheme="minorHAnsi" w:hAnsi="Arial" w:cs="Arial"/>
          <w:sz w:val="21"/>
          <w:szCs w:val="21"/>
          <w:lang w:val="pl-PL" w:eastAsia="ar-SA"/>
        </w:rPr>
        <w:br/>
        <w:t xml:space="preserve">w systemie Extranet w terminie 12 godzin od zakończenia spotkania. W sytuacji rozgrywania kolejek ligowych systemem sobota/niedziela – środa – sobota/niedziela, sędzia jest zobowiązany wypełnić formularz Sprawozdania Sędziego z zawodów w systemie Extranet niezwłocznie </w:t>
      </w:r>
      <w:r w:rsidRPr="009F43D3">
        <w:rPr>
          <w:rFonts w:ascii="Arial" w:eastAsiaTheme="minorHAnsi" w:hAnsi="Arial" w:cs="Arial"/>
          <w:sz w:val="21"/>
          <w:szCs w:val="21"/>
          <w:lang w:val="pl-PL" w:eastAsia="ar-SA"/>
        </w:rPr>
        <w:br/>
        <w:t>po zakończeniu spotkania.</w:t>
      </w:r>
    </w:p>
    <w:p w:rsidR="009F43D3" w:rsidRPr="009F43D3" w:rsidRDefault="009F43D3" w:rsidP="009F43D3">
      <w:pPr>
        <w:tabs>
          <w:tab w:val="left" w:pos="426"/>
        </w:tabs>
        <w:suppressAutoHyphens/>
        <w:spacing w:line="259" w:lineRule="auto"/>
        <w:jc w:val="both"/>
        <w:rPr>
          <w:rFonts w:ascii="Arial" w:eastAsiaTheme="minorHAnsi" w:hAnsi="Arial" w:cs="Arial"/>
          <w:sz w:val="21"/>
          <w:szCs w:val="21"/>
          <w:lang w:val="pl-PL" w:eastAsia="ar-SA"/>
        </w:rPr>
      </w:pP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center"/>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 26</w:t>
      </w:r>
    </w:p>
    <w:p w:rsidR="009F43D3" w:rsidRPr="009F43D3" w:rsidRDefault="009F43D3" w:rsidP="009F43D3">
      <w:pPr>
        <w:spacing w:line="259" w:lineRule="auto"/>
        <w:jc w:val="center"/>
        <w:rPr>
          <w:rFonts w:ascii="Arial" w:eastAsiaTheme="minorHAnsi" w:hAnsi="Arial" w:cs="Arial"/>
          <w:sz w:val="21"/>
          <w:szCs w:val="21"/>
          <w:lang w:val="pl-PL" w:eastAsia="en-US"/>
        </w:rPr>
      </w:pPr>
    </w:p>
    <w:p w:rsidR="009F43D3" w:rsidRPr="009F43D3" w:rsidRDefault="009F43D3" w:rsidP="009F43D3">
      <w:pPr>
        <w:tabs>
          <w:tab w:val="left" w:pos="0"/>
          <w:tab w:val="left" w:pos="284"/>
        </w:tabs>
        <w:suppressAutoHyphens/>
        <w:spacing w:after="200" w:line="276" w:lineRule="auto"/>
        <w:contextualSpacing/>
        <w:jc w:val="both"/>
        <w:rPr>
          <w:rFonts w:ascii="Arial" w:hAnsi="Arial" w:cs="Arial"/>
          <w:sz w:val="21"/>
          <w:szCs w:val="21"/>
          <w:lang w:val="pl-PL" w:eastAsia="ar-SA"/>
        </w:rPr>
      </w:pPr>
      <w:r w:rsidRPr="009F43D3">
        <w:rPr>
          <w:rFonts w:ascii="Arial" w:hAnsi="Arial" w:cs="Arial"/>
          <w:sz w:val="21"/>
          <w:szCs w:val="21"/>
          <w:lang w:val="pl-PL" w:eastAsia="ar-SA"/>
        </w:rPr>
        <w:t xml:space="preserve">1. Zaleca się wpisywanie 18 zawodniczek do protokołów sędziowskich oraz przydzielenia stałych numerów dla 18 podstawowych zawodniczek. Zawodniczki rozpoczynające grę (wychodzące </w:t>
      </w:r>
      <w:r w:rsidRPr="009F43D3">
        <w:rPr>
          <w:rFonts w:ascii="Arial" w:hAnsi="Arial" w:cs="Arial"/>
          <w:sz w:val="21"/>
          <w:szCs w:val="21"/>
          <w:lang w:val="pl-PL" w:eastAsia="ar-SA"/>
        </w:rPr>
        <w:br/>
        <w:t xml:space="preserve">w pierwszym składzie) w rubryce sprawozdania sędziowskiego – liczba porządkowa (Lp.) </w:t>
      </w:r>
      <w:r w:rsidRPr="009F43D3">
        <w:rPr>
          <w:rFonts w:ascii="Arial" w:hAnsi="Arial" w:cs="Arial"/>
          <w:sz w:val="21"/>
          <w:szCs w:val="21"/>
          <w:lang w:val="pl-PL" w:eastAsia="ar-SA"/>
        </w:rPr>
        <w:br/>
        <w:t xml:space="preserve">– powinny być wpisane w pozycjach od 1 do 11 i mieć koszulki ponumerowane zgodnie </w:t>
      </w:r>
      <w:r w:rsidRPr="009F43D3">
        <w:rPr>
          <w:rFonts w:ascii="Arial" w:hAnsi="Arial" w:cs="Arial"/>
          <w:sz w:val="21"/>
          <w:szCs w:val="21"/>
          <w:lang w:val="pl-PL" w:eastAsia="ar-SA"/>
        </w:rPr>
        <w:br/>
        <w:t>z zapisem w protokole.</w:t>
      </w:r>
    </w:p>
    <w:p w:rsidR="009F43D3" w:rsidRPr="009F43D3" w:rsidRDefault="009F43D3" w:rsidP="009F43D3">
      <w:pPr>
        <w:tabs>
          <w:tab w:val="left" w:pos="426"/>
        </w:tabs>
        <w:suppressAutoHyphens/>
        <w:spacing w:line="259" w:lineRule="auto"/>
        <w:jc w:val="both"/>
        <w:rPr>
          <w:rFonts w:ascii="Arial" w:eastAsiaTheme="minorHAnsi" w:hAnsi="Arial" w:cs="Arial"/>
          <w:sz w:val="21"/>
          <w:szCs w:val="21"/>
          <w:lang w:val="pl-PL" w:eastAsia="ar-SA"/>
        </w:rPr>
      </w:pPr>
      <w:r w:rsidRPr="009F43D3">
        <w:rPr>
          <w:rFonts w:ascii="Arial" w:eastAsiaTheme="minorHAnsi" w:hAnsi="Arial" w:cs="Arial"/>
          <w:sz w:val="21"/>
          <w:szCs w:val="21"/>
          <w:lang w:val="pl-PL" w:eastAsia="ar-SA"/>
        </w:rPr>
        <w:t xml:space="preserve">2. Na 10 dni przed rozpoczęciem sezonu rozgrywkowego kluby przekazują, za pośrednictwem systemu extranet, informację na temat kolorów kompletnego ubioru zawodniczki </w:t>
      </w:r>
      <w:r w:rsidRPr="009F43D3">
        <w:rPr>
          <w:rFonts w:ascii="Arial" w:eastAsiaTheme="minorHAnsi" w:hAnsi="Arial" w:cs="Arial"/>
          <w:sz w:val="21"/>
          <w:szCs w:val="21"/>
          <w:lang w:val="pl-PL" w:eastAsia="ar-SA"/>
        </w:rPr>
        <w:br/>
        <w:t>i bramkarki (koszulka, spodenki, getry). Informacja ta powinna zawierać dane o komplecie podstawowym jak i rezerwowym, przy czym gospodarze zawodów powinni grać w komplecie podstawowym. Drużyny zobowiązane są przygotować po dwa komplety strojów na każde spotkanie.</w:t>
      </w:r>
    </w:p>
    <w:p w:rsidR="009F43D3" w:rsidRPr="009F43D3" w:rsidRDefault="009F43D3" w:rsidP="009F43D3">
      <w:pPr>
        <w:suppressAutoHyphens/>
        <w:spacing w:line="259" w:lineRule="auto"/>
        <w:jc w:val="both"/>
        <w:rPr>
          <w:rFonts w:ascii="Arial" w:eastAsiaTheme="minorHAnsi" w:hAnsi="Arial" w:cs="Arial"/>
          <w:sz w:val="21"/>
          <w:szCs w:val="21"/>
          <w:lang w:val="pl-PL" w:eastAsia="ar-SA"/>
        </w:rPr>
      </w:pPr>
      <w:r w:rsidRPr="009F43D3">
        <w:rPr>
          <w:rFonts w:ascii="Arial" w:eastAsiaTheme="minorHAnsi" w:hAnsi="Arial" w:cs="Arial"/>
          <w:sz w:val="21"/>
          <w:szCs w:val="21"/>
          <w:lang w:val="pl-PL" w:eastAsia="ar-SA"/>
        </w:rPr>
        <w:t xml:space="preserve">a) drużynie gospodarza zawodów należy umożliwić grę w barwach klubowych. W zawiadomieniu przeciwnika o miejscu i terminie zawodów winien on poinformować o strojach w jakich zamierza wystąpić przed własną widownią; </w:t>
      </w:r>
    </w:p>
    <w:p w:rsidR="009F43D3" w:rsidRPr="009F43D3" w:rsidRDefault="009F43D3" w:rsidP="009F43D3">
      <w:pPr>
        <w:suppressAutoHyphens/>
        <w:spacing w:line="259" w:lineRule="auto"/>
        <w:jc w:val="both"/>
        <w:rPr>
          <w:rFonts w:ascii="Arial" w:eastAsiaTheme="minorHAnsi" w:hAnsi="Arial" w:cs="Arial"/>
          <w:sz w:val="21"/>
          <w:szCs w:val="21"/>
          <w:lang w:val="pl-PL" w:eastAsia="ar-SA"/>
        </w:rPr>
      </w:pPr>
      <w:r w:rsidRPr="009F43D3">
        <w:rPr>
          <w:rFonts w:ascii="Arial" w:eastAsiaTheme="minorHAnsi" w:hAnsi="Arial" w:cs="Arial"/>
          <w:sz w:val="21"/>
          <w:szCs w:val="21"/>
          <w:lang w:val="pl-PL" w:eastAsia="ar-SA"/>
        </w:rPr>
        <w:t>b) jeżeli przed rozpoczęciem spotkania, okaże się, że drużyny mają kostiumy sportowe podobnych kolorów, wówczas na zarządzenie sędziego, drużyna gospodarzy jest zobowiązana ubrać kostiumy o odmiennych barwach;</w:t>
      </w:r>
    </w:p>
    <w:p w:rsidR="009F43D3" w:rsidRPr="009F43D3" w:rsidRDefault="009F43D3" w:rsidP="009F43D3">
      <w:pPr>
        <w:suppressAutoHyphens/>
        <w:spacing w:after="160" w:line="259" w:lineRule="auto"/>
        <w:jc w:val="both"/>
        <w:rPr>
          <w:rFonts w:ascii="Arial" w:eastAsiaTheme="minorHAnsi" w:hAnsi="Arial" w:cs="Arial"/>
          <w:sz w:val="21"/>
          <w:szCs w:val="21"/>
          <w:lang w:val="pl-PL" w:eastAsia="ar-SA"/>
        </w:rPr>
      </w:pPr>
      <w:r w:rsidRPr="009F43D3">
        <w:rPr>
          <w:rFonts w:ascii="Arial" w:eastAsiaTheme="minorHAnsi" w:hAnsi="Arial" w:cs="Arial"/>
          <w:sz w:val="21"/>
          <w:szCs w:val="21"/>
          <w:lang w:val="pl-PL" w:eastAsia="ar-SA"/>
        </w:rPr>
        <w:t>c) bramkarki muszą mieć koszulki różniące się barwą od koszulek obu drużyn. Przepis ten dotyczy również sędziego, któremu gospodarz zawodów, powinien dostarczyć czystą koszulkę odmiennej barwy. Na polecenie sędziego bramkarze muszą zmienić koszulki o odmiennych barwach od kolorów kostiumów zawodników.</w:t>
      </w:r>
    </w:p>
    <w:p w:rsidR="009F43D3" w:rsidRPr="009F43D3" w:rsidRDefault="009F43D3" w:rsidP="009F43D3">
      <w:pPr>
        <w:spacing w:line="259" w:lineRule="auto"/>
        <w:jc w:val="both"/>
        <w:rPr>
          <w:rFonts w:ascii="Arial" w:eastAsiaTheme="minorHAnsi" w:hAnsi="Arial" w:cs="Arial"/>
          <w:sz w:val="21"/>
          <w:szCs w:val="21"/>
          <w:lang w:val="pl-PL" w:eastAsia="en-US"/>
        </w:rPr>
      </w:pPr>
      <w:r w:rsidRPr="009F43D3">
        <w:rPr>
          <w:rFonts w:ascii="Arial" w:eastAsiaTheme="minorHAnsi" w:hAnsi="Arial" w:cs="Arial"/>
          <w:sz w:val="21"/>
          <w:szCs w:val="21"/>
          <w:lang w:val="pl-PL" w:eastAsia="ar-SA"/>
        </w:rPr>
        <w:t>3. Nieprzestrzeganie przepisu określonego w ust. 2 niniejszego paragrafu, powoduje odpowiedzialność dyscyplinarną winnego klubu. W pozostałych kwestiach dotyczących ubioru mają zastosowanie postanowienia § 13 Uchwały nr IX/140 z dnia 3 i 7 lipca 2008 roku Zarządu PZPN w sprawie organizacji rozgrywek w piłkę nożną.</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center"/>
        <w:rPr>
          <w:rFonts w:ascii="Arial" w:eastAsia="Calibri" w:hAnsi="Arial" w:cs="Arial"/>
          <w:b/>
          <w:sz w:val="21"/>
          <w:szCs w:val="21"/>
          <w:lang w:val="pl-PL" w:eastAsia="en-US"/>
        </w:rPr>
      </w:pPr>
      <w:r w:rsidRPr="009F43D3">
        <w:rPr>
          <w:rFonts w:ascii="Arial" w:eastAsia="Calibri" w:hAnsi="Arial" w:cs="Arial"/>
          <w:b/>
          <w:sz w:val="21"/>
          <w:szCs w:val="21"/>
          <w:lang w:val="pl-PL" w:eastAsia="en-US"/>
        </w:rPr>
        <w:t>§ 27</w:t>
      </w:r>
    </w:p>
    <w:p w:rsidR="009F43D3" w:rsidRPr="009F43D3" w:rsidRDefault="009F43D3" w:rsidP="009F43D3">
      <w:pPr>
        <w:spacing w:line="259" w:lineRule="auto"/>
        <w:jc w:val="center"/>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 Za wykroczenia i przewinienia klubów, ich zawodniczek, trenerów, działaczy </w:t>
      </w:r>
      <w:r w:rsidRPr="009F43D3">
        <w:rPr>
          <w:rFonts w:ascii="Arial" w:eastAsia="Calibri" w:hAnsi="Arial" w:cs="Arial"/>
          <w:sz w:val="21"/>
          <w:szCs w:val="21"/>
          <w:lang w:val="pl-PL" w:eastAsia="en-US"/>
        </w:rPr>
        <w:br/>
        <w:t xml:space="preserve">i kibiców, stosuje się kary zawarte w Regulaminie Dyscyplinarnym PZPN. </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2.  Zawodniczka, która w czasie zawodów mistrzowskich II ligi kobiet otrzyma ostrzeżenie (żółtą kartkę) zostanie automatycznie ukarana według zasad obowiązujących w danym ZPN: </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przy trzecim ostrzeżeniu - karą pieniężną,</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 przy czwartym ostrzeżeniu – karą dyskwalifikacji w wymiarze 1 meczu, </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przy szóstym ostrzeżeniu - karą pieniężną,</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 przy ósmym ostrzeżeniu – karą dyskwalifikacji w wymiarze 1 meczu, </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przy dziewiątym ostrzeżeniu - karą pieniężną,</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przy dwunastym ostrzeżeniu – karą dyskwalifikacji w wymiarze 2 meczów,</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przy każdym kolejnym co czwartym ostrzeżeniu (szesnastym, dwudziestym itd.) - karą dyskwalifikacji w wymiarze 2 meczów.</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Theme="minorHAnsi" w:hAnsi="Arial" w:cs="Arial"/>
          <w:b/>
          <w:color w:val="000000" w:themeColor="text1"/>
          <w:sz w:val="21"/>
          <w:szCs w:val="21"/>
          <w:lang w:val="pl-PL" w:eastAsia="ar-SA"/>
        </w:rPr>
        <w:t xml:space="preserve">3. Zawodniczka nie może brać udziału w rozgrywkach w okresie zawieszenia czy dyskwalifikacji. </w:t>
      </w:r>
    </w:p>
    <w:p w:rsidR="009F43D3" w:rsidRPr="009F43D3" w:rsidRDefault="009F43D3" w:rsidP="009F43D3">
      <w:pPr>
        <w:spacing w:line="259" w:lineRule="auto"/>
        <w:jc w:val="both"/>
        <w:rPr>
          <w:rFonts w:ascii="Arial" w:eastAsia="Calibri" w:hAnsi="Arial" w:cs="Arial"/>
          <w:color w:val="FF0000"/>
          <w:sz w:val="21"/>
          <w:szCs w:val="21"/>
          <w:lang w:val="pl-PL" w:eastAsia="en-US"/>
        </w:rPr>
      </w:pPr>
      <w:r w:rsidRPr="009F43D3">
        <w:rPr>
          <w:rFonts w:ascii="Arial" w:eastAsia="Calibri" w:hAnsi="Arial" w:cs="Arial"/>
          <w:sz w:val="21"/>
          <w:szCs w:val="21"/>
          <w:lang w:val="pl-PL" w:eastAsia="en-US"/>
        </w:rPr>
        <w:t xml:space="preserve">4.  Kary pieniężne wymienione w pkt. 1 i 2 należy uiszczać na konto Związku Piłki Nożnej prowadzącego rozgrywki. Wysokość kar ustala ZPN prowadzący rozgrywki. </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5. Zawodniczka, która w czasie zawodów mistrzowskich zostanie wykluczona przez sędziego </w:t>
      </w:r>
      <w:r w:rsidRPr="009F43D3">
        <w:rPr>
          <w:rFonts w:ascii="Arial" w:eastAsia="Calibri" w:hAnsi="Arial" w:cs="Arial"/>
          <w:sz w:val="21"/>
          <w:szCs w:val="21"/>
          <w:lang w:val="pl-PL" w:eastAsia="en-US"/>
        </w:rPr>
        <w:br/>
        <w:t xml:space="preserve">z gry w wyniku samoistnej czerwonej kartki jest automatycznie zawieszona </w:t>
      </w:r>
      <w:r w:rsidRPr="009F43D3">
        <w:rPr>
          <w:rFonts w:ascii="Arial" w:eastAsia="Calibri" w:hAnsi="Arial" w:cs="Arial"/>
          <w:sz w:val="21"/>
          <w:szCs w:val="21"/>
          <w:lang w:val="pl-PL" w:eastAsia="en-US"/>
        </w:rPr>
        <w:br/>
        <w:t xml:space="preserve">w prawach zawodnika i do czasu orzeczenia kary nie może brać udziału w rozgrywkach, </w:t>
      </w:r>
      <w:r w:rsidRPr="009F43D3">
        <w:rPr>
          <w:rFonts w:ascii="Arial" w:eastAsia="Calibri" w:hAnsi="Arial" w:cs="Arial"/>
          <w:sz w:val="21"/>
          <w:szCs w:val="21"/>
          <w:lang w:val="pl-PL" w:eastAsia="en-US"/>
        </w:rPr>
        <w:br/>
        <w:t xml:space="preserve">w których została wykluczona. </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6. W przypadku wcześniejszego ukarania żółtą kartką zostaje ona wpisana do rejestru  kar tej  zawodniczki. W przypadku gdy:</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a) zawodniczka, która w czasie zawodów mistrzowskich zostanie wykluczona przez sędziego </w:t>
      </w:r>
      <w:r w:rsidRPr="009F43D3">
        <w:rPr>
          <w:rFonts w:ascii="Arial" w:eastAsia="Calibri" w:hAnsi="Arial" w:cs="Arial"/>
          <w:sz w:val="21"/>
          <w:szCs w:val="21"/>
          <w:lang w:val="pl-PL" w:eastAsia="en-US"/>
        </w:rPr>
        <w:br/>
        <w:t>z gry (samoistna czerwona kartka) zostaje automatycznie ukarana dyskwalifikacją w wymiarze co najmniej 2 meczów,</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b) zawodniczka, która w czasie zawodów mistrzowskich zostanie wykluczona przez sędziego </w:t>
      </w:r>
      <w:r w:rsidRPr="009F43D3">
        <w:rPr>
          <w:rFonts w:ascii="Arial" w:eastAsia="Calibri" w:hAnsi="Arial" w:cs="Arial"/>
          <w:sz w:val="21"/>
          <w:szCs w:val="21"/>
          <w:lang w:val="pl-PL" w:eastAsia="en-US"/>
        </w:rPr>
        <w:br/>
        <w:t>z gry (czerwona kartka w wyniku otrzymania w danym meczu dwóch żółtych kartek) może brać udział w następnym spotkaniu, a w rejestrze żółtych kartek ewidencjonuje się dwie żółte kartki.</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7. Jeżeli zawodniczka w czasie zawodów mistrzowskich zostanie wykluczona z gry (czerwona kartka) za następujące przewinienie:</w:t>
      </w:r>
      <w:r w:rsidRPr="009F43D3">
        <w:rPr>
          <w:rFonts w:ascii="Arial" w:eastAsia="Calibri" w:hAnsi="Arial" w:cs="Arial"/>
          <w:sz w:val="21"/>
          <w:szCs w:val="21"/>
          <w:lang w:val="pl-PL" w:eastAsia="en-US"/>
        </w:rPr>
        <w:tab/>
      </w:r>
      <w:r w:rsidRPr="009F43D3">
        <w:rPr>
          <w:rFonts w:ascii="Arial" w:eastAsia="Calibri" w:hAnsi="Arial" w:cs="Arial"/>
          <w:sz w:val="21"/>
          <w:szCs w:val="21"/>
          <w:lang w:val="pl-PL" w:eastAsia="en-US"/>
        </w:rPr>
        <w:br/>
        <w:t>a) zawodniczka, która biegnie w kierunku bramki przeciwnika mając czystą okazję do zdobycia bramki, jest powstrzymana umyślnie przez przeciwniczkę używającą niedozwolonych środków, które winno być ukarane rzutem wolnym (lub rzutem karnym), co pozbawia drużynę zawodniczki atakującej szansy zdobycia bramki,</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b) zawodniczka inna niż bramkarka na własnym polu karnym pozbawia swoich przeciwników bramki lub czystej okazji do zdobycia bramki, umyślnie zagrywa piłkę rękoma,</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c) bramkarka, która przeszkadza w ewidentnej okazji do zdobycia bramki, zatrzymuje rękoma piłkę poza własnym polem karnym. W przypadkach (tak zwanych akcjach ratunkowych) wymierza się automatycznie karę 1 meczu dyskwalifikacji, a ewentualnie otrzymana wcześniej w tym meczu żółta kartka zostaje wpisana do rejestru kar tej zawodniczki. </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8. Natomiast jeżeli przewinienie zawodniczki polegało na:</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a) naruszeniu nietykalności cielesnej lub fizycznym znieważaniu innych osób biorących udział </w:t>
      </w:r>
      <w:r w:rsidRPr="009F43D3">
        <w:rPr>
          <w:rFonts w:ascii="Arial" w:eastAsia="Calibri" w:hAnsi="Arial" w:cs="Arial"/>
          <w:sz w:val="21"/>
          <w:szCs w:val="21"/>
          <w:lang w:val="pl-PL" w:eastAsia="en-US"/>
        </w:rPr>
        <w:br/>
        <w:t>w grze lub poza nią,</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b) wysoce niesportowym, grubiańskim i ordynarnym zachowaniu się w czasie meczu lub poza nim, to w opisanych wyżej przypadkach przeprowadza się postępowanie dyscyplinarne, po którym wymierza się za przewinienia określone pod literami a) i b), kary dyskwalifikacji od 3 meczów wzwyż lub karę dyskwalifikacji czasowej niezależnie od ewentualnej kary finansowej.</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9. Bieg kar, które wiążą się z automatyczną dyskwalifikacją określoną ilością meczów rozpoczyna się od meczu następnego po otrzymaniu kartki. Od tych kar nie można się odwołać. Kary te nie mogą być zmniejszone, zawieszone lub darowane.</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10. W związku z wprowadzeniem indywidualnych kar finansowych dla zawodniczek, do czasu wpłacenia stosownej kary pieniężnej - zawodniczka traci uprawnienia do gry i nie może uczestniczyć w spotkaniach mistrzowskich. Nie ma możliwości zamiany kary pieniężnej na karę dyskwalifikacji i odwrotnie. O wykonaniu kary decyduje udokumentowana data dokonania przelewu, przekazu lub osobista wpłata do kasy tego podmiotu, którego organ dyscyplinarny wymierzy karę. Kary finansowe należy wpłacać na konto właściwego Związku Piłki Nożnej prowadzącego rozgrywki. Klub zobowiązany jest do natychmiastowego przekazania </w:t>
      </w:r>
      <w:r w:rsidRPr="009F43D3">
        <w:rPr>
          <w:rFonts w:ascii="Arial" w:eastAsia="Calibri" w:hAnsi="Arial" w:cs="Arial"/>
          <w:sz w:val="21"/>
          <w:szCs w:val="21"/>
          <w:lang w:val="pl-PL" w:eastAsia="en-US"/>
        </w:rPr>
        <w:br/>
        <w:t>za pośrednictwem faxu do ZPN dowodu wpłaty za żółte kartki. Nie wykonanie powyższego rodzi odpowiedzialność dyscyplinarną.</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11. Kara dyskwalifikacji wymierzona ilością meczów musi być wykonana w tej klasie rozgrywek </w:t>
      </w:r>
      <w:r w:rsidRPr="009F43D3">
        <w:rPr>
          <w:rFonts w:ascii="Arial" w:eastAsia="Calibri" w:hAnsi="Arial" w:cs="Arial"/>
          <w:sz w:val="21"/>
          <w:szCs w:val="21"/>
          <w:lang w:val="pl-PL" w:eastAsia="en-US"/>
        </w:rPr>
        <w:br/>
        <w:t xml:space="preserve">w której została wymierzona (II ligi kobiet). Do wykonania kary wliczane są tylko zawody mistrzowskie II ligi kobiet. Do czasu wykonania tej kary zawodniczka nie może uczestniczyć </w:t>
      </w:r>
      <w:r w:rsidRPr="009F43D3">
        <w:rPr>
          <w:rFonts w:ascii="Arial" w:eastAsia="Calibri" w:hAnsi="Arial" w:cs="Arial"/>
          <w:sz w:val="21"/>
          <w:szCs w:val="21"/>
          <w:lang w:val="pl-PL" w:eastAsia="en-US"/>
        </w:rPr>
        <w:br/>
        <w:t xml:space="preserve">w rozgrywkach mistrzowskich II ligi kobiet. Zawodniczce nie zalicza się wykonania kary dyskwalifikacji za żółte bądź czerwone kartki, w meczu którego termin był ustalony zgodnie </w:t>
      </w:r>
      <w:r w:rsidRPr="009F43D3">
        <w:rPr>
          <w:rFonts w:ascii="Arial" w:eastAsia="Calibri" w:hAnsi="Arial" w:cs="Arial"/>
          <w:sz w:val="21"/>
          <w:szCs w:val="21"/>
          <w:lang w:val="pl-PL" w:eastAsia="en-US"/>
        </w:rPr>
        <w:br/>
        <w:t xml:space="preserve">z terminarzem rozgrywek, a który nie odbył się z różnych przyczyn (np. został przełożony </w:t>
      </w:r>
      <w:r w:rsidRPr="009F43D3">
        <w:rPr>
          <w:rFonts w:ascii="Arial" w:eastAsia="Calibri" w:hAnsi="Arial" w:cs="Arial"/>
          <w:sz w:val="21"/>
          <w:szCs w:val="21"/>
          <w:lang w:val="pl-PL" w:eastAsia="en-US"/>
        </w:rPr>
        <w:br/>
        <w:t xml:space="preserve">na późniejszy termin lub został zweryfikowany jako walkower z powodu nie przybycia jednej </w:t>
      </w:r>
      <w:r w:rsidRPr="009F43D3">
        <w:rPr>
          <w:rFonts w:ascii="Arial" w:eastAsia="Calibri" w:hAnsi="Arial" w:cs="Arial"/>
          <w:sz w:val="21"/>
          <w:szCs w:val="21"/>
          <w:lang w:val="pl-PL" w:eastAsia="en-US"/>
        </w:rPr>
        <w:br/>
        <w:t>z drużyn). W przypadku przerwania zawodów i konieczności ich powtórzenia otrzymane przez zawodniczki żółte i czerwone kartki zalicza się do rejestru kar. Zawody, które zostały przerwane, bierze się pod uwagę przy zaliczaniu kar odbywanych przez zawodniczkę.</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12. Kara dyskwalifikacji wymierzona ilością meczów, a nie wykonana w danej rundzie (sezonie) zostaje automatycznie przeniesiona na kolejne mecze w nowej rundzie lub nowej edycji rozgrywek.</w:t>
      </w:r>
    </w:p>
    <w:p w:rsidR="009F43D3" w:rsidRPr="009F43D3" w:rsidRDefault="009F43D3" w:rsidP="009F43D3">
      <w:pPr>
        <w:keepNext/>
        <w:tabs>
          <w:tab w:val="left" w:pos="1080"/>
        </w:tabs>
        <w:spacing w:line="259" w:lineRule="auto"/>
        <w:jc w:val="both"/>
        <w:outlineLvl w:val="5"/>
        <w:rPr>
          <w:rFonts w:ascii="Arial" w:eastAsia="Calibri" w:hAnsi="Arial" w:cs="Arial"/>
          <w:sz w:val="21"/>
          <w:szCs w:val="21"/>
          <w:lang w:val="pl-PL" w:eastAsia="en-US"/>
        </w:rPr>
      </w:pPr>
      <w:r w:rsidRPr="009F43D3">
        <w:rPr>
          <w:rFonts w:ascii="Arial" w:eastAsia="Calibri" w:hAnsi="Arial" w:cs="Arial"/>
          <w:sz w:val="21"/>
          <w:szCs w:val="21"/>
          <w:lang w:val="pl-PL" w:eastAsia="en-US"/>
        </w:rPr>
        <w:t>13. Wykonanie kary dot. żółtych kartek po zakończeniu sezonu nie przenosi się na kolejny sezon rozgrywkowy, w takim przypadku zawodniczka obowiązana jest do wniesienia opłaty w wysokości kolejnej opłaty za żółte kartki.</w:t>
      </w: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14. Orzekający organ dyscyplinarny może odstąpić od wymierzenia kary jeżeli w wyniku przeprowadzonego postępowania zebrano dowody pozwalające jednoznacznie na przyjęcie, </w:t>
      </w:r>
      <w:r w:rsidRPr="009F43D3">
        <w:rPr>
          <w:rFonts w:ascii="Arial" w:eastAsia="Calibri" w:hAnsi="Arial" w:cs="Arial"/>
          <w:sz w:val="21"/>
          <w:szCs w:val="21"/>
          <w:lang w:val="pl-PL" w:eastAsia="en-US"/>
        </w:rPr>
        <w:br/>
        <w:t>że przy udzieleniu napomnienia (ż. k.) lub wykluczeniu z gry (cz. k.) w sposób rażący naruszono przepisy gry w piłkę nożną. W szczególności dotyczy to sytuacji gdy sędzia udzielił napomnienia (ż. k.) lub wykluczył z gry (cz. k.) niewłaściwą zawodniczkę. W takiej sytuacji kara musi być wymierzona tej zawodniczce, która faktycznie popełniła przewinienie dyscyplinarne, a nie tej, która została napomniana lub wykluczona omyłkowo (np. przez zamianę numerów z inną zawodniczką).</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spacing w:line="259" w:lineRule="auto"/>
        <w:jc w:val="center"/>
        <w:rPr>
          <w:rFonts w:ascii="Arial" w:eastAsiaTheme="minorHAnsi" w:hAnsi="Arial" w:cs="Arial"/>
          <w:b/>
          <w:sz w:val="21"/>
          <w:szCs w:val="21"/>
          <w:lang w:val="pl-PL" w:eastAsia="en-US"/>
        </w:rPr>
      </w:pPr>
      <w:r w:rsidRPr="009F43D3">
        <w:rPr>
          <w:rFonts w:ascii="Arial" w:eastAsiaTheme="minorHAnsi" w:hAnsi="Arial" w:cs="Arial"/>
          <w:b/>
          <w:sz w:val="21"/>
          <w:szCs w:val="21"/>
          <w:lang w:val="pl-PL" w:eastAsia="en-US"/>
        </w:rPr>
        <w:t>§ 28</w:t>
      </w:r>
    </w:p>
    <w:p w:rsidR="009F43D3" w:rsidRPr="009F43D3" w:rsidRDefault="009F43D3" w:rsidP="009F43D3">
      <w:pPr>
        <w:spacing w:line="259" w:lineRule="auto"/>
        <w:jc w:val="center"/>
        <w:rPr>
          <w:rFonts w:ascii="Arial" w:eastAsiaTheme="minorHAnsi" w:hAnsi="Arial" w:cs="Arial"/>
          <w:sz w:val="21"/>
          <w:szCs w:val="21"/>
          <w:lang w:val="pl-PL" w:eastAsia="en-US"/>
        </w:rPr>
      </w:pPr>
    </w:p>
    <w:p w:rsidR="009F43D3" w:rsidRPr="009F43D3" w:rsidRDefault="009F43D3" w:rsidP="009F43D3">
      <w:pPr>
        <w:spacing w:line="259" w:lineRule="auto"/>
        <w:rPr>
          <w:rFonts w:ascii="Arial" w:eastAsiaTheme="minorHAnsi" w:hAnsi="Arial" w:cs="Arial"/>
          <w:sz w:val="21"/>
          <w:szCs w:val="21"/>
          <w:lang w:val="pl-PL" w:eastAsia="en-US"/>
        </w:rPr>
      </w:pPr>
      <w:r w:rsidRPr="009F43D3">
        <w:rPr>
          <w:rFonts w:ascii="Arial" w:eastAsiaTheme="minorHAnsi" w:hAnsi="Arial" w:cs="Arial"/>
          <w:sz w:val="21"/>
          <w:szCs w:val="21"/>
          <w:lang w:val="pl-PL" w:eastAsia="en-US"/>
        </w:rPr>
        <w:t>Prawo interpretacji niniejszego Regulaminu przysługuje Zarządowi PZPN.</w:t>
      </w:r>
    </w:p>
    <w:p w:rsidR="009F43D3" w:rsidRPr="009F43D3" w:rsidRDefault="009F43D3" w:rsidP="009F43D3">
      <w:pPr>
        <w:spacing w:line="259" w:lineRule="auto"/>
        <w:jc w:val="both"/>
        <w:rPr>
          <w:rFonts w:ascii="Arial" w:eastAsia="Calibri" w:hAnsi="Arial" w:cs="Arial"/>
          <w:sz w:val="21"/>
          <w:szCs w:val="21"/>
          <w:lang w:val="pl-PL" w:eastAsia="en-US"/>
        </w:rPr>
      </w:pPr>
    </w:p>
    <w:p w:rsidR="009F43D3" w:rsidRPr="009F43D3" w:rsidRDefault="009F43D3" w:rsidP="009F43D3">
      <w:pPr>
        <w:keepNext/>
        <w:spacing w:line="259" w:lineRule="auto"/>
        <w:jc w:val="center"/>
        <w:outlineLvl w:val="4"/>
        <w:rPr>
          <w:rFonts w:ascii="Arial" w:eastAsia="Calibri" w:hAnsi="Arial" w:cs="Arial"/>
          <w:b/>
          <w:sz w:val="21"/>
          <w:szCs w:val="21"/>
          <w:lang w:val="pl-PL" w:eastAsia="en-US"/>
        </w:rPr>
      </w:pPr>
      <w:r w:rsidRPr="009F43D3">
        <w:rPr>
          <w:rFonts w:ascii="Arial" w:eastAsia="Calibri" w:hAnsi="Arial" w:cs="Arial"/>
          <w:b/>
          <w:sz w:val="21"/>
          <w:szCs w:val="21"/>
          <w:lang w:val="pl-PL" w:eastAsia="en-US"/>
        </w:rPr>
        <w:t>§ 29</w:t>
      </w:r>
    </w:p>
    <w:p w:rsidR="009F43D3" w:rsidRPr="009F43D3" w:rsidRDefault="009F43D3" w:rsidP="009F43D3">
      <w:pPr>
        <w:keepNext/>
        <w:spacing w:line="259" w:lineRule="auto"/>
        <w:jc w:val="center"/>
        <w:outlineLvl w:val="4"/>
        <w:rPr>
          <w:rFonts w:ascii="Arial" w:eastAsia="Calibri" w:hAnsi="Arial" w:cs="Arial"/>
          <w:sz w:val="21"/>
          <w:szCs w:val="21"/>
          <w:lang w:val="pl-PL" w:eastAsia="en-US"/>
        </w:rPr>
      </w:pPr>
    </w:p>
    <w:p w:rsidR="009F43D3" w:rsidRPr="009F43D3" w:rsidRDefault="009F43D3" w:rsidP="009F43D3">
      <w:pPr>
        <w:spacing w:line="259" w:lineRule="auto"/>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 xml:space="preserve">Obowiązek ubezpieczenia zawodniczek od następstw nieszczęśliwych wypadków wynikłych </w:t>
      </w:r>
      <w:r w:rsidRPr="009F43D3">
        <w:rPr>
          <w:rFonts w:ascii="Arial" w:eastAsia="Calibri" w:hAnsi="Arial" w:cs="Arial"/>
          <w:sz w:val="21"/>
          <w:szCs w:val="21"/>
          <w:lang w:val="pl-PL" w:eastAsia="en-US"/>
        </w:rPr>
        <w:br/>
        <w:t xml:space="preserve">na skutek uprawiania sportu piłki nożnej spoczywa na klubie, którego zawodniczka jest członkiem zgodnie z par. 26 pkt. 1,2 i 3 Uchwały nr IX/140 z dnia 3 i 7 lipca 2008 r. Zarządu Polskiego Związku Piłki Nożnej – przepisy w sprawie organizacji rozgrywek w piłkę nożną. </w:t>
      </w:r>
    </w:p>
    <w:p w:rsidR="009F43D3" w:rsidRPr="009F43D3" w:rsidRDefault="009F43D3" w:rsidP="009F43D3">
      <w:pPr>
        <w:keepNext/>
        <w:spacing w:line="259" w:lineRule="auto"/>
        <w:outlineLvl w:val="4"/>
        <w:rPr>
          <w:rFonts w:ascii="Arial" w:eastAsia="Calibri" w:hAnsi="Arial" w:cs="Arial"/>
          <w:sz w:val="21"/>
          <w:szCs w:val="21"/>
          <w:lang w:val="pl-PL" w:eastAsia="en-US"/>
        </w:rPr>
      </w:pPr>
    </w:p>
    <w:p w:rsidR="009F43D3" w:rsidRPr="009F43D3" w:rsidRDefault="009F43D3" w:rsidP="009F43D3">
      <w:pPr>
        <w:keepNext/>
        <w:spacing w:line="259" w:lineRule="auto"/>
        <w:jc w:val="center"/>
        <w:outlineLvl w:val="4"/>
        <w:rPr>
          <w:rFonts w:ascii="Arial" w:eastAsia="Calibri" w:hAnsi="Arial" w:cs="Arial"/>
          <w:b/>
          <w:sz w:val="21"/>
          <w:szCs w:val="21"/>
          <w:lang w:val="pl-PL" w:eastAsia="en-US"/>
        </w:rPr>
      </w:pPr>
      <w:r w:rsidRPr="009F43D3">
        <w:rPr>
          <w:rFonts w:ascii="Arial" w:eastAsia="Calibri" w:hAnsi="Arial" w:cs="Arial"/>
          <w:b/>
          <w:sz w:val="21"/>
          <w:szCs w:val="21"/>
          <w:lang w:val="pl-PL" w:eastAsia="en-US"/>
        </w:rPr>
        <w:t>§ 30</w:t>
      </w:r>
    </w:p>
    <w:p w:rsidR="009F43D3" w:rsidRPr="009F43D3" w:rsidRDefault="009F43D3" w:rsidP="009F43D3">
      <w:pPr>
        <w:keepNext/>
        <w:spacing w:line="259" w:lineRule="auto"/>
        <w:jc w:val="both"/>
        <w:outlineLvl w:val="4"/>
        <w:rPr>
          <w:rFonts w:ascii="Arial" w:eastAsia="Calibri" w:hAnsi="Arial" w:cs="Arial"/>
          <w:sz w:val="21"/>
          <w:szCs w:val="21"/>
          <w:lang w:val="pl-PL" w:eastAsia="en-US"/>
        </w:rPr>
      </w:pPr>
    </w:p>
    <w:p w:rsidR="009F43D3" w:rsidRPr="009F43D3" w:rsidRDefault="009F43D3" w:rsidP="009F43D3">
      <w:pPr>
        <w:spacing w:after="160" w:line="259" w:lineRule="auto"/>
        <w:contextualSpacing/>
        <w:jc w:val="both"/>
        <w:rPr>
          <w:rFonts w:ascii="Arial" w:eastAsia="Calibri" w:hAnsi="Arial" w:cs="Arial"/>
          <w:sz w:val="21"/>
          <w:szCs w:val="21"/>
          <w:lang w:val="pl-PL" w:eastAsia="en-US"/>
        </w:rPr>
      </w:pPr>
      <w:r w:rsidRPr="009F43D3">
        <w:rPr>
          <w:rFonts w:ascii="Arial" w:eastAsia="Calibri" w:hAnsi="Arial" w:cs="Arial"/>
          <w:sz w:val="21"/>
          <w:szCs w:val="21"/>
          <w:lang w:val="pl-PL" w:eastAsia="en-US"/>
        </w:rPr>
        <w:t>Drużyny Klubów prowadzić mogą tylko trenerzy posiadający stosowne uprawnienia obowiązujące w tej klasie rozgrywkowej zgodnie z odrębnymi przepisami PZPN w sprawie licencji trenerskich. Naruszenie niniejszego postanowienia powoduje zastosowanie kar dyscyplinarnych, określonych w odrębnych przepisach PZPN w sprawie licencji trenerskich.</w:t>
      </w:r>
    </w:p>
    <w:p w:rsidR="009F43D3" w:rsidRPr="009F43D3" w:rsidRDefault="009F43D3" w:rsidP="009F43D3">
      <w:pPr>
        <w:spacing w:line="259" w:lineRule="auto"/>
        <w:jc w:val="both"/>
        <w:rPr>
          <w:rFonts w:ascii="Arial" w:eastAsia="Calibri" w:hAnsi="Arial" w:cs="Arial"/>
          <w:b/>
          <w:sz w:val="21"/>
          <w:szCs w:val="21"/>
          <w:lang w:val="pl-PL" w:eastAsia="en-US"/>
        </w:rPr>
      </w:pPr>
    </w:p>
    <w:p w:rsidR="009F43D3" w:rsidRPr="009F43D3" w:rsidRDefault="009F43D3" w:rsidP="009F43D3">
      <w:pPr>
        <w:keepNext/>
        <w:spacing w:line="259" w:lineRule="auto"/>
        <w:jc w:val="center"/>
        <w:outlineLvl w:val="4"/>
        <w:rPr>
          <w:rFonts w:ascii="Arial" w:eastAsia="Calibri" w:hAnsi="Arial" w:cs="Arial"/>
          <w:b/>
          <w:sz w:val="21"/>
          <w:szCs w:val="21"/>
          <w:lang w:val="pl-PL" w:eastAsia="en-US"/>
        </w:rPr>
      </w:pPr>
      <w:r w:rsidRPr="009F43D3">
        <w:rPr>
          <w:rFonts w:ascii="Arial" w:eastAsia="Calibri" w:hAnsi="Arial" w:cs="Arial"/>
          <w:b/>
          <w:sz w:val="21"/>
          <w:szCs w:val="21"/>
          <w:lang w:val="pl-PL" w:eastAsia="en-US"/>
        </w:rPr>
        <w:t>§ 31</w:t>
      </w:r>
    </w:p>
    <w:p w:rsidR="009F43D3" w:rsidRPr="009F43D3" w:rsidRDefault="009F43D3" w:rsidP="009F43D3">
      <w:pPr>
        <w:keepNext/>
        <w:spacing w:line="259" w:lineRule="auto"/>
        <w:jc w:val="center"/>
        <w:outlineLvl w:val="4"/>
        <w:rPr>
          <w:rFonts w:ascii="Arial" w:eastAsia="Calibri" w:hAnsi="Arial" w:cs="Arial"/>
          <w:sz w:val="21"/>
          <w:szCs w:val="21"/>
          <w:lang w:val="pl-PL" w:eastAsia="en-US"/>
        </w:rPr>
      </w:pPr>
    </w:p>
    <w:p w:rsidR="009F43D3" w:rsidRPr="009F43D3" w:rsidRDefault="009F43D3" w:rsidP="009F43D3">
      <w:pPr>
        <w:keepNext/>
        <w:spacing w:line="259" w:lineRule="auto"/>
        <w:outlineLvl w:val="4"/>
        <w:rPr>
          <w:rFonts w:ascii="Arial" w:eastAsia="Calibri" w:hAnsi="Arial" w:cs="Arial"/>
          <w:sz w:val="21"/>
          <w:szCs w:val="21"/>
          <w:lang w:val="pl-PL" w:eastAsia="en-US"/>
        </w:rPr>
      </w:pPr>
      <w:r w:rsidRPr="009F43D3">
        <w:rPr>
          <w:rFonts w:ascii="Arial" w:eastAsia="Calibri" w:hAnsi="Arial" w:cs="Arial"/>
          <w:sz w:val="21"/>
          <w:szCs w:val="21"/>
          <w:lang w:val="pl-PL" w:eastAsia="en-US"/>
        </w:rPr>
        <w:t>Niniejszy Regulamin wchodzi w życie z dniem podjęcia.</w:t>
      </w:r>
    </w:p>
    <w:p w:rsidR="009F43D3" w:rsidRPr="009F43D3" w:rsidRDefault="009F43D3" w:rsidP="009F43D3">
      <w:pPr>
        <w:keepNext/>
        <w:spacing w:line="259" w:lineRule="auto"/>
        <w:outlineLvl w:val="4"/>
        <w:rPr>
          <w:rFonts w:ascii="Arial" w:eastAsia="Calibri" w:hAnsi="Arial" w:cs="Arial"/>
          <w:sz w:val="21"/>
          <w:szCs w:val="21"/>
          <w:lang w:val="pl-PL" w:eastAsia="en-US"/>
        </w:rPr>
      </w:pPr>
    </w:p>
    <w:p w:rsidR="009F43D3" w:rsidRPr="009F43D3" w:rsidRDefault="009F43D3" w:rsidP="009F43D3">
      <w:pPr>
        <w:spacing w:after="160" w:line="259" w:lineRule="auto"/>
        <w:jc w:val="right"/>
        <w:rPr>
          <w:rFonts w:ascii="Arial" w:eastAsia="Calibri" w:hAnsi="Arial" w:cs="Arial"/>
          <w:i/>
          <w:sz w:val="21"/>
          <w:szCs w:val="21"/>
          <w:lang w:val="pl-PL" w:eastAsia="en-US"/>
        </w:rPr>
      </w:pPr>
      <w:r w:rsidRPr="009F43D3">
        <w:rPr>
          <w:rFonts w:ascii="Arial" w:eastAsia="Calibri" w:hAnsi="Arial" w:cs="Arial"/>
          <w:i/>
          <w:sz w:val="21"/>
          <w:szCs w:val="21"/>
          <w:lang w:val="pl-PL" w:eastAsia="en-US"/>
        </w:rPr>
        <w:t xml:space="preserve">                          Prezes PZPN Zbigniew Boniek</w:t>
      </w:r>
      <w:bookmarkEnd w:id="14"/>
    </w:p>
    <w:bookmarkEnd w:id="15"/>
    <w:p w:rsidR="000E418F" w:rsidRDefault="000E418F" w:rsidP="000E418F">
      <w:pPr>
        <w:spacing w:after="200" w:line="276" w:lineRule="auto"/>
        <w:rPr>
          <w:rFonts w:ascii="Arial" w:eastAsia="Calibri" w:hAnsi="Arial" w:cs="Arial"/>
          <w:b/>
          <w:sz w:val="21"/>
          <w:szCs w:val="21"/>
          <w:lang w:val="pl-PL" w:eastAsia="en-US"/>
        </w:rPr>
      </w:pPr>
    </w:p>
    <w:p w:rsidR="0073215F" w:rsidRPr="000E418F" w:rsidRDefault="0073215F" w:rsidP="000E418F">
      <w:pPr>
        <w:spacing w:after="200" w:line="276" w:lineRule="auto"/>
        <w:rPr>
          <w:rFonts w:ascii="Arial" w:eastAsia="Calibri" w:hAnsi="Arial" w:cs="Arial"/>
          <w:b/>
          <w:sz w:val="21"/>
          <w:szCs w:val="21"/>
          <w:lang w:val="pl-PL" w:eastAsia="en-US"/>
        </w:rPr>
      </w:pPr>
    </w:p>
    <w:p w:rsidR="00187A55" w:rsidRPr="00187A55" w:rsidRDefault="00187A55" w:rsidP="00187A55">
      <w:pPr>
        <w:pStyle w:val="Bezodstpw"/>
        <w:jc w:val="center"/>
        <w:rPr>
          <w:rFonts w:ascii="Arial" w:eastAsia="Calibri" w:hAnsi="Arial" w:cs="Arial"/>
          <w:b/>
          <w:sz w:val="21"/>
          <w:szCs w:val="21"/>
          <w:u w:val="single"/>
          <w:lang w:val="pl-PL" w:eastAsia="en-US"/>
        </w:rPr>
      </w:pPr>
      <w:bookmarkStart w:id="17" w:name="_Hlk519166247"/>
      <w:r w:rsidRPr="00187A55">
        <w:rPr>
          <w:rFonts w:ascii="Arial" w:eastAsia="Calibri" w:hAnsi="Arial" w:cs="Arial"/>
          <w:b/>
          <w:sz w:val="21"/>
          <w:szCs w:val="21"/>
          <w:u w:val="single"/>
          <w:lang w:val="pl-PL" w:eastAsia="en-US"/>
        </w:rPr>
        <w:t>119</w:t>
      </w:r>
    </w:p>
    <w:p w:rsidR="000E418F" w:rsidRDefault="000E418F" w:rsidP="00187A55">
      <w:pPr>
        <w:pStyle w:val="Bezodstpw"/>
        <w:jc w:val="center"/>
        <w:rPr>
          <w:rFonts w:ascii="Arial" w:eastAsia="Calibri" w:hAnsi="Arial" w:cs="Arial"/>
          <w:b/>
          <w:sz w:val="21"/>
          <w:szCs w:val="21"/>
          <w:lang w:val="pl-PL" w:eastAsia="en-US"/>
        </w:rPr>
      </w:pPr>
      <w:r w:rsidRPr="00187A55">
        <w:rPr>
          <w:rFonts w:ascii="Arial" w:eastAsia="Calibri" w:hAnsi="Arial" w:cs="Arial"/>
          <w:b/>
          <w:sz w:val="21"/>
          <w:szCs w:val="21"/>
          <w:lang w:val="pl-PL" w:eastAsia="en-US"/>
        </w:rPr>
        <w:t xml:space="preserve">Uchwała nr </w:t>
      </w:r>
      <w:r w:rsidR="00166F90" w:rsidRPr="00187A55">
        <w:rPr>
          <w:rFonts w:ascii="Arial" w:eastAsia="Calibri" w:hAnsi="Arial" w:cs="Arial"/>
          <w:b/>
          <w:sz w:val="21"/>
          <w:szCs w:val="21"/>
          <w:lang w:val="pl-PL" w:eastAsia="en-US"/>
        </w:rPr>
        <w:t>VI/119</w:t>
      </w:r>
      <w:r w:rsidRPr="00187A55">
        <w:rPr>
          <w:rFonts w:ascii="Arial" w:eastAsia="Calibri" w:hAnsi="Arial" w:cs="Arial"/>
          <w:b/>
          <w:sz w:val="21"/>
          <w:szCs w:val="21"/>
          <w:lang w:val="pl-PL" w:eastAsia="en-US"/>
        </w:rPr>
        <w:t xml:space="preserve"> z dnia 14 lipca 2018 roku Zarządu Polskiego Związku Piłki Nożnej</w:t>
      </w:r>
      <w:r w:rsidRPr="00187A55">
        <w:rPr>
          <w:rFonts w:ascii="Arial" w:eastAsia="Calibri" w:hAnsi="Arial" w:cs="Arial"/>
          <w:b/>
          <w:sz w:val="21"/>
          <w:szCs w:val="21"/>
          <w:lang w:val="pl-PL" w:eastAsia="en-US"/>
        </w:rPr>
        <w:br/>
        <w:t>w sprawie przyjęcia Regulaminu Rozgrywek o Mistrzostwo III ligi  w Piłce Nożnej Kobiet na sezon 2018/2019 i następne</w:t>
      </w:r>
    </w:p>
    <w:p w:rsidR="00187A55" w:rsidRPr="00187A55" w:rsidRDefault="00187A55" w:rsidP="00187A55">
      <w:pPr>
        <w:pStyle w:val="Bezodstpw"/>
        <w:jc w:val="center"/>
        <w:rPr>
          <w:rFonts w:ascii="Arial" w:eastAsia="Calibri" w:hAnsi="Arial" w:cs="Arial"/>
          <w:b/>
          <w:sz w:val="21"/>
          <w:szCs w:val="21"/>
          <w:lang w:val="pl-PL" w:eastAsia="en-US"/>
        </w:rPr>
      </w:pPr>
    </w:p>
    <w:bookmarkEnd w:id="17"/>
    <w:p w:rsidR="000E418F" w:rsidRPr="000E418F" w:rsidRDefault="000E418F" w:rsidP="000E418F">
      <w:pPr>
        <w:spacing w:after="200"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Na podstawie art. 36 § 1 pkt 9) Statutu PZPN postanawia się, co następuje:</w:t>
      </w:r>
    </w:p>
    <w:p w:rsidR="000E418F" w:rsidRPr="000E418F" w:rsidRDefault="000E418F" w:rsidP="000E418F">
      <w:pPr>
        <w:jc w:val="both"/>
        <w:rPr>
          <w:rFonts w:ascii="Arial" w:eastAsia="Calibri" w:hAnsi="Arial" w:cs="Arial"/>
          <w:sz w:val="21"/>
          <w:szCs w:val="21"/>
          <w:lang w:val="pl-PL"/>
        </w:rPr>
      </w:pPr>
      <w:r w:rsidRPr="000E418F">
        <w:rPr>
          <w:rFonts w:ascii="Arial" w:eastAsia="Calibri" w:hAnsi="Arial" w:cs="Arial"/>
          <w:sz w:val="21"/>
          <w:szCs w:val="21"/>
          <w:lang w:val="pl-PL"/>
        </w:rPr>
        <w:t>I.Przyjmuje się Regulamin Rozgrywek o Mistrzostwo III ligi w Piłce Nożnej Kobiet na sezon 2018/2019 i następne w następującym brzmieniu:</w:t>
      </w:r>
    </w:p>
    <w:p w:rsidR="000E418F" w:rsidRPr="000E418F" w:rsidRDefault="000E418F" w:rsidP="000E418F">
      <w:pPr>
        <w:jc w:val="both"/>
        <w:rPr>
          <w:rFonts w:ascii="Arial" w:eastAsia="Calibri" w:hAnsi="Arial" w:cs="Arial"/>
          <w:sz w:val="21"/>
          <w:szCs w:val="21"/>
          <w:lang w:val="pl-PL"/>
        </w:rPr>
      </w:pPr>
    </w:p>
    <w:p w:rsidR="000E418F" w:rsidRPr="000E418F" w:rsidRDefault="000E418F" w:rsidP="000E418F">
      <w:pPr>
        <w:keepNext/>
        <w:spacing w:line="259" w:lineRule="auto"/>
        <w:jc w:val="center"/>
        <w:outlineLvl w:val="0"/>
        <w:rPr>
          <w:rFonts w:ascii="Arial" w:eastAsia="Calibri" w:hAnsi="Arial" w:cs="Arial"/>
          <w:b/>
          <w:color w:val="000000" w:themeColor="text1"/>
          <w:sz w:val="21"/>
          <w:szCs w:val="21"/>
          <w:lang w:val="pl-PL" w:eastAsia="en-US"/>
        </w:rPr>
      </w:pPr>
      <w:r w:rsidRPr="000E418F">
        <w:rPr>
          <w:rFonts w:ascii="Arial" w:eastAsia="Calibri" w:hAnsi="Arial" w:cs="Arial"/>
          <w:b/>
          <w:color w:val="000000" w:themeColor="text1"/>
          <w:sz w:val="21"/>
          <w:szCs w:val="21"/>
          <w:lang w:val="pl-PL" w:eastAsia="en-US"/>
        </w:rPr>
        <w:t xml:space="preserve">REGULAMIN ROZGRYWEK O MISTRZOSTWO III LIGI W PIŁCE NOŻNEJ KOBIET </w:t>
      </w:r>
    </w:p>
    <w:p w:rsidR="000E418F" w:rsidRPr="000E418F" w:rsidRDefault="000E418F" w:rsidP="000E418F">
      <w:pPr>
        <w:keepNext/>
        <w:spacing w:line="259" w:lineRule="auto"/>
        <w:jc w:val="center"/>
        <w:outlineLvl w:val="0"/>
        <w:rPr>
          <w:rFonts w:ascii="Arial" w:eastAsia="Calibri" w:hAnsi="Arial" w:cs="Arial"/>
          <w:b/>
          <w:color w:val="000000" w:themeColor="text1"/>
          <w:sz w:val="21"/>
          <w:szCs w:val="21"/>
          <w:lang w:val="pl-PL" w:eastAsia="en-US"/>
        </w:rPr>
      </w:pPr>
      <w:r w:rsidRPr="000E418F">
        <w:rPr>
          <w:rFonts w:ascii="Arial" w:eastAsia="Calibri" w:hAnsi="Arial" w:cs="Arial"/>
          <w:b/>
          <w:color w:val="000000" w:themeColor="text1"/>
          <w:sz w:val="21"/>
          <w:szCs w:val="21"/>
          <w:lang w:val="pl-PL" w:eastAsia="en-US"/>
        </w:rPr>
        <w:t>NA SEZON 2018/2019 I NASTĘPNE</w:t>
      </w:r>
    </w:p>
    <w:p w:rsidR="000E418F" w:rsidRPr="000E418F" w:rsidRDefault="000E418F" w:rsidP="000E418F">
      <w:pPr>
        <w:spacing w:line="259" w:lineRule="auto"/>
        <w:jc w:val="both"/>
        <w:rPr>
          <w:rFonts w:ascii="Arial" w:eastAsia="Calibri" w:hAnsi="Arial" w:cs="Arial"/>
          <w:b/>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1</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contextualSpacing/>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1. Rozgrywki o mistrzostwo III ligi w piłce nożnej kobiet prowadzone są przez Wojewódzkie Związki Piłki Nożnej.</w:t>
      </w:r>
    </w:p>
    <w:p w:rsidR="000E418F" w:rsidRPr="000E418F" w:rsidRDefault="000E418F" w:rsidP="000E418F">
      <w:pPr>
        <w:spacing w:line="259" w:lineRule="auto"/>
        <w:contextualSpacing/>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2. Kluby biorące udział w rozgrywkach o mistrzostwo III ligi w piłce nożnej kobiet muszą posiadać adres e-mail.</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2</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Celem rozgrywek o mistrzostwo III ligi kobiet jest wyłonienie najlepszych zespołów oraz ustalenie kolejności drużyn do awansu do II ligi kobiet. </w:t>
      </w:r>
    </w:p>
    <w:p w:rsidR="000E418F" w:rsidRPr="000E418F" w:rsidRDefault="000E418F" w:rsidP="000E418F">
      <w:pPr>
        <w:spacing w:line="259" w:lineRule="auto"/>
        <w:jc w:val="both"/>
        <w:rPr>
          <w:rFonts w:ascii="Arial" w:eastAsia="Calibri" w:hAnsi="Arial" w:cs="Arial"/>
          <w:b/>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3</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Zawody o mistrzostwo III ligi kobiet rozgrywane są na podstawie Przepisów Gry, zgodnie </w:t>
      </w:r>
      <w:r w:rsidRPr="000E418F">
        <w:rPr>
          <w:rFonts w:ascii="Arial" w:eastAsia="Calibri" w:hAnsi="Arial" w:cs="Arial"/>
          <w:sz w:val="21"/>
          <w:szCs w:val="21"/>
          <w:lang w:val="pl-PL" w:eastAsia="en-US"/>
        </w:rPr>
        <w:br/>
        <w:t>z niniejszym regulaminem i obowiązującymi przepisami PZPN.</w:t>
      </w: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2. Czas gry w rozgrywkach III ligi kobiet wynosi 2x40 minut.</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4</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Drużyny biorące udział w zawodach o mistrzostwo III ligi kobiet uprawnione są do wymiany siedmiu zawodniczek przez cały czas trwania gry. Każda wymiana zawodniczki może nastąpić tylko jeden raz w ciągu meczu, po uprzednim zgłoszeniu sędziemu wymiany. </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keepNext/>
        <w:spacing w:line="259" w:lineRule="auto"/>
        <w:jc w:val="center"/>
        <w:outlineLvl w:val="7"/>
        <w:rPr>
          <w:rFonts w:ascii="Arial" w:eastAsia="Calibri" w:hAnsi="Arial" w:cs="Arial"/>
          <w:b/>
          <w:sz w:val="21"/>
          <w:szCs w:val="21"/>
          <w:lang w:val="pl-PL" w:eastAsia="en-US"/>
        </w:rPr>
      </w:pPr>
      <w:r w:rsidRPr="000E418F">
        <w:rPr>
          <w:rFonts w:ascii="Arial" w:eastAsia="Calibri" w:hAnsi="Arial" w:cs="Arial"/>
          <w:b/>
          <w:sz w:val="21"/>
          <w:szCs w:val="21"/>
          <w:lang w:val="pl-PL" w:eastAsia="en-US"/>
        </w:rPr>
        <w:t>§ 5</w:t>
      </w:r>
    </w:p>
    <w:p w:rsidR="000E418F" w:rsidRPr="000E418F" w:rsidRDefault="000E418F" w:rsidP="000E418F">
      <w:pPr>
        <w:keepNext/>
        <w:spacing w:line="259" w:lineRule="auto"/>
        <w:jc w:val="both"/>
        <w:outlineLvl w:val="7"/>
        <w:rPr>
          <w:rFonts w:ascii="Arial" w:eastAsia="Calibri" w:hAnsi="Arial" w:cs="Arial"/>
          <w:b/>
          <w:sz w:val="21"/>
          <w:szCs w:val="21"/>
          <w:lang w:val="pl-PL" w:eastAsia="en-US"/>
        </w:rPr>
      </w:pPr>
      <w:r w:rsidRPr="000E418F">
        <w:rPr>
          <w:rFonts w:ascii="Arial" w:eastAsia="Calibri" w:hAnsi="Arial" w:cs="Arial"/>
          <w:b/>
          <w:sz w:val="21"/>
          <w:szCs w:val="21"/>
          <w:lang w:val="pl-PL" w:eastAsia="en-US"/>
        </w:rPr>
        <w:t xml:space="preserve"> </w:t>
      </w:r>
    </w:p>
    <w:p w:rsidR="000E418F" w:rsidRPr="000E418F" w:rsidRDefault="000E418F" w:rsidP="000E418F">
      <w:pPr>
        <w:keepNext/>
        <w:spacing w:line="259" w:lineRule="auto"/>
        <w:jc w:val="both"/>
        <w:outlineLvl w:val="7"/>
        <w:rPr>
          <w:rFonts w:ascii="Arial" w:eastAsia="Calibri" w:hAnsi="Arial" w:cs="Arial"/>
          <w:b/>
          <w:sz w:val="21"/>
          <w:szCs w:val="21"/>
          <w:lang w:val="pl-PL" w:eastAsia="en-US"/>
        </w:rPr>
      </w:pPr>
      <w:r w:rsidRPr="000E418F">
        <w:rPr>
          <w:rFonts w:ascii="Arial" w:eastAsia="Calibri" w:hAnsi="Arial" w:cs="Arial"/>
          <w:b/>
          <w:sz w:val="21"/>
          <w:szCs w:val="21"/>
          <w:lang w:val="pl-PL" w:eastAsia="en-US"/>
        </w:rPr>
        <w:t>1. W sezonie 2018/2019 w rozgrywkach III ligi kobiet mogą uczestniczyć zawodniczki, które ukończyły 14. rok życia, po spełnieniu wszystkich poniższych warunków:</w:t>
      </w:r>
    </w:p>
    <w:p w:rsidR="000E418F" w:rsidRPr="000E418F" w:rsidRDefault="000E418F" w:rsidP="000E418F">
      <w:pPr>
        <w:spacing w:line="276" w:lineRule="auto"/>
        <w:jc w:val="both"/>
        <w:rPr>
          <w:rFonts w:ascii="Arial" w:eastAsia="Calibri" w:hAnsi="Arial" w:cs="Arial"/>
          <w:b/>
          <w:sz w:val="21"/>
          <w:szCs w:val="21"/>
          <w:lang w:val="pl-PL" w:eastAsia="en-US"/>
        </w:rPr>
      </w:pPr>
      <w:r w:rsidRPr="000E418F">
        <w:rPr>
          <w:rFonts w:ascii="Arial" w:eastAsia="Calibri" w:hAnsi="Arial" w:cs="Arial"/>
          <w:b/>
          <w:sz w:val="21"/>
          <w:szCs w:val="21"/>
          <w:lang w:val="pl-PL" w:eastAsia="en-US"/>
        </w:rPr>
        <w:t>a) uzyskaniu przez zainteresowany klub pisemnej zgody rodziców lub opiekunów prawnych;</w:t>
      </w:r>
    </w:p>
    <w:p w:rsidR="000E418F" w:rsidRPr="000E418F" w:rsidRDefault="000E418F" w:rsidP="000E418F">
      <w:pPr>
        <w:jc w:val="both"/>
        <w:rPr>
          <w:rFonts w:ascii="Arial" w:eastAsiaTheme="minorHAnsi" w:hAnsi="Arial" w:cs="Arial"/>
          <w:b/>
          <w:sz w:val="21"/>
          <w:szCs w:val="21"/>
          <w:lang w:val="pl-PL" w:eastAsia="en-US"/>
        </w:rPr>
      </w:pPr>
      <w:r w:rsidRPr="000E418F">
        <w:rPr>
          <w:rFonts w:ascii="Arial" w:eastAsia="Calibri" w:hAnsi="Arial" w:cs="Arial"/>
          <w:b/>
          <w:sz w:val="21"/>
          <w:szCs w:val="21"/>
          <w:lang w:val="pl-PL" w:eastAsia="en-US"/>
        </w:rPr>
        <w:t xml:space="preserve">b) </w:t>
      </w:r>
      <w:r w:rsidRPr="000E418F">
        <w:rPr>
          <w:rFonts w:ascii="Arial" w:eastAsiaTheme="minorHAnsi" w:hAnsi="Arial" w:cs="Arial"/>
          <w:b/>
          <w:sz w:val="21"/>
          <w:szCs w:val="21"/>
          <w:lang w:val="pl-PL" w:eastAsia="en-US"/>
        </w:rPr>
        <w:t>Uzyskaniu przez zainteresowany klub pozytywnej opinii przychodni sportowo-lekarskiej lub lekarza specjalisty w dziedzinie medycyny sportowej, w zakresie udziału zawodniczki w rozgrywkach seniorek.</w:t>
      </w:r>
    </w:p>
    <w:p w:rsidR="000E418F" w:rsidRPr="000E418F" w:rsidRDefault="000E418F" w:rsidP="000E418F">
      <w:pPr>
        <w:spacing w:line="259" w:lineRule="auto"/>
        <w:jc w:val="both"/>
        <w:rPr>
          <w:rFonts w:ascii="Arial" w:eastAsia="Calibri" w:hAnsi="Arial" w:cs="Arial"/>
          <w:b/>
          <w:sz w:val="21"/>
          <w:szCs w:val="21"/>
          <w:lang w:val="pl-PL" w:eastAsia="en-US"/>
        </w:rPr>
      </w:pPr>
      <w:r w:rsidRPr="000E418F">
        <w:rPr>
          <w:rFonts w:ascii="Arial" w:eastAsia="Calibri" w:hAnsi="Arial" w:cs="Arial"/>
          <w:b/>
          <w:sz w:val="21"/>
          <w:szCs w:val="21"/>
          <w:lang w:val="pl-PL" w:eastAsia="en-US"/>
        </w:rPr>
        <w:t>2. Dopuszcza się udział młodszych zawodniczek, które w sezonie 2017/2018 były uprawnione do  rozgrywek II i III ligi kobiet, po spełnieniu wszystkich poniższych warunków:</w:t>
      </w:r>
    </w:p>
    <w:p w:rsidR="000E418F" w:rsidRPr="000E418F" w:rsidRDefault="000E418F" w:rsidP="000E418F">
      <w:pPr>
        <w:spacing w:line="276" w:lineRule="auto"/>
        <w:jc w:val="both"/>
        <w:rPr>
          <w:rFonts w:ascii="Arial" w:eastAsia="Calibri" w:hAnsi="Arial" w:cs="Arial"/>
          <w:b/>
          <w:sz w:val="21"/>
          <w:szCs w:val="21"/>
          <w:lang w:val="pl-PL" w:eastAsia="en-US"/>
        </w:rPr>
      </w:pPr>
      <w:r w:rsidRPr="000E418F">
        <w:rPr>
          <w:rFonts w:ascii="Arial" w:eastAsia="Calibri" w:hAnsi="Arial" w:cs="Arial"/>
          <w:b/>
          <w:sz w:val="21"/>
          <w:szCs w:val="21"/>
          <w:lang w:val="pl-PL" w:eastAsia="en-US"/>
        </w:rPr>
        <w:t>a) uzyskaniu przez zainteresowany klub pisemnej zgody rodziców lub opiekunów prawnych;</w:t>
      </w:r>
    </w:p>
    <w:p w:rsidR="000E418F" w:rsidRPr="000E418F" w:rsidRDefault="000E418F" w:rsidP="000E418F">
      <w:pPr>
        <w:jc w:val="both"/>
        <w:rPr>
          <w:rFonts w:ascii="Arial" w:eastAsiaTheme="minorHAnsi" w:hAnsi="Arial" w:cs="Arial"/>
          <w:b/>
          <w:sz w:val="21"/>
          <w:szCs w:val="21"/>
          <w:lang w:val="pl-PL" w:eastAsia="en-US"/>
        </w:rPr>
      </w:pPr>
      <w:r w:rsidRPr="000E418F">
        <w:rPr>
          <w:rFonts w:ascii="Arial" w:eastAsia="Calibri" w:hAnsi="Arial" w:cs="Arial"/>
          <w:b/>
          <w:sz w:val="21"/>
          <w:szCs w:val="21"/>
          <w:lang w:val="pl-PL" w:eastAsia="en-US"/>
        </w:rPr>
        <w:t xml:space="preserve">b) </w:t>
      </w:r>
      <w:r w:rsidRPr="000E418F">
        <w:rPr>
          <w:rFonts w:ascii="Arial" w:eastAsiaTheme="minorHAnsi" w:hAnsi="Arial" w:cs="Arial"/>
          <w:b/>
          <w:sz w:val="21"/>
          <w:szCs w:val="21"/>
          <w:lang w:val="pl-PL" w:eastAsia="en-US"/>
        </w:rPr>
        <w:t>Uzyskaniu przez zainteresowany klub pozytywnej opinii przychodni sportowo-lekarskiej lub lekarza specjalisty w dziedzinie medycyny sportowej, w zakresie udziału zawodniczki w rozgrywkach seniorek.</w:t>
      </w:r>
    </w:p>
    <w:p w:rsidR="000E418F" w:rsidRPr="000E418F" w:rsidRDefault="000E418F" w:rsidP="000E418F">
      <w:pPr>
        <w:spacing w:line="259" w:lineRule="auto"/>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 6</w:t>
      </w:r>
    </w:p>
    <w:p w:rsidR="000E418F" w:rsidRPr="000E418F" w:rsidRDefault="000E418F" w:rsidP="000E418F">
      <w:pPr>
        <w:spacing w:line="259" w:lineRule="auto"/>
        <w:jc w:val="both"/>
        <w:rPr>
          <w:rFonts w:ascii="Arial" w:eastAsiaTheme="minorHAnsi" w:hAnsi="Arial" w:cs="Arial"/>
          <w:b/>
          <w:color w:val="000000" w:themeColor="text1"/>
          <w:sz w:val="21"/>
          <w:szCs w:val="21"/>
          <w:lang w:val="pl-PL" w:eastAsia="ar-SA"/>
        </w:rPr>
      </w:pPr>
    </w:p>
    <w:p w:rsidR="000E418F" w:rsidRPr="000E418F" w:rsidRDefault="000E418F" w:rsidP="005A4572">
      <w:pPr>
        <w:spacing w:after="200" w:line="276" w:lineRule="auto"/>
        <w:contextualSpacing/>
        <w:jc w:val="both"/>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 xml:space="preserve">Klub posiadający drużyny w kilku klasach rozgrywkowych może wystawić swoje zawodniczki do gry o mistrzostwo poszczególnych klas zgodnie z następującymi zasadami: </w:t>
      </w:r>
    </w:p>
    <w:p w:rsidR="000E418F" w:rsidRPr="000E418F" w:rsidRDefault="000E418F" w:rsidP="00E7443B">
      <w:pPr>
        <w:numPr>
          <w:ilvl w:val="0"/>
          <w:numId w:val="256"/>
        </w:numPr>
        <w:spacing w:after="160" w:line="259" w:lineRule="auto"/>
        <w:contextualSpacing/>
        <w:jc w:val="both"/>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 xml:space="preserve">Jeżeli zawodniczka, brała udział w spotkaniu mistrzowskim lub pucharowym w wymiarze nieprzekraczającym połowy czasu gry, może uczestniczyć w spotkaniu innej drużyny swego klubu, które rozpoczyna się do 48 godzin po zakończeniu pierwszego meczu, w pełnym wymiarze czasu gry (przepis ten nie dotyczy zawodniczek występujących na pozycji bramkarki); </w:t>
      </w:r>
    </w:p>
    <w:p w:rsidR="000E418F" w:rsidRPr="000E418F" w:rsidRDefault="000E418F" w:rsidP="00E7443B">
      <w:pPr>
        <w:numPr>
          <w:ilvl w:val="0"/>
          <w:numId w:val="256"/>
        </w:numPr>
        <w:spacing w:after="160" w:line="259" w:lineRule="auto"/>
        <w:ind w:left="709" w:hanging="283"/>
        <w:contextualSpacing/>
        <w:jc w:val="both"/>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Udział zawodniczki w meczu, w którym zgodnie z postanowieniami regulaminu rozgrywek obowiązuje system zmian powrotnych, będzie traktowany jako udział w meczu w wymiarze nieprzekraczającym połowy czasu gry;</w:t>
      </w:r>
    </w:p>
    <w:p w:rsidR="000E418F" w:rsidRPr="000E418F" w:rsidRDefault="000E418F" w:rsidP="00E7443B">
      <w:pPr>
        <w:numPr>
          <w:ilvl w:val="0"/>
          <w:numId w:val="256"/>
        </w:numPr>
        <w:spacing w:after="160" w:line="259" w:lineRule="auto"/>
        <w:ind w:left="709" w:hanging="283"/>
        <w:contextualSpacing/>
        <w:jc w:val="both"/>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Jeżeli zawodniczka brała udział w spotkaniu mistrzowskim lub pucharowym w wymiarze przekraczającym połowę czasu gry może wystąpić w kolejnym spotkaniu innej drużyny swego klubu, dopiero po upływie 48 godzin od zakończenia tego meczu (przepis ten nie dotyczy zawodniczek występujących na pozycji bramkarki);</w:t>
      </w:r>
    </w:p>
    <w:p w:rsidR="000E418F" w:rsidRPr="000E418F" w:rsidRDefault="000E418F" w:rsidP="00E7443B">
      <w:pPr>
        <w:numPr>
          <w:ilvl w:val="0"/>
          <w:numId w:val="256"/>
        </w:numPr>
        <w:spacing w:after="160" w:line="259" w:lineRule="auto"/>
        <w:ind w:left="709" w:hanging="283"/>
        <w:contextualSpacing/>
        <w:jc w:val="both"/>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Zawodniczka traci prawo do gry w drużynach niższych klas po rozegraniu 2/3 oficjalnych spotkań mistrzowskich w danym sezonie w drużynie wyższej klasy (przepis ten nie dotyczy zawodniczek uczestniczących w rozgrywkach młodzieżowych);</w:t>
      </w:r>
    </w:p>
    <w:p w:rsidR="000E418F" w:rsidRPr="000E418F" w:rsidRDefault="000E418F" w:rsidP="00E7443B">
      <w:pPr>
        <w:numPr>
          <w:ilvl w:val="0"/>
          <w:numId w:val="256"/>
        </w:numPr>
        <w:spacing w:after="160" w:line="259" w:lineRule="auto"/>
        <w:ind w:left="709" w:hanging="283"/>
        <w:contextualSpacing/>
        <w:jc w:val="both"/>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Po zakończeniu rozgrywek klasy wyższej, zawodniczka może uczestniczyć w rozgrywkach klasy niższej, o ile w danym sezonie rozgrywkowym wystąpiła w więcej niż 50% rozegranych oficjalnych spotkań mistrzowskich w drużynie niższej klasy (przepis ten nie dotyczy zawodniczek uczestniczących w rozgrywkach młodzieżowych).</w:t>
      </w:r>
    </w:p>
    <w:p w:rsidR="000E418F" w:rsidRPr="000E418F" w:rsidRDefault="000E418F" w:rsidP="000E418F">
      <w:pPr>
        <w:spacing w:line="259" w:lineRule="auto"/>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7</w:t>
      </w:r>
    </w:p>
    <w:p w:rsidR="000E418F" w:rsidRPr="000E418F" w:rsidRDefault="000E418F" w:rsidP="000E418F">
      <w:pPr>
        <w:spacing w:line="259" w:lineRule="auto"/>
        <w:jc w:val="center"/>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Jeżeli spotkanie nie odbędzie się lub zostanie przerwane przez sędziego i niedokończone </w:t>
      </w:r>
      <w:r w:rsidRPr="000E418F">
        <w:rPr>
          <w:rFonts w:ascii="Arial" w:eastAsia="Calibri" w:hAnsi="Arial" w:cs="Arial"/>
          <w:sz w:val="21"/>
          <w:szCs w:val="21"/>
          <w:lang w:val="pl-PL" w:eastAsia="en-US"/>
        </w:rPr>
        <w:br/>
        <w:t>z przyczyn niezależnych od obu klubów (zalanie boiska, opady śniegu itp.), spotkanie to należy rozegrać w terminie wyznaczonym przez Związek Piłki Nożnej prowadzący rozgrywki.</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2. Koszty organizacji powtórzonego meczu ponosi gospodarz spotkania.</w:t>
      </w:r>
    </w:p>
    <w:p w:rsidR="000E418F" w:rsidRPr="000E418F" w:rsidRDefault="000E418F" w:rsidP="000E418F">
      <w:pPr>
        <w:spacing w:line="259" w:lineRule="auto"/>
        <w:rPr>
          <w:rFonts w:ascii="Arial" w:eastAsia="Calibri" w:hAnsi="Arial" w:cs="Arial"/>
          <w:b/>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8</w:t>
      </w:r>
    </w:p>
    <w:p w:rsidR="000E418F" w:rsidRPr="000E418F" w:rsidRDefault="000E418F" w:rsidP="000E418F">
      <w:pPr>
        <w:spacing w:line="259" w:lineRule="auto"/>
        <w:jc w:val="center"/>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1. Rozgrywki prowadzone systemem jesień – wiosna.</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Zawody rozgrywane są systemem mecz i rewanż. </w:t>
      </w:r>
    </w:p>
    <w:p w:rsidR="000E418F" w:rsidRPr="000E418F" w:rsidRDefault="000E418F" w:rsidP="000E418F">
      <w:pPr>
        <w:spacing w:line="259" w:lineRule="auto"/>
        <w:jc w:val="both"/>
        <w:rPr>
          <w:rFonts w:ascii="Arial" w:eastAsia="Calibri" w:hAnsi="Arial" w:cs="Arial"/>
          <w:b/>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9</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Za każde rozegrane spotkanie przyznaje się liczbę punktów w zależności od uzyskanego wyniku:</w:t>
      </w:r>
    </w:p>
    <w:p w:rsidR="000E418F" w:rsidRPr="000E418F" w:rsidRDefault="000E418F" w:rsidP="000E418F">
      <w:pPr>
        <w:numPr>
          <w:ilvl w:val="0"/>
          <w:numId w:val="94"/>
        </w:numPr>
        <w:spacing w:after="160"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3 punkty za zwycięstwo,</w:t>
      </w:r>
    </w:p>
    <w:p w:rsidR="000E418F" w:rsidRPr="000E418F" w:rsidRDefault="000E418F" w:rsidP="000E418F">
      <w:pPr>
        <w:numPr>
          <w:ilvl w:val="0"/>
          <w:numId w:val="94"/>
        </w:numPr>
        <w:spacing w:after="160"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1 punkt za spotkanie nierozstrzygnięte (remis),</w:t>
      </w:r>
    </w:p>
    <w:p w:rsidR="000E418F" w:rsidRPr="000E418F" w:rsidRDefault="000E418F" w:rsidP="000E418F">
      <w:pPr>
        <w:numPr>
          <w:ilvl w:val="0"/>
          <w:numId w:val="94"/>
        </w:numPr>
        <w:spacing w:after="160"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0 punktów za spotkanie przegrane.</w:t>
      </w:r>
    </w:p>
    <w:p w:rsidR="000E418F" w:rsidRPr="000E418F" w:rsidRDefault="000E418F" w:rsidP="000E418F">
      <w:pPr>
        <w:spacing w:line="259" w:lineRule="auto"/>
        <w:rPr>
          <w:rFonts w:ascii="Arial" w:eastAsia="Calibri" w:hAnsi="Arial" w:cs="Arial"/>
          <w:sz w:val="21"/>
          <w:szCs w:val="21"/>
          <w:lang w:val="pl-PL" w:eastAsia="en-US"/>
        </w:rPr>
      </w:pPr>
    </w:p>
    <w:p w:rsidR="000E418F" w:rsidRPr="000E418F" w:rsidRDefault="000E418F" w:rsidP="000E418F">
      <w:pPr>
        <w:spacing w:after="160"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10</w:t>
      </w:r>
    </w:p>
    <w:p w:rsidR="000E418F" w:rsidRPr="000E418F" w:rsidRDefault="000E418F" w:rsidP="000E418F">
      <w:pPr>
        <w:keepNext/>
        <w:spacing w:line="259" w:lineRule="auto"/>
        <w:jc w:val="both"/>
        <w:outlineLvl w:val="0"/>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W rozgrywkach III ligi kobiet kolejność zespołów w tabeli ustala się według liczby zdobytych punktów. </w:t>
      </w:r>
    </w:p>
    <w:p w:rsidR="000E418F" w:rsidRPr="000E418F" w:rsidRDefault="000E418F" w:rsidP="000E418F">
      <w:pPr>
        <w:keepNext/>
        <w:spacing w:line="259" w:lineRule="auto"/>
        <w:jc w:val="both"/>
        <w:outlineLvl w:val="0"/>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W przypadku uzyskania równej liczby punktów przez dwie lub więcej drużyn, </w:t>
      </w:r>
      <w:r w:rsidRPr="000E418F">
        <w:rPr>
          <w:rFonts w:ascii="Arial" w:eastAsia="Calibri" w:hAnsi="Arial" w:cs="Arial"/>
          <w:sz w:val="21"/>
          <w:szCs w:val="21"/>
          <w:lang w:val="pl-PL" w:eastAsia="en-US"/>
        </w:rPr>
        <w:br/>
        <w:t>o zajętym miejscu decydują:</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I. przy dwóch zespołach:</w:t>
      </w:r>
    </w:p>
    <w:p w:rsidR="000E418F" w:rsidRPr="000E418F" w:rsidRDefault="000E418F" w:rsidP="000E418F">
      <w:pPr>
        <w:spacing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a) liczba zdobytych punktów w spotkaniach między tymi drużynami,</w:t>
      </w:r>
    </w:p>
    <w:p w:rsidR="000E418F" w:rsidRPr="000E418F" w:rsidRDefault="000E418F" w:rsidP="000E418F">
      <w:pPr>
        <w:spacing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b) przy równej liczbie punktów korzystniejsza różnica między zdobytymi i utraconymi bramkami w spotkaniach tych drużyn,</w:t>
      </w:r>
    </w:p>
    <w:p w:rsidR="000E418F" w:rsidRPr="000E418F" w:rsidRDefault="000E418F" w:rsidP="000E418F">
      <w:pPr>
        <w:spacing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c) przy dalszej równości, zgodnie z Przepisami Gry, że bramki strzelone na wyjeździe liczone są „podwójnie”, korzystniejsza różnica między zdobytymi i utraconymi bramkami </w:t>
      </w:r>
      <w:r w:rsidRPr="000E418F">
        <w:rPr>
          <w:rFonts w:ascii="Arial" w:eastAsia="Calibri" w:hAnsi="Arial" w:cs="Arial"/>
          <w:sz w:val="21"/>
          <w:szCs w:val="21"/>
          <w:lang w:val="pl-PL" w:eastAsia="en-US"/>
        </w:rPr>
        <w:br/>
        <w:t>w spotkaniach tych drużyn,</w:t>
      </w:r>
    </w:p>
    <w:p w:rsidR="000E418F" w:rsidRPr="000E418F" w:rsidRDefault="000E418F" w:rsidP="000E418F">
      <w:pPr>
        <w:spacing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d) przy dalszej równości, korzystniejsza różnica bramek we wszystkich spotkaniach </w:t>
      </w:r>
      <w:r w:rsidRPr="000E418F">
        <w:rPr>
          <w:rFonts w:ascii="Arial" w:eastAsia="Calibri" w:hAnsi="Arial" w:cs="Arial"/>
          <w:sz w:val="21"/>
          <w:szCs w:val="21"/>
          <w:lang w:val="pl-PL" w:eastAsia="en-US"/>
        </w:rPr>
        <w:br/>
        <w:t>z całego cyklu rozgrywek,</w:t>
      </w:r>
    </w:p>
    <w:p w:rsidR="000E418F" w:rsidRPr="000E418F" w:rsidRDefault="000E418F" w:rsidP="000E418F">
      <w:pPr>
        <w:spacing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e) przy dalszej równości, większa liczba bramek zdobytych we wszystkich spotkaniach </w:t>
      </w:r>
      <w:r w:rsidRPr="000E418F">
        <w:rPr>
          <w:rFonts w:ascii="Arial" w:eastAsia="Calibri" w:hAnsi="Arial" w:cs="Arial"/>
          <w:sz w:val="21"/>
          <w:szCs w:val="21"/>
          <w:lang w:val="pl-PL" w:eastAsia="en-US"/>
        </w:rPr>
        <w:br/>
        <w:t>z całego cyklu,</w:t>
      </w:r>
    </w:p>
    <w:p w:rsidR="000E418F" w:rsidRPr="000E418F" w:rsidRDefault="000E418F" w:rsidP="000E418F">
      <w:pPr>
        <w:spacing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f) w przypadku, gdy dwoma zespołami o jednakowej liczbie punktów są zespoły zajmujące pierwsze i drugie miejsce w tabeli II ligi lub zespoły, których kolejność decyduje o spadku, stosuje się wyłącznie zasady określone w punktach a), b), c).</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II. przy więcej niż dwóch zespołach przeprowadza się dodatkową punktację pomocniczą spotkań wyłącznie między zainteresowanymi drużynami, kierując się kolejno zasadami podanymi </w:t>
      </w:r>
      <w:r w:rsidRPr="000E418F">
        <w:rPr>
          <w:rFonts w:ascii="Arial" w:eastAsia="Calibri" w:hAnsi="Arial" w:cs="Arial"/>
          <w:sz w:val="21"/>
          <w:szCs w:val="21"/>
          <w:lang w:val="pl-PL" w:eastAsia="en-US"/>
        </w:rPr>
        <w:br/>
        <w:t>w punktach a), b), c), d), e).</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11</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ab/>
      </w:r>
    </w:p>
    <w:p w:rsidR="000E418F" w:rsidRPr="000E418F" w:rsidRDefault="000E418F" w:rsidP="000E418F">
      <w:pPr>
        <w:spacing w:line="259" w:lineRule="auto"/>
        <w:jc w:val="both"/>
        <w:rPr>
          <w:rFonts w:ascii="Arial" w:eastAsia="Calibri" w:hAnsi="Arial" w:cs="Arial"/>
          <w:b/>
          <w:color w:val="000000" w:themeColor="text1"/>
          <w:sz w:val="21"/>
          <w:szCs w:val="21"/>
          <w:lang w:val="pl-PL" w:eastAsia="en-US"/>
        </w:rPr>
      </w:pPr>
      <w:r w:rsidRPr="000E418F">
        <w:rPr>
          <w:rFonts w:ascii="Arial" w:eastAsia="Calibri" w:hAnsi="Arial" w:cs="Arial"/>
          <w:color w:val="000000" w:themeColor="text1"/>
          <w:sz w:val="21"/>
          <w:szCs w:val="21"/>
          <w:lang w:val="pl-PL" w:eastAsia="en-US"/>
        </w:rPr>
        <w:t>Do II ligi kobiet awansuje 16 mistrzów grup III ligi kobiet. W przypadku prowadzenia przez dany ZPN w więcej niż jednej grupie, o systemie wyłonienia jednej najlepszej drużyny decyduje ZPN prowadzący rozgrywki</w:t>
      </w:r>
      <w:r w:rsidRPr="000E418F">
        <w:rPr>
          <w:rFonts w:ascii="Arial" w:eastAsia="Calibri" w:hAnsi="Arial" w:cs="Arial"/>
          <w:b/>
          <w:color w:val="000000" w:themeColor="text1"/>
          <w:sz w:val="21"/>
          <w:szCs w:val="21"/>
          <w:lang w:val="pl-PL" w:eastAsia="en-US"/>
        </w:rPr>
        <w:t xml:space="preserve">. </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12</w:t>
      </w: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 xml:space="preserve">1. Drużyna, która przed rozpoczęciem lub w czasie trwania rozgrywek mistrzowskich III ligi kobiet zrezygnuje z dalszego uczestnictwa, poniesie konsekwencje dyscyplinarne zgodnie </w:t>
      </w:r>
      <w:r w:rsidRPr="000E418F">
        <w:rPr>
          <w:rFonts w:ascii="Arial" w:eastAsia="Calibri" w:hAnsi="Arial" w:cs="Arial"/>
          <w:color w:val="000000" w:themeColor="text1"/>
          <w:sz w:val="21"/>
          <w:szCs w:val="21"/>
          <w:lang w:val="pl-PL" w:eastAsia="en-US"/>
        </w:rPr>
        <w:br/>
        <w:t>z decyzją Związku Piłki Nożnej prowadzącego rozgrywki.</w:t>
      </w: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 xml:space="preserve">2. Drużyna, która w trakcie rozgrywek nie rozegra trzech wyznaczonych spotkań </w:t>
      </w:r>
      <w:r w:rsidRPr="000E418F">
        <w:rPr>
          <w:rFonts w:ascii="Arial" w:eastAsia="Calibri" w:hAnsi="Arial" w:cs="Arial"/>
          <w:color w:val="000000" w:themeColor="text1"/>
          <w:sz w:val="21"/>
          <w:szCs w:val="21"/>
          <w:lang w:val="pl-PL" w:eastAsia="en-US"/>
        </w:rPr>
        <w:br/>
        <w:t>z własnej winy, zostaje automatycznie zdegradowana do IV ligi kobiet lub pozbawiona prawa udziału w następnej edycji rozgrywek III ligi kobiet.</w:t>
      </w: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3. Weryfikację spotkań drużyn wycofanych przeprowadza się następująco:</w:t>
      </w: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a. w przypadku rozegrania mniej niż 50% spotkań w sezonie, anuluje się wyniki dotychczasowych spotkań tej drużyny.</w:t>
      </w: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 xml:space="preserve">b. w przypadku rozegrania 50% lub więcej spotkań w sezonie, zalicza się do punktacji wyniki uzyskane na boisku, natomiast w pozostałych nierozegranych meczach przyznaje się walkowery dla przeciwników. </w:t>
      </w: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4. W przypadku niestawienia się drużyny do zawodów o karze decyduje Związek Piłki Nożnej prowadzący rozgrywki.</w:t>
      </w: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13</w:t>
      </w:r>
    </w:p>
    <w:p w:rsidR="000E418F" w:rsidRPr="000E418F" w:rsidRDefault="000E418F" w:rsidP="000E418F">
      <w:pPr>
        <w:keepNext/>
        <w:spacing w:line="259" w:lineRule="auto"/>
        <w:jc w:val="center"/>
        <w:outlineLvl w:val="6"/>
        <w:rPr>
          <w:rFonts w:ascii="Arial" w:eastAsia="Calibri" w:hAnsi="Arial" w:cs="Arial"/>
          <w:sz w:val="21"/>
          <w:szCs w:val="21"/>
          <w:lang w:val="pl-PL" w:eastAsia="en-US"/>
        </w:rPr>
      </w:pPr>
    </w:p>
    <w:p w:rsidR="000E418F" w:rsidRPr="000E418F" w:rsidRDefault="000E418F" w:rsidP="000E418F">
      <w:pPr>
        <w:keepNext/>
        <w:spacing w:line="259" w:lineRule="auto"/>
        <w:jc w:val="both"/>
        <w:outlineLvl w:val="6"/>
        <w:rPr>
          <w:rFonts w:ascii="Arial" w:eastAsia="Calibri" w:hAnsi="Arial" w:cs="Arial"/>
          <w:sz w:val="21"/>
          <w:szCs w:val="21"/>
          <w:lang w:val="pl-PL" w:eastAsia="en-US"/>
        </w:rPr>
      </w:pPr>
      <w:r w:rsidRPr="000E418F">
        <w:rPr>
          <w:rFonts w:ascii="Arial" w:eastAsia="Calibri" w:hAnsi="Arial" w:cs="Arial"/>
          <w:sz w:val="21"/>
          <w:szCs w:val="21"/>
          <w:lang w:val="pl-PL" w:eastAsia="en-US"/>
        </w:rPr>
        <w:t>1. W rozgrywkach III ligi kobiet mogą reprezentować klub wyłącznie zawodniczki uprawnione do gry przez organ prowadzący rozgrywki w systemie Extranet.</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Każdy klub jest w pełni odpowiedzialny za uprawnienie swoich zawodniczek do gry oraz </w:t>
      </w:r>
      <w:r w:rsidRPr="000E418F">
        <w:rPr>
          <w:rFonts w:ascii="Arial" w:eastAsia="Calibri" w:hAnsi="Arial" w:cs="Arial"/>
          <w:sz w:val="21"/>
          <w:szCs w:val="21"/>
          <w:lang w:val="pl-PL" w:eastAsia="en-US"/>
        </w:rPr>
        <w:br/>
        <w:t>za ewidencję żółtych i czerwonych kartek. Zawodniczki biorące udział w rozgrywkach o mistrzostwo III ligi kobiet muszą być potwierdzone, a następnie uprawnione w systemie Extranet przez właściwy Związek Piłki Nożnej,</w:t>
      </w:r>
      <w:r w:rsidRPr="000E418F">
        <w:rPr>
          <w:rFonts w:ascii="Arial" w:eastAsia="Calibri" w:hAnsi="Arial" w:cs="Arial"/>
          <w:color w:val="FF0000"/>
          <w:sz w:val="21"/>
          <w:szCs w:val="21"/>
          <w:lang w:val="pl-PL" w:eastAsia="en-US"/>
        </w:rPr>
        <w:t xml:space="preserve"> </w:t>
      </w:r>
      <w:r w:rsidRPr="000E418F">
        <w:rPr>
          <w:rFonts w:ascii="Arial" w:eastAsia="Calibri" w:hAnsi="Arial" w:cs="Arial"/>
          <w:sz w:val="21"/>
          <w:szCs w:val="21"/>
          <w:lang w:val="pl-PL" w:eastAsia="en-US"/>
        </w:rPr>
        <w:t xml:space="preserve">z zachowaniem wymogów określonych w Uchwale Zarządu PZPN nr VIII/124 </w:t>
      </w:r>
      <w:r w:rsidRPr="000E418F">
        <w:rPr>
          <w:rFonts w:ascii="Arial" w:eastAsia="Calibri" w:hAnsi="Arial" w:cs="Arial"/>
          <w:sz w:val="21"/>
          <w:szCs w:val="21"/>
          <w:lang w:val="pl-PL" w:eastAsia="en-US"/>
        </w:rPr>
        <w:br/>
        <w:t>z dnia 14 lipca 2015 roku w sprawie statusu zawodników oraz zasad zmian przynależności klubowej oraz innych Uchwałach PZPN.</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3. Wystąpienie klubu o uprawnienie zawodniczek do gry następuje wyłącznie za pośrednictwem systemu Extranet.</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4. Wystąpienie o uprawnienie zawodniczek do gry przekazane do gry w inny sposób niż </w:t>
      </w:r>
      <w:r w:rsidRPr="000E418F">
        <w:rPr>
          <w:rFonts w:ascii="Arial" w:eastAsia="Calibri" w:hAnsi="Arial" w:cs="Arial"/>
          <w:sz w:val="21"/>
          <w:szCs w:val="21"/>
          <w:lang w:val="pl-PL" w:eastAsia="en-US"/>
        </w:rPr>
        <w:br/>
        <w:t>za pośrednictwem systemu Extranet nie będzie rozpatrywane.</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14</w:t>
      </w:r>
    </w:p>
    <w:p w:rsidR="000E418F" w:rsidRPr="000E418F" w:rsidRDefault="000E418F" w:rsidP="000E418F">
      <w:pPr>
        <w:keepNext/>
        <w:spacing w:line="259" w:lineRule="auto"/>
        <w:jc w:val="center"/>
        <w:outlineLvl w:val="6"/>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w:t>
      </w:r>
      <w:r w:rsidRPr="000E418F">
        <w:rPr>
          <w:rFonts w:ascii="Arial" w:eastAsiaTheme="minorHAnsi" w:hAnsi="Arial" w:cs="Arial"/>
          <w:sz w:val="21"/>
          <w:szCs w:val="21"/>
          <w:lang w:val="pl-PL" w:eastAsia="ar-SA"/>
        </w:rPr>
        <w:t xml:space="preserve">Zawodniczki wpisane do protokołu sędziowskiego z zawodów, muszą posiadać aktualne badania lekarskie. Badanie lekarskie jest ważne przez okres sześciu miesięcy, licząc od daty badania, </w:t>
      </w:r>
      <w:r w:rsidRPr="000E418F">
        <w:rPr>
          <w:rFonts w:ascii="Arial" w:eastAsia="Calibri" w:hAnsi="Arial" w:cs="Arial"/>
          <w:sz w:val="21"/>
          <w:szCs w:val="21"/>
          <w:lang w:val="pl-PL" w:eastAsia="en-US"/>
        </w:rPr>
        <w:t>z uwzględnieniem zasad, o których mowa w Uchwale nr IX/140 z dnia 3 i 7 lipca 2008 roku Zarządu PZPN w sprawie organizacji rozgrywek w piłkę nożną.</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2. Zawodniczki między 13 a 18 rokiem życia mogą grać w zespole seniorek tylko na podstawie zgody rodzica (lub opiekuna prawnego zamieszczonych na karcie amatora lub w kontrakcie.</w:t>
      </w:r>
    </w:p>
    <w:p w:rsidR="000E418F" w:rsidRPr="000E418F" w:rsidRDefault="000E418F" w:rsidP="000E418F">
      <w:pPr>
        <w:tabs>
          <w:tab w:val="left" w:pos="426"/>
        </w:tabs>
        <w:suppressAutoHyphens/>
        <w:spacing w:line="259" w:lineRule="auto"/>
        <w:jc w:val="both"/>
        <w:rPr>
          <w:rFonts w:ascii="Arial" w:eastAsiaTheme="minorHAnsi" w:hAnsi="Arial" w:cs="Arial"/>
          <w:b/>
          <w:color w:val="000000" w:themeColor="text1"/>
          <w:sz w:val="21"/>
          <w:szCs w:val="21"/>
          <w:lang w:val="pl-PL" w:eastAsia="ar-SA"/>
        </w:rPr>
      </w:pPr>
      <w:r w:rsidRPr="000E418F">
        <w:rPr>
          <w:rFonts w:ascii="Arial" w:eastAsiaTheme="minorHAnsi" w:hAnsi="Arial" w:cs="Arial"/>
          <w:b/>
          <w:color w:val="000000" w:themeColor="text1"/>
          <w:sz w:val="21"/>
          <w:szCs w:val="21"/>
          <w:lang w:val="pl-PL" w:eastAsia="ar-SA"/>
        </w:rPr>
        <w:t>3. Do wzięcia udziału w zawodach uprawnione są jedynie za</w:t>
      </w:r>
      <w:r w:rsidR="005A4572">
        <w:rPr>
          <w:rFonts w:ascii="Arial" w:eastAsiaTheme="minorHAnsi" w:hAnsi="Arial" w:cs="Arial"/>
          <w:b/>
          <w:color w:val="000000" w:themeColor="text1"/>
          <w:sz w:val="21"/>
          <w:szCs w:val="21"/>
          <w:lang w:val="pl-PL" w:eastAsia="ar-SA"/>
        </w:rPr>
        <w:t xml:space="preserve">wodniczki wpisane do protokołu </w:t>
      </w:r>
      <w:r w:rsidRPr="000E418F">
        <w:rPr>
          <w:rFonts w:ascii="Arial" w:eastAsiaTheme="minorHAnsi" w:hAnsi="Arial" w:cs="Arial"/>
          <w:b/>
          <w:color w:val="000000" w:themeColor="text1"/>
          <w:sz w:val="21"/>
          <w:szCs w:val="21"/>
          <w:lang w:val="pl-PL" w:eastAsia="ar-SA"/>
        </w:rPr>
        <w:t>z zawodów.</w:t>
      </w:r>
    </w:p>
    <w:p w:rsidR="000E418F" w:rsidRPr="000E418F" w:rsidRDefault="000E418F" w:rsidP="000E418F">
      <w:pPr>
        <w:tabs>
          <w:tab w:val="left" w:pos="426"/>
        </w:tabs>
        <w:suppressAutoHyphens/>
        <w:spacing w:line="259" w:lineRule="auto"/>
        <w:jc w:val="both"/>
        <w:rPr>
          <w:rFonts w:ascii="Arial" w:eastAsiaTheme="minorHAnsi" w:hAnsi="Arial" w:cs="Arial"/>
          <w:b/>
          <w:color w:val="000000" w:themeColor="text1"/>
          <w:sz w:val="21"/>
          <w:szCs w:val="21"/>
          <w:lang w:val="pl-PL" w:eastAsia="ar-SA"/>
        </w:rPr>
      </w:pP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15</w:t>
      </w:r>
    </w:p>
    <w:p w:rsidR="000E418F" w:rsidRPr="000E418F" w:rsidRDefault="000E418F" w:rsidP="000E418F">
      <w:pPr>
        <w:keepNext/>
        <w:spacing w:line="259" w:lineRule="auto"/>
        <w:jc w:val="center"/>
        <w:outlineLvl w:val="6"/>
        <w:rPr>
          <w:rFonts w:ascii="Arial" w:eastAsia="Calibri" w:hAnsi="Arial" w:cs="Arial"/>
          <w:sz w:val="21"/>
          <w:szCs w:val="21"/>
          <w:lang w:val="pl-PL" w:eastAsia="en-US"/>
        </w:rPr>
      </w:pPr>
    </w:p>
    <w:p w:rsidR="000E418F" w:rsidRPr="000E418F" w:rsidRDefault="000E418F" w:rsidP="000E418F">
      <w:pPr>
        <w:keepNext/>
        <w:spacing w:line="259" w:lineRule="auto"/>
        <w:outlineLvl w:val="6"/>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W przypadku zmiany nazwiska zawodniczki, klub zobowiązany jest powiadomić o powyższym macierzysty ZPN celem dokonania zmiany w systemie Extranet oraz ZPN prowadzący rozgrywki. </w:t>
      </w:r>
    </w:p>
    <w:p w:rsidR="000E418F" w:rsidRPr="000E418F" w:rsidRDefault="000E418F" w:rsidP="000E418F">
      <w:pPr>
        <w:keepNext/>
        <w:spacing w:line="259" w:lineRule="auto"/>
        <w:outlineLvl w:val="6"/>
        <w:rPr>
          <w:rFonts w:ascii="Arial" w:eastAsia="Calibri" w:hAnsi="Arial" w:cs="Arial"/>
          <w:sz w:val="21"/>
          <w:szCs w:val="21"/>
          <w:lang w:val="pl-PL" w:eastAsia="en-US"/>
        </w:rPr>
      </w:pPr>
    </w:p>
    <w:p w:rsidR="000E418F" w:rsidRPr="000E418F" w:rsidRDefault="000E418F" w:rsidP="000E418F">
      <w:pPr>
        <w:keepNext/>
        <w:spacing w:line="259" w:lineRule="auto"/>
        <w:ind w:left="3540" w:firstLine="708"/>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16</w:t>
      </w:r>
    </w:p>
    <w:p w:rsidR="000E418F" w:rsidRPr="000E418F" w:rsidRDefault="000E418F" w:rsidP="000E418F">
      <w:pPr>
        <w:keepNext/>
        <w:spacing w:line="259" w:lineRule="auto"/>
        <w:ind w:left="3540" w:firstLine="708"/>
        <w:outlineLvl w:val="6"/>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Zawody o mistrzostwo III ligi kobiet mogą być rozgrywane na stadionach uznanych </w:t>
      </w:r>
      <w:r w:rsidRPr="000E418F">
        <w:rPr>
          <w:rFonts w:ascii="Arial" w:eastAsia="Calibri" w:hAnsi="Arial" w:cs="Arial"/>
          <w:sz w:val="21"/>
          <w:szCs w:val="21"/>
          <w:lang w:val="pl-PL" w:eastAsia="en-US"/>
        </w:rPr>
        <w:br/>
        <w:t xml:space="preserve">za odpowiednie do gry o mistrzostwo tej klasy rozgrywkowej. Weryfikację stadionów przeprowadzają właściwe związki piłki nożnej przed rozpoczęciem nowego sezonu. Zawody III ligi kobiet mogą odbywać się na stadionach zweryfikowanych dla minimum klasy A z dodatkowym obowiązkiem wyznaczenia stref technicznych i wyposażenia w nosze (i dwóch „noszowych”) </w:t>
      </w:r>
      <w:r w:rsidRPr="000E418F">
        <w:rPr>
          <w:rFonts w:ascii="Arial" w:eastAsia="Calibri" w:hAnsi="Arial" w:cs="Arial"/>
          <w:sz w:val="21"/>
          <w:szCs w:val="21"/>
          <w:lang w:val="pl-PL" w:eastAsia="en-US"/>
        </w:rPr>
        <w:br/>
        <w:t xml:space="preserve">na czas trwania zawodów. Mogą to być również zweryfikowane boiska o sztucznej nawierzchni. Klub jest w pełni odpowiedzialny za przygotowanie stadionu do gier mistrzowskich. Klub, który </w:t>
      </w:r>
      <w:r w:rsidRPr="000E418F">
        <w:rPr>
          <w:rFonts w:ascii="Arial" w:eastAsia="Calibri" w:hAnsi="Arial" w:cs="Arial"/>
          <w:sz w:val="21"/>
          <w:szCs w:val="21"/>
          <w:lang w:val="pl-PL" w:eastAsia="en-US"/>
        </w:rPr>
        <w:br/>
        <w:t xml:space="preserve">nie dopełnił tego obowiązku i z winy, którego zawody nie doszły do skutku, ponosi stosowne konsekwencje regulaminowe oraz pokrywa przeciwnikowi  wszystkie koszty związane </w:t>
      </w:r>
      <w:r w:rsidRPr="000E418F">
        <w:rPr>
          <w:rFonts w:ascii="Arial" w:eastAsia="Calibri" w:hAnsi="Arial" w:cs="Arial"/>
          <w:sz w:val="21"/>
          <w:szCs w:val="21"/>
          <w:lang w:val="pl-PL" w:eastAsia="en-US"/>
        </w:rPr>
        <w:br/>
        <w:t>z przyjazdem na nie odbyte zawody.</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Mecze piłkarskie nie mogą odbywać się w żadnym przypadku na boiskach zamkniętych </w:t>
      </w:r>
      <w:r w:rsidRPr="000E418F">
        <w:rPr>
          <w:rFonts w:ascii="Arial" w:eastAsia="Calibri" w:hAnsi="Arial" w:cs="Arial"/>
          <w:sz w:val="21"/>
          <w:szCs w:val="21"/>
          <w:lang w:val="pl-PL" w:eastAsia="en-US"/>
        </w:rPr>
        <w:br/>
        <w:t>na mocy decyzji związkowego organu dyscyplinarnego lub organu władzy administracyjnej. Przed każdym meczem sędziowie oraz obserwatorzy PZPN mają obowiązek sprawdzenia dokumentów zezwalających na przeprowadzenie zawodów piłkarskich na danym boisku.</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17</w:t>
      </w:r>
    </w:p>
    <w:p w:rsidR="000E418F" w:rsidRPr="000E418F" w:rsidRDefault="000E418F" w:rsidP="000E418F">
      <w:pPr>
        <w:keepNext/>
        <w:spacing w:line="259" w:lineRule="auto"/>
        <w:jc w:val="center"/>
        <w:outlineLvl w:val="6"/>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Zawody organizują kluby będące gospodarzami (w terminarzu rozgrywek podani są </w:t>
      </w:r>
      <w:r w:rsidRPr="000E418F">
        <w:rPr>
          <w:rFonts w:ascii="Arial" w:eastAsia="Calibri" w:hAnsi="Arial" w:cs="Arial"/>
          <w:sz w:val="21"/>
          <w:szCs w:val="21"/>
          <w:lang w:val="pl-PL" w:eastAsia="en-US"/>
        </w:rPr>
        <w:br/>
        <w:t>na pierwszym miejscu). Każda drużyna wyjeżdża na zawody na koszt własny.</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Gospodarze zawodów obowiązani są powiadomić przeciwnika oraz ZPN prowadzący rozgrywki danej grupy o miejscu i godzinie meczu co najmniej 14 dni przed terminem zawodów. Powiadomienie może nastąpić za pośrednictwem jednego z wybranych środków komunikacji </w:t>
      </w:r>
      <w:r w:rsidRPr="000E418F">
        <w:rPr>
          <w:rFonts w:ascii="Arial" w:eastAsia="Calibri" w:hAnsi="Arial" w:cs="Arial"/>
          <w:sz w:val="21"/>
          <w:szCs w:val="21"/>
          <w:lang w:val="pl-PL" w:eastAsia="en-US"/>
        </w:rPr>
        <w:br/>
        <w:t xml:space="preserve">(e-mail, list polecony, fax, Extranet), jeżeli spotkanie odbywa się w dniu wyznaczonym terminarzem. Za niedopełnienie w/w obowiązków zostaną nałożone kary dyscyplinarne zgodnie </w:t>
      </w:r>
      <w:r w:rsidRPr="000E418F">
        <w:rPr>
          <w:rFonts w:ascii="Arial" w:eastAsia="Calibri" w:hAnsi="Arial" w:cs="Arial"/>
          <w:sz w:val="21"/>
          <w:szCs w:val="21"/>
          <w:lang w:val="pl-PL" w:eastAsia="en-US"/>
        </w:rPr>
        <w:br/>
        <w:t xml:space="preserve">z Regulaminem Dyscyplinarnym PZPN. </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ind w:left="3540" w:firstLine="708"/>
        <w:rPr>
          <w:rFonts w:ascii="Arial" w:eastAsia="Calibri" w:hAnsi="Arial" w:cs="Arial"/>
          <w:b/>
          <w:sz w:val="21"/>
          <w:szCs w:val="21"/>
          <w:lang w:val="pl-PL" w:eastAsia="en-US"/>
        </w:rPr>
      </w:pPr>
      <w:r w:rsidRPr="000E418F">
        <w:rPr>
          <w:rFonts w:ascii="Arial" w:eastAsia="Calibri" w:hAnsi="Arial" w:cs="Arial"/>
          <w:b/>
          <w:sz w:val="21"/>
          <w:szCs w:val="21"/>
          <w:lang w:val="pl-PL" w:eastAsia="en-US"/>
        </w:rPr>
        <w:t>§ 18</w:t>
      </w:r>
    </w:p>
    <w:p w:rsidR="000E418F" w:rsidRPr="000E418F" w:rsidRDefault="000E418F" w:rsidP="000E418F">
      <w:pPr>
        <w:spacing w:line="259" w:lineRule="auto"/>
        <w:ind w:left="3540" w:firstLine="708"/>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1. Mecze III ligi kobiet muszą być rozegrane w ustalonym terminie.</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2. Ustala się, że mecze III ligi kobiet będą odbywać się w sobotę lub niedzielę lub w razie konieczności w dni powszednie (traktowane jako jeden termin), przy czym dzień i godzinę rozpoczęcia spotkania ustala gospodarz.</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3. W uzasadnionych przypadkach, na wniosek gospodarza zawodów, a po pisemnej akceptacji przez drużynę gości, ZPN prowadzący rozgrywki danej grupy może ustalić termin rozegrania meczu na inny dzień tygodnia lub inny termin.</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4. Prowadzący rozgrywki danej grupy może wyznaczyć rozegranie zawodów </w:t>
      </w:r>
      <w:r w:rsidRPr="000E418F">
        <w:rPr>
          <w:rFonts w:ascii="Arial" w:eastAsia="Calibri" w:hAnsi="Arial" w:cs="Arial"/>
          <w:sz w:val="21"/>
          <w:szCs w:val="21"/>
          <w:lang w:val="pl-PL" w:eastAsia="en-US"/>
        </w:rPr>
        <w:br/>
        <w:t>o mistrzostwo III ligi kobiet na jeden termin i o jednej godzinie, przy czym dwie ostatnie kolejki wyznacza się obligatoryjnie na jeden termin i o jednakowej godzinie.</w:t>
      </w:r>
    </w:p>
    <w:p w:rsidR="000E418F" w:rsidRPr="000E418F" w:rsidRDefault="000E418F" w:rsidP="000E418F">
      <w:pPr>
        <w:spacing w:line="259" w:lineRule="auto"/>
        <w:jc w:val="both"/>
        <w:rPr>
          <w:rFonts w:ascii="Arial" w:eastAsia="Calibri" w:hAnsi="Arial" w:cs="Arial"/>
          <w:b/>
          <w:color w:val="000000" w:themeColor="text1"/>
          <w:sz w:val="21"/>
          <w:szCs w:val="21"/>
          <w:lang w:val="pl-PL" w:eastAsia="en-US"/>
        </w:rPr>
      </w:pPr>
      <w:r w:rsidRPr="000E418F">
        <w:rPr>
          <w:rFonts w:ascii="Arial" w:eastAsia="Calibri" w:hAnsi="Arial" w:cs="Arial"/>
          <w:b/>
          <w:color w:val="000000" w:themeColor="text1"/>
          <w:sz w:val="21"/>
          <w:szCs w:val="21"/>
          <w:lang w:val="pl-PL" w:eastAsia="en-US"/>
        </w:rPr>
        <w:t>5. Zawody III ligi kobiet mogą rozpocząć się najwcześniej o godzinie 11:00.</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6. Powołanie do pierwszej reprezentacji, reprezentacji U-19, U-17 oraz U-15 w piłce nożnej kobiet, a także kadry wojewódzkiej kobiet dwóch zawodniczek jednego klubu, jest powodem </w:t>
      </w:r>
      <w:r w:rsidRPr="000E418F">
        <w:rPr>
          <w:rFonts w:ascii="Arial" w:eastAsia="Calibri" w:hAnsi="Arial" w:cs="Arial"/>
          <w:sz w:val="21"/>
          <w:szCs w:val="21"/>
          <w:lang w:val="pl-PL" w:eastAsia="en-US"/>
        </w:rPr>
        <w:br/>
        <w:t>do przełożenia zawodów na inny termin – na wniosek zainteresowanego klubu.</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19</w:t>
      </w:r>
    </w:p>
    <w:p w:rsidR="000E418F" w:rsidRPr="000E418F" w:rsidRDefault="000E418F" w:rsidP="000E418F">
      <w:pPr>
        <w:keepNext/>
        <w:spacing w:line="259" w:lineRule="auto"/>
        <w:jc w:val="center"/>
        <w:outlineLvl w:val="6"/>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W szczególnych sytuacjach, zawody mogą być przełożone na inny termin z urzędu przez ZPN prowadzący rozgrywki danej grupy.</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 20</w:t>
      </w:r>
    </w:p>
    <w:p w:rsidR="000E418F" w:rsidRPr="000E418F" w:rsidRDefault="000E418F" w:rsidP="000E418F">
      <w:pPr>
        <w:spacing w:line="259" w:lineRule="auto"/>
        <w:jc w:val="center"/>
        <w:rPr>
          <w:rFonts w:ascii="Arial" w:eastAsiaTheme="minorHAnsi" w:hAnsi="Arial" w:cs="Arial"/>
          <w:sz w:val="21"/>
          <w:szCs w:val="21"/>
          <w:lang w:val="pl-PL" w:eastAsia="en-US"/>
        </w:rPr>
      </w:pPr>
    </w:p>
    <w:p w:rsidR="000E418F" w:rsidRPr="000E418F" w:rsidRDefault="000E418F" w:rsidP="000E418F">
      <w:pPr>
        <w:spacing w:line="259" w:lineRule="auto"/>
        <w:jc w:val="both"/>
        <w:rPr>
          <w:rFonts w:ascii="Arial" w:eastAsiaTheme="minorHAnsi" w:hAnsi="Arial" w:cs="Arial"/>
          <w:sz w:val="21"/>
          <w:szCs w:val="21"/>
          <w:lang w:val="pl-PL" w:eastAsia="en-US"/>
        </w:rPr>
      </w:pPr>
      <w:r w:rsidRPr="000E418F">
        <w:rPr>
          <w:rFonts w:ascii="Arial" w:eastAsiaTheme="minorHAnsi" w:hAnsi="Arial" w:cs="Arial"/>
          <w:sz w:val="21"/>
          <w:szCs w:val="21"/>
          <w:lang w:val="pl-PL" w:eastAsia="en-US"/>
        </w:rPr>
        <w:t>Za utrzymanie porządku na boisku przed, w czasie i po zawodach odpowiedzialny jest klub będący gospodarzem. Klub organizujący zawody obowiązany jest do stworzenia bezpiecznych warunków na stadionie i płycie boiska.</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21</w:t>
      </w:r>
    </w:p>
    <w:p w:rsidR="000E418F" w:rsidRPr="000E418F" w:rsidRDefault="000E418F" w:rsidP="000E418F">
      <w:pPr>
        <w:keepNext/>
        <w:spacing w:line="259" w:lineRule="auto"/>
        <w:jc w:val="center"/>
        <w:outlineLvl w:val="6"/>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Klub organizujący zawody oprócz stworzenia warunków bezpieczeństwa na widowni </w:t>
      </w:r>
      <w:r w:rsidRPr="000E418F">
        <w:rPr>
          <w:rFonts w:ascii="Arial" w:eastAsia="Calibri" w:hAnsi="Arial" w:cs="Arial"/>
          <w:sz w:val="21"/>
          <w:szCs w:val="21"/>
          <w:lang w:val="pl-PL" w:eastAsia="en-US"/>
        </w:rPr>
        <w:br/>
        <w:t>i płycie stadionu zobowiązany jest do:</w:t>
      </w:r>
    </w:p>
    <w:p w:rsidR="000E418F" w:rsidRPr="000E418F" w:rsidRDefault="000E418F" w:rsidP="000E418F">
      <w:pPr>
        <w:numPr>
          <w:ilvl w:val="0"/>
          <w:numId w:val="94"/>
        </w:numPr>
        <w:spacing w:after="160" w:line="276" w:lineRule="auto"/>
        <w:ind w:left="900" w:hanging="180"/>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zapewnienia dogodnego dojścia do widowni, jak również łatwego opuszczenia jej,</w:t>
      </w:r>
    </w:p>
    <w:p w:rsidR="000E418F" w:rsidRPr="000E418F" w:rsidRDefault="000E418F" w:rsidP="000E418F">
      <w:pPr>
        <w:numPr>
          <w:ilvl w:val="0"/>
          <w:numId w:val="94"/>
        </w:numPr>
        <w:spacing w:after="160" w:line="276" w:lineRule="auto"/>
        <w:ind w:left="900" w:hanging="180"/>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zapewnienia miejsc wygodnych dla widzów (siedzące lub stojące),</w:t>
      </w:r>
    </w:p>
    <w:p w:rsidR="000E418F" w:rsidRPr="000E418F" w:rsidRDefault="000E418F" w:rsidP="000E418F">
      <w:pPr>
        <w:spacing w:line="259" w:lineRule="auto"/>
        <w:ind w:left="851" w:hanging="143"/>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 opieki medycznej - zgodnie z postanowieniami § 25 ust. 4 pkt b) Uchwały nr IX/140 </w:t>
      </w:r>
      <w:r w:rsidRPr="000E418F">
        <w:rPr>
          <w:rFonts w:ascii="Arial" w:eastAsia="Calibri" w:hAnsi="Arial" w:cs="Arial"/>
          <w:sz w:val="21"/>
          <w:szCs w:val="21"/>
          <w:lang w:val="pl-PL" w:eastAsia="en-US"/>
        </w:rPr>
        <w:br/>
        <w:t>z dnia 3 i 7 lipca 2008 roku Zarządu PZPN w sprawie organizacji rozgrywek w piłkę nożną,</w:t>
      </w:r>
    </w:p>
    <w:p w:rsidR="000E418F" w:rsidRPr="000E418F" w:rsidRDefault="000E418F" w:rsidP="000E418F">
      <w:pPr>
        <w:numPr>
          <w:ilvl w:val="0"/>
          <w:numId w:val="94"/>
        </w:numPr>
        <w:spacing w:after="160" w:line="276" w:lineRule="auto"/>
        <w:ind w:left="900" w:hanging="180"/>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specjalnie wydzielonych miejsc dla kierowników ekip i zawodników   rezerwowych.</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 22</w:t>
      </w:r>
    </w:p>
    <w:p w:rsidR="000E418F" w:rsidRPr="000E418F" w:rsidRDefault="000E418F" w:rsidP="000E418F">
      <w:pPr>
        <w:spacing w:line="259" w:lineRule="auto"/>
        <w:jc w:val="center"/>
        <w:rPr>
          <w:rFonts w:ascii="Arial" w:eastAsiaTheme="minorHAnsi" w:hAnsi="Arial" w:cs="Arial"/>
          <w:sz w:val="21"/>
          <w:szCs w:val="21"/>
          <w:lang w:val="pl-PL" w:eastAsia="en-US"/>
        </w:rPr>
      </w:pP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 xml:space="preserve">1. Protest odnośnie przebiegu zawodów wnosi się do Wydziału Gier Związku prowadzącego rozgrywki danej grupy, jako I instancji. Protesty do I instancji należy składać w terminie do 48 godz. po zakończeniu zawodów. </w:t>
      </w: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2. Do protestu winno być dołączone pokwitowanie o wpłaceniu na konto właściwego ZPN kaucji protestowej zgodnej z wytycznymi danego ZPN. W przypadku uwzględnienia protestu kaucja podlega zwrotowi.</w:t>
      </w:r>
    </w:p>
    <w:p w:rsidR="000E418F" w:rsidRPr="000E418F" w:rsidRDefault="000E418F" w:rsidP="000E418F">
      <w:pPr>
        <w:spacing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 xml:space="preserve">3. Odwołania wnoszone do Komisji odwoławczej ZPN jako II instancji należy składać najpóźniej </w:t>
      </w:r>
      <w:r w:rsidRPr="000E418F">
        <w:rPr>
          <w:rFonts w:ascii="Arial" w:eastAsia="Calibri" w:hAnsi="Arial" w:cs="Arial"/>
          <w:color w:val="000000" w:themeColor="text1"/>
          <w:sz w:val="21"/>
          <w:szCs w:val="21"/>
          <w:lang w:val="pl-PL" w:eastAsia="en-US"/>
        </w:rPr>
        <w:br/>
        <w:t>w terminie 3 dni od uzyskania powiadomienia o podjętej decyzji I instancji.</w:t>
      </w:r>
    </w:p>
    <w:p w:rsidR="000E418F" w:rsidRPr="000E418F" w:rsidRDefault="000E418F" w:rsidP="000E418F">
      <w:pPr>
        <w:spacing w:after="160" w:line="259" w:lineRule="auto"/>
        <w:jc w:val="both"/>
        <w:rPr>
          <w:rFonts w:ascii="Arial" w:eastAsia="Calibri" w:hAnsi="Arial" w:cs="Arial"/>
          <w:color w:val="000000" w:themeColor="text1"/>
          <w:sz w:val="21"/>
          <w:szCs w:val="21"/>
          <w:lang w:val="pl-PL" w:eastAsia="en-US"/>
        </w:rPr>
      </w:pPr>
      <w:r w:rsidRPr="000E418F">
        <w:rPr>
          <w:rFonts w:ascii="Arial" w:eastAsia="Calibri" w:hAnsi="Arial" w:cs="Arial"/>
          <w:color w:val="000000" w:themeColor="text1"/>
          <w:sz w:val="21"/>
          <w:szCs w:val="21"/>
          <w:lang w:val="pl-PL" w:eastAsia="en-US"/>
        </w:rPr>
        <w:t>4. Protesty nie potwierdzone pokwitowaniem o wpłaceniu kaucji protestowej nie będą rozpatrywane. W przypadku nie uwzględnienia protestu, kaucja podlega zwrotowi.</w:t>
      </w: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23</w:t>
      </w:r>
    </w:p>
    <w:p w:rsidR="000E418F" w:rsidRPr="000E418F" w:rsidRDefault="000E418F" w:rsidP="000E418F">
      <w:pPr>
        <w:keepNext/>
        <w:spacing w:line="259" w:lineRule="auto"/>
        <w:jc w:val="center"/>
        <w:outlineLvl w:val="6"/>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1. Rozgrywki o mistrzostwo III ligi kobiet prowadzą właściwe komórki organizacyjne danego ZPN. 2. Sędziów do prowadzenia zawodów wyznacza Kolegium Sędziów właściwego ZPN.</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3. </w:t>
      </w:r>
      <w:r w:rsidRPr="000E418F">
        <w:rPr>
          <w:rFonts w:ascii="Arial" w:eastAsia="Calibri" w:hAnsi="Arial" w:cs="Arial"/>
          <w:color w:val="000000" w:themeColor="text1"/>
          <w:sz w:val="21"/>
          <w:szCs w:val="21"/>
          <w:lang w:val="pl-PL" w:eastAsia="en-US"/>
        </w:rPr>
        <w:t>Koszty ryczałtów sędziowskich pokrywa klu</w:t>
      </w:r>
      <w:r w:rsidR="0038139E">
        <w:rPr>
          <w:rFonts w:ascii="Arial" w:eastAsia="Calibri" w:hAnsi="Arial" w:cs="Arial"/>
          <w:color w:val="000000" w:themeColor="text1"/>
          <w:sz w:val="21"/>
          <w:szCs w:val="21"/>
          <w:lang w:val="pl-PL" w:eastAsia="en-US"/>
        </w:rPr>
        <w:t>b.</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24</w:t>
      </w:r>
    </w:p>
    <w:p w:rsidR="000E418F" w:rsidRPr="000E418F" w:rsidRDefault="000E418F" w:rsidP="000E418F">
      <w:pPr>
        <w:keepNext/>
        <w:spacing w:line="259" w:lineRule="auto"/>
        <w:jc w:val="center"/>
        <w:outlineLvl w:val="6"/>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W razie nieprzybycia sędziego lub niemożności prowadzenia zawodów przez wyznaczonego sędziego – obowiązują zasady zawarte w Uchwale nr IX/140 z dnia 3 i 7 lipca 2008 roku Zarządu Polskiego Związku Piłki Nożnej.</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ab/>
      </w:r>
      <w:r w:rsidRPr="000E418F">
        <w:rPr>
          <w:rFonts w:ascii="Arial" w:eastAsia="Calibri" w:hAnsi="Arial" w:cs="Arial"/>
          <w:sz w:val="21"/>
          <w:szCs w:val="21"/>
          <w:lang w:val="pl-PL" w:eastAsia="en-US"/>
        </w:rPr>
        <w:tab/>
      </w:r>
      <w:r w:rsidRPr="000E418F">
        <w:rPr>
          <w:rFonts w:ascii="Arial" w:eastAsia="Calibri" w:hAnsi="Arial" w:cs="Arial"/>
          <w:sz w:val="21"/>
          <w:szCs w:val="21"/>
          <w:lang w:val="pl-PL" w:eastAsia="en-US"/>
        </w:rPr>
        <w:tab/>
      </w:r>
      <w:r w:rsidRPr="000E418F">
        <w:rPr>
          <w:rFonts w:ascii="Arial" w:eastAsia="Calibri" w:hAnsi="Arial" w:cs="Arial"/>
          <w:sz w:val="21"/>
          <w:szCs w:val="21"/>
          <w:lang w:val="pl-PL" w:eastAsia="en-US"/>
        </w:rPr>
        <w:tab/>
      </w:r>
      <w:r w:rsidRPr="000E418F">
        <w:rPr>
          <w:rFonts w:ascii="Arial" w:eastAsia="Calibri" w:hAnsi="Arial" w:cs="Arial"/>
          <w:sz w:val="21"/>
          <w:szCs w:val="21"/>
          <w:lang w:val="pl-PL" w:eastAsia="en-US"/>
        </w:rPr>
        <w:tab/>
      </w:r>
    </w:p>
    <w:p w:rsidR="00794D1A" w:rsidRDefault="00794D1A" w:rsidP="000E418F">
      <w:pPr>
        <w:spacing w:line="259" w:lineRule="auto"/>
        <w:jc w:val="center"/>
        <w:rPr>
          <w:rFonts w:ascii="Arial" w:eastAsia="Calibri" w:hAnsi="Arial" w:cs="Arial"/>
          <w:b/>
          <w:sz w:val="21"/>
          <w:szCs w:val="21"/>
          <w:lang w:val="pl-PL" w:eastAsia="en-US"/>
        </w:rPr>
      </w:pPr>
    </w:p>
    <w:p w:rsidR="00794D1A" w:rsidRDefault="00794D1A" w:rsidP="000E418F">
      <w:pPr>
        <w:spacing w:line="259" w:lineRule="auto"/>
        <w:jc w:val="center"/>
        <w:rPr>
          <w:rFonts w:ascii="Arial" w:eastAsia="Calibri" w:hAnsi="Arial" w:cs="Arial"/>
          <w:b/>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25</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b/>
          <w:color w:val="000000" w:themeColor="text1"/>
          <w:sz w:val="21"/>
          <w:szCs w:val="21"/>
          <w:lang w:val="pl-PL" w:eastAsia="en-US"/>
        </w:rPr>
      </w:pPr>
      <w:r w:rsidRPr="000E418F">
        <w:rPr>
          <w:rFonts w:ascii="Arial" w:eastAsia="Calibri" w:hAnsi="Arial" w:cs="Arial"/>
          <w:b/>
          <w:color w:val="000000" w:themeColor="text1"/>
          <w:sz w:val="21"/>
          <w:szCs w:val="21"/>
          <w:lang w:val="pl-PL" w:eastAsia="en-US"/>
        </w:rPr>
        <w:t xml:space="preserve">1. Na 60 minut przed rozpoczęciem zawodów kierownicy </w:t>
      </w:r>
      <w:r w:rsidRPr="000E418F">
        <w:rPr>
          <w:rFonts w:ascii="Arial" w:eastAsiaTheme="minorHAnsi" w:hAnsi="Arial" w:cs="Arial"/>
          <w:b/>
          <w:color w:val="000000" w:themeColor="text1"/>
          <w:sz w:val="21"/>
          <w:szCs w:val="21"/>
          <w:lang w:val="pl-PL" w:eastAsia="ar-SA"/>
        </w:rPr>
        <w:t xml:space="preserve">drużyn zobowiązani są do wręczenia sędziemu </w:t>
      </w:r>
      <w:r w:rsidRPr="000E418F">
        <w:rPr>
          <w:rFonts w:ascii="Arial" w:eastAsia="Calibri" w:hAnsi="Arial" w:cs="Arial"/>
          <w:b/>
          <w:color w:val="000000" w:themeColor="text1"/>
          <w:sz w:val="21"/>
          <w:szCs w:val="21"/>
          <w:lang w:val="pl-PL" w:eastAsia="en-US"/>
        </w:rPr>
        <w:t>czytelnie wypełnionego protokołu sędziowskiego, z wyszczególnieniem  imion i nazwisk zawodniczek oraz czytelnie wypełnionego załącznika zawodów</w:t>
      </w:r>
      <w:r w:rsidRPr="000E418F">
        <w:rPr>
          <w:rFonts w:ascii="Arial" w:eastAsiaTheme="minorHAnsi" w:hAnsi="Arial" w:cs="Arial"/>
          <w:b/>
          <w:color w:val="000000" w:themeColor="text1"/>
          <w:sz w:val="21"/>
          <w:szCs w:val="21"/>
          <w:lang w:val="pl-PL" w:eastAsia="ar-SA"/>
        </w:rPr>
        <w:t>. Dokument musi być podpisany przez kapitana i kierownika zespołu, którzy przez złożenie podpisów potwierdzają prawidłowość danych ujętych w sprawozdaniu. Sędziemu należy dostarczyć również potwierdzenie posiadania przez zawodniczki aktualnych badań lekarskich.</w:t>
      </w:r>
    </w:p>
    <w:p w:rsidR="000E418F" w:rsidRPr="000E418F" w:rsidRDefault="000E418F" w:rsidP="000E418F">
      <w:pPr>
        <w:tabs>
          <w:tab w:val="left" w:pos="426"/>
        </w:tabs>
        <w:suppressAutoHyphens/>
        <w:spacing w:line="259" w:lineRule="auto"/>
        <w:jc w:val="both"/>
        <w:rPr>
          <w:rFonts w:ascii="Arial" w:eastAsiaTheme="minorHAnsi" w:hAnsi="Arial" w:cs="Arial"/>
          <w:color w:val="FF0000"/>
          <w:sz w:val="21"/>
          <w:szCs w:val="21"/>
          <w:lang w:val="pl-PL" w:eastAsia="ar-SA"/>
        </w:rPr>
      </w:pPr>
      <w:r w:rsidRPr="000E418F">
        <w:rPr>
          <w:rFonts w:ascii="Arial" w:eastAsiaTheme="minorHAnsi" w:hAnsi="Arial" w:cs="Arial"/>
          <w:sz w:val="21"/>
          <w:szCs w:val="21"/>
          <w:lang w:val="pl-PL" w:eastAsia="ar-SA"/>
        </w:rPr>
        <w:t xml:space="preserve">2. Jeżeli drużyna rozpoczyna grę z mniejszą liczbą zawodniczek niż 11, jednak nie mniejszą </w:t>
      </w:r>
      <w:r w:rsidRPr="000E418F">
        <w:rPr>
          <w:rFonts w:ascii="Arial" w:eastAsiaTheme="minorHAnsi" w:hAnsi="Arial" w:cs="Arial"/>
          <w:sz w:val="21"/>
          <w:szCs w:val="21"/>
          <w:lang w:val="pl-PL" w:eastAsia="ar-SA"/>
        </w:rPr>
        <w:br/>
        <w:t>niż 7, to skład drużyny może być uzupełniony do 11 zawodniczek jedynie zawodniczkami, które są wpisane do składu w protokole z zawodów.</w:t>
      </w:r>
    </w:p>
    <w:p w:rsidR="000E418F" w:rsidRPr="000E418F" w:rsidRDefault="000E418F" w:rsidP="000E418F">
      <w:pPr>
        <w:tabs>
          <w:tab w:val="left" w:pos="426"/>
        </w:tabs>
        <w:suppressAutoHyphens/>
        <w:spacing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3. W przypadku, gdy sędzia ma wątpliwości, co do tożsamości zawodniczki biorącej udział </w:t>
      </w:r>
      <w:r w:rsidRPr="000E418F">
        <w:rPr>
          <w:rFonts w:ascii="Arial" w:eastAsiaTheme="minorHAnsi" w:hAnsi="Arial" w:cs="Arial"/>
          <w:sz w:val="21"/>
          <w:szCs w:val="21"/>
          <w:lang w:val="pl-PL" w:eastAsia="ar-SA"/>
        </w:rPr>
        <w:br/>
        <w:t xml:space="preserve">w zawodach, zawodniczka jest zobowiązana na żądanie sędziego, przedstawić ważny dokument tożsamości z fotografią (dowód osobisty, paszport, itp.). Musi to uczynić przed zawodami, </w:t>
      </w:r>
      <w:r w:rsidRPr="000E418F">
        <w:rPr>
          <w:rFonts w:ascii="Arial" w:eastAsiaTheme="minorHAnsi" w:hAnsi="Arial" w:cs="Arial"/>
          <w:sz w:val="21"/>
          <w:szCs w:val="21"/>
          <w:lang w:val="pl-PL" w:eastAsia="ar-SA"/>
        </w:rPr>
        <w:br/>
        <w:t>w czasie przerwy lub bezpośrednio po zakończeniu zawodów.</w:t>
      </w:r>
    </w:p>
    <w:p w:rsidR="000E418F" w:rsidRPr="000E418F" w:rsidRDefault="000E418F" w:rsidP="000E418F">
      <w:pPr>
        <w:tabs>
          <w:tab w:val="left" w:pos="426"/>
        </w:tabs>
        <w:suppressAutoHyphens/>
        <w:spacing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4. Żądanie sprawdzenia tożsamości zawodniczek biorących udział w zawodach, przysługuje wyłącznie kapitanowi drużyny, do momentu zakończenia zawodów. Zgłoszenia po zakończeniu zawodów, nie mogą być rozpatrywane i przyjmowane przez sędziów.</w:t>
      </w:r>
    </w:p>
    <w:p w:rsidR="000E418F" w:rsidRPr="000E418F" w:rsidRDefault="000E418F" w:rsidP="000E418F">
      <w:pPr>
        <w:tabs>
          <w:tab w:val="left" w:pos="426"/>
        </w:tabs>
        <w:suppressAutoHyphens/>
        <w:spacing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5. Sędziowie zobowiązani są wypełnić formularz Sprawozdania Sędziego z zawodów </w:t>
      </w:r>
      <w:r w:rsidRPr="000E418F">
        <w:rPr>
          <w:rFonts w:ascii="Arial" w:eastAsiaTheme="minorHAnsi" w:hAnsi="Arial" w:cs="Arial"/>
          <w:sz w:val="21"/>
          <w:szCs w:val="21"/>
          <w:lang w:val="pl-PL" w:eastAsia="ar-SA"/>
        </w:rPr>
        <w:br/>
        <w:t xml:space="preserve">w systemie Extranet w terminie 12 godzin od zakończenia spotkania. W sytuacji rozgrywania kolejek ligowych systemem sobota/niedziela – środa – sobota/niedziela, sędzia jest zobowiązany wypełnić formularz Sprawozdania Sędziego z zawodów w systemie Extranet niezwłocznie </w:t>
      </w:r>
      <w:r w:rsidRPr="000E418F">
        <w:rPr>
          <w:rFonts w:ascii="Arial" w:eastAsiaTheme="minorHAnsi" w:hAnsi="Arial" w:cs="Arial"/>
          <w:sz w:val="21"/>
          <w:szCs w:val="21"/>
          <w:lang w:val="pl-PL" w:eastAsia="ar-SA"/>
        </w:rPr>
        <w:br/>
        <w:t>po zakończeniu spotkania.</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 26</w:t>
      </w:r>
    </w:p>
    <w:p w:rsidR="000E418F" w:rsidRPr="000E418F" w:rsidRDefault="000E418F" w:rsidP="000E418F">
      <w:pPr>
        <w:spacing w:line="259" w:lineRule="auto"/>
        <w:jc w:val="center"/>
        <w:rPr>
          <w:rFonts w:ascii="Arial" w:eastAsiaTheme="minorHAnsi" w:hAnsi="Arial" w:cs="Arial"/>
          <w:sz w:val="21"/>
          <w:szCs w:val="21"/>
          <w:lang w:val="pl-PL" w:eastAsia="en-US"/>
        </w:rPr>
      </w:pPr>
    </w:p>
    <w:p w:rsidR="000E418F" w:rsidRPr="000E418F" w:rsidRDefault="000E418F" w:rsidP="000E418F">
      <w:pPr>
        <w:tabs>
          <w:tab w:val="left" w:pos="0"/>
          <w:tab w:val="left" w:pos="284"/>
        </w:tabs>
        <w:suppressAutoHyphens/>
        <w:spacing w:after="200" w:line="276" w:lineRule="auto"/>
        <w:contextualSpacing/>
        <w:jc w:val="both"/>
        <w:rPr>
          <w:rFonts w:ascii="Arial" w:hAnsi="Arial" w:cs="Arial"/>
          <w:sz w:val="21"/>
          <w:szCs w:val="21"/>
          <w:lang w:val="pl-PL" w:eastAsia="ar-SA"/>
        </w:rPr>
      </w:pPr>
      <w:r w:rsidRPr="000E418F">
        <w:rPr>
          <w:rFonts w:ascii="Arial" w:hAnsi="Arial" w:cs="Arial"/>
          <w:sz w:val="21"/>
          <w:szCs w:val="21"/>
          <w:lang w:val="pl-PL" w:eastAsia="ar-SA"/>
        </w:rPr>
        <w:t xml:space="preserve">1. Zaleca się wpisywanie 18 zawodniczek do protokołów sędziowskich oraz przydzielenia stałych numerów dla 18 podstawowych zawodniczek. Zawodniczki rozpoczynające grę (wychodzące </w:t>
      </w:r>
      <w:r w:rsidRPr="000E418F">
        <w:rPr>
          <w:rFonts w:ascii="Arial" w:hAnsi="Arial" w:cs="Arial"/>
          <w:sz w:val="21"/>
          <w:szCs w:val="21"/>
          <w:lang w:val="pl-PL" w:eastAsia="ar-SA"/>
        </w:rPr>
        <w:br/>
        <w:t xml:space="preserve">w pierwszym składzie) w rubryce sprawozdania sędziowskiego – liczba porządkowa (Lp.) </w:t>
      </w:r>
      <w:r w:rsidRPr="000E418F">
        <w:rPr>
          <w:rFonts w:ascii="Arial" w:hAnsi="Arial" w:cs="Arial"/>
          <w:sz w:val="21"/>
          <w:szCs w:val="21"/>
          <w:lang w:val="pl-PL" w:eastAsia="ar-SA"/>
        </w:rPr>
        <w:br/>
        <w:t xml:space="preserve">– powinny być wpisane w pozycjach od 1 do 11 i mieć koszulki ponumerowane zgodnie </w:t>
      </w:r>
      <w:r w:rsidRPr="000E418F">
        <w:rPr>
          <w:rFonts w:ascii="Arial" w:hAnsi="Arial" w:cs="Arial"/>
          <w:sz w:val="21"/>
          <w:szCs w:val="21"/>
          <w:lang w:val="pl-PL" w:eastAsia="ar-SA"/>
        </w:rPr>
        <w:br/>
        <w:t>z zapisem w protokole.</w:t>
      </w:r>
    </w:p>
    <w:p w:rsidR="005A4572" w:rsidRDefault="005A4572" w:rsidP="000E418F">
      <w:pPr>
        <w:tabs>
          <w:tab w:val="left" w:pos="426"/>
        </w:tabs>
        <w:suppressAutoHyphens/>
        <w:spacing w:line="259" w:lineRule="auto"/>
        <w:jc w:val="both"/>
        <w:rPr>
          <w:rFonts w:ascii="Arial" w:eastAsiaTheme="minorHAnsi" w:hAnsi="Arial" w:cs="Arial"/>
          <w:sz w:val="21"/>
          <w:szCs w:val="21"/>
          <w:lang w:val="pl-PL" w:eastAsia="ar-SA"/>
        </w:rPr>
      </w:pPr>
    </w:p>
    <w:p w:rsidR="000E418F" w:rsidRPr="000E418F" w:rsidRDefault="000E418F" w:rsidP="000E418F">
      <w:pPr>
        <w:tabs>
          <w:tab w:val="left" w:pos="426"/>
        </w:tabs>
        <w:suppressAutoHyphens/>
        <w:spacing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2. Na 10 dni przed rozpoczęciem sezonu rozgrywkowego kluby przekazują, za pośrednictwem systemu extranet, informację na temat kolorów kompletnego ubioru zawodniczki </w:t>
      </w:r>
      <w:r w:rsidRPr="000E418F">
        <w:rPr>
          <w:rFonts w:ascii="Arial" w:eastAsiaTheme="minorHAnsi" w:hAnsi="Arial" w:cs="Arial"/>
          <w:sz w:val="21"/>
          <w:szCs w:val="21"/>
          <w:lang w:val="pl-PL" w:eastAsia="ar-SA"/>
        </w:rPr>
        <w:br/>
        <w:t>i bramkarki (koszulka, spodenki, getry). Informacja ta powinna zawierać dane o komplecie podstawowym jak i rezerwowym, przy czym gospodarze zawodów powinni grać w komplecie podstawowym. Drużyny zobowiązane są przygotować po dwa komplety strojów na każde spotkanie.</w:t>
      </w:r>
    </w:p>
    <w:p w:rsidR="000E418F" w:rsidRPr="000E418F" w:rsidRDefault="000E418F" w:rsidP="000E418F">
      <w:pPr>
        <w:suppressAutoHyphens/>
        <w:spacing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a) drużynie gospodarza zawodów należy umożliwić grę w barwach klubowych. W zawiadomieniu przeciwnika o miejscu i terminie zawodów winien on poinformować o strojach w jakich zamierza wystąpić przed własną widownią; </w:t>
      </w:r>
    </w:p>
    <w:p w:rsidR="000E418F" w:rsidRPr="000E418F" w:rsidRDefault="000E418F" w:rsidP="000E418F">
      <w:pPr>
        <w:suppressAutoHyphens/>
        <w:spacing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b) jeżeli przed rozpoczęciem spotkania, okaże się, że drużyny mają kostiumy sportowe podobnych kolorów, wówczas na zarządzenie sędziego, drużyna gospodarzy jest zobowiązana ubrać kostiumy o odmiennych barwach;</w:t>
      </w:r>
    </w:p>
    <w:p w:rsidR="000E418F" w:rsidRPr="000E418F" w:rsidRDefault="000E418F" w:rsidP="000E418F">
      <w:pPr>
        <w:suppressAutoHyphens/>
        <w:spacing w:after="160"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c) bramkarki muszą mieć koszulki różniące się barwą od koszulek obu drużyn. Przepis ten dotyczy również sędziego, któremu gospodarz zawodów, powinien dostarczyć czystą koszulkę odmiennej barwy. Na polecenie sędziego bramkarze muszą zmienić koszulki o odmiennych barwach </w:t>
      </w:r>
      <w:r w:rsidRPr="000E418F">
        <w:rPr>
          <w:rFonts w:ascii="Arial" w:eastAsiaTheme="minorHAnsi" w:hAnsi="Arial" w:cs="Arial"/>
          <w:sz w:val="21"/>
          <w:szCs w:val="21"/>
          <w:lang w:val="pl-PL" w:eastAsia="ar-SA"/>
        </w:rPr>
        <w:br/>
        <w:t>od kolorów kostiumów zawodników.</w:t>
      </w:r>
    </w:p>
    <w:p w:rsidR="000E418F" w:rsidRPr="00794D1A" w:rsidRDefault="000E418F" w:rsidP="000E418F">
      <w:pPr>
        <w:spacing w:line="259" w:lineRule="auto"/>
        <w:jc w:val="both"/>
        <w:rPr>
          <w:rFonts w:ascii="Arial" w:eastAsiaTheme="minorHAnsi" w:hAnsi="Arial" w:cs="Arial"/>
          <w:sz w:val="21"/>
          <w:szCs w:val="21"/>
          <w:lang w:val="pl-PL" w:eastAsia="en-US"/>
        </w:rPr>
      </w:pPr>
      <w:r w:rsidRPr="000E418F">
        <w:rPr>
          <w:rFonts w:ascii="Arial" w:eastAsiaTheme="minorHAnsi" w:hAnsi="Arial" w:cs="Arial"/>
          <w:sz w:val="21"/>
          <w:szCs w:val="21"/>
          <w:lang w:val="pl-PL" w:eastAsia="ar-SA"/>
        </w:rPr>
        <w:t>3. Nieprzestrzeganie przepisu określonego w ust. 2 niniejszego paragrafu, powoduje odpowiedzialność dyscyplinarną winnego klubu. W pozostałych kwestiach dotyczących ubioru mają zastosowanie postanowienia § 13 Uchwały nr IX/140 z dnia 3 i 7 lipca 2008 roku Zarządu PZPN w sprawie organizacji rozgrywek w piłkę nożną.</w:t>
      </w:r>
    </w:p>
    <w:p w:rsidR="005A4572" w:rsidRDefault="005A4572" w:rsidP="000E418F">
      <w:pPr>
        <w:spacing w:line="259" w:lineRule="auto"/>
        <w:jc w:val="center"/>
        <w:rPr>
          <w:rFonts w:ascii="Arial" w:eastAsia="Calibri" w:hAnsi="Arial" w:cs="Arial"/>
          <w:b/>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27</w:t>
      </w:r>
    </w:p>
    <w:p w:rsidR="000E418F" w:rsidRPr="000E418F" w:rsidRDefault="000E418F" w:rsidP="000E418F">
      <w:pPr>
        <w:spacing w:line="259" w:lineRule="auto"/>
        <w:jc w:val="center"/>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Za wykroczenia i przewinienia klubów, ich zawodniczek, trenerów, działaczy </w:t>
      </w:r>
      <w:r w:rsidRPr="000E418F">
        <w:rPr>
          <w:rFonts w:ascii="Arial" w:eastAsia="Calibri" w:hAnsi="Arial" w:cs="Arial"/>
          <w:sz w:val="21"/>
          <w:szCs w:val="21"/>
          <w:lang w:val="pl-PL" w:eastAsia="en-US"/>
        </w:rPr>
        <w:br/>
        <w:t xml:space="preserve">i kibiców, stosuje się kary zawarte w Regulaminie Dyscyplinarnym PZPN.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Zawodniczka, która w czasie zawodów mistrzowskich III ligi kobiet otrzyma ostrzeżenie (żółtą kartkę) zostanie automatycznie ukarana według zasad obowiązujących w danym ZPN: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przy trzecim ostrzeżeniu - karą pieniężną,</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 przy czwartym ostrzeżeniu – karą dyskwalifikacji w wymiarze 1 meczu,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przy szóstym ostrzeżeniu - karą pieniężną,</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 przy ósmym ostrzeżeniu – karą dyskwalifikacji w wymiarze 1 meczu,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przy dziewiątym ostrzeżeniu - karą pieniężną,</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przy dwunastym ostrzeżeniu – karą dyskwalifikacji w wymiarze 2 meczów,</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przy każdym kolejnym co czwartym ostrzeżeniu (szesnastym, dwudziestym itd.) - karą dyskwalifikacji w wymiarze 2 meczów.</w:t>
      </w:r>
    </w:p>
    <w:p w:rsidR="000E418F" w:rsidRPr="000E418F" w:rsidRDefault="000E418F" w:rsidP="000E418F">
      <w:pPr>
        <w:spacing w:line="259" w:lineRule="auto"/>
        <w:jc w:val="both"/>
        <w:rPr>
          <w:rFonts w:ascii="Arial" w:eastAsiaTheme="minorHAnsi" w:hAnsi="Arial" w:cs="Arial"/>
          <w:b/>
          <w:color w:val="000000" w:themeColor="text1"/>
          <w:sz w:val="21"/>
          <w:szCs w:val="21"/>
          <w:lang w:val="pl-PL" w:eastAsia="ar-SA"/>
        </w:rPr>
      </w:pPr>
      <w:r w:rsidRPr="000E418F">
        <w:rPr>
          <w:rFonts w:ascii="Arial" w:eastAsiaTheme="minorHAnsi" w:hAnsi="Arial" w:cs="Arial"/>
          <w:b/>
          <w:color w:val="000000" w:themeColor="text1"/>
          <w:sz w:val="21"/>
          <w:szCs w:val="21"/>
          <w:lang w:val="pl-PL" w:eastAsia="ar-SA"/>
        </w:rPr>
        <w:t xml:space="preserve">3. Zawodniczka nie może brać udziału w rozgrywkach w okresie zawieszenia czy dyskwalifikacji. </w:t>
      </w:r>
    </w:p>
    <w:p w:rsidR="000E418F" w:rsidRPr="000E418F" w:rsidRDefault="000E418F" w:rsidP="000E418F">
      <w:pPr>
        <w:spacing w:line="259" w:lineRule="auto"/>
        <w:jc w:val="both"/>
        <w:rPr>
          <w:rFonts w:ascii="Arial" w:eastAsia="Calibri" w:hAnsi="Arial" w:cs="Arial"/>
          <w:color w:val="FF0000"/>
          <w:sz w:val="21"/>
          <w:szCs w:val="21"/>
          <w:lang w:val="pl-PL" w:eastAsia="en-US"/>
        </w:rPr>
      </w:pPr>
      <w:r w:rsidRPr="000E418F">
        <w:rPr>
          <w:rFonts w:ascii="Arial" w:eastAsia="Calibri" w:hAnsi="Arial" w:cs="Arial"/>
          <w:sz w:val="21"/>
          <w:szCs w:val="21"/>
          <w:lang w:val="pl-PL" w:eastAsia="en-US"/>
        </w:rPr>
        <w:t xml:space="preserve">4.  Kary pieniężne wymienione w pkt. 1 i 2 należy uiszczać na konto Związku Piłki Nożnej prowadzącego rozgrywki. Wysokość kar ustala ZPN prowadzący rozgrywki.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5. Zawodniczka, która w czasie zawodów mistrzowskich zostanie wykluczona przez sędziego </w:t>
      </w:r>
      <w:r w:rsidRPr="000E418F">
        <w:rPr>
          <w:rFonts w:ascii="Arial" w:eastAsia="Calibri" w:hAnsi="Arial" w:cs="Arial"/>
          <w:sz w:val="21"/>
          <w:szCs w:val="21"/>
          <w:lang w:val="pl-PL" w:eastAsia="en-US"/>
        </w:rPr>
        <w:br/>
        <w:t xml:space="preserve">z gry w wyniku samoistnej czerwonej kartki jest automatycznie zawieszona </w:t>
      </w:r>
      <w:r w:rsidRPr="000E418F">
        <w:rPr>
          <w:rFonts w:ascii="Arial" w:eastAsia="Calibri" w:hAnsi="Arial" w:cs="Arial"/>
          <w:sz w:val="21"/>
          <w:szCs w:val="21"/>
          <w:lang w:val="pl-PL" w:eastAsia="en-US"/>
        </w:rPr>
        <w:br/>
        <w:t xml:space="preserve">w prawach zawodnika i do czasu orzeczenia kary nie może brać udziału w rozgrywkach, </w:t>
      </w:r>
      <w:r w:rsidRPr="000E418F">
        <w:rPr>
          <w:rFonts w:ascii="Arial" w:eastAsia="Calibri" w:hAnsi="Arial" w:cs="Arial"/>
          <w:sz w:val="21"/>
          <w:szCs w:val="21"/>
          <w:lang w:val="pl-PL" w:eastAsia="en-US"/>
        </w:rPr>
        <w:br/>
        <w:t xml:space="preserve">w których została wykluczona.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6. W przypadku wcześniejszego ukarania żółtą kartką zostaje ona wpisana do rejestru  kar tej  zawodniczki. W przypadku gdy:</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a) zawodniczka, która w czasie zawodów mistrzowskich zostanie wykluczona przez sędziego </w:t>
      </w:r>
      <w:r w:rsidRPr="000E418F">
        <w:rPr>
          <w:rFonts w:ascii="Arial" w:eastAsia="Calibri" w:hAnsi="Arial" w:cs="Arial"/>
          <w:sz w:val="21"/>
          <w:szCs w:val="21"/>
          <w:lang w:val="pl-PL" w:eastAsia="en-US"/>
        </w:rPr>
        <w:br/>
        <w:t xml:space="preserve">z gry (samoistna czerwona kartka) zostaje automatycznie ukarana dyskwalifikacją w wymiarze </w:t>
      </w:r>
      <w:r w:rsidRPr="000E418F">
        <w:rPr>
          <w:rFonts w:ascii="Arial" w:eastAsia="Calibri" w:hAnsi="Arial" w:cs="Arial"/>
          <w:sz w:val="21"/>
          <w:szCs w:val="21"/>
          <w:lang w:val="pl-PL" w:eastAsia="en-US"/>
        </w:rPr>
        <w:br/>
        <w:t>co najmniej 2 meczów,</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b) zawodniczka, która w czasie zawodów mistrzowskich zostanie wykluczona przez sędziego </w:t>
      </w:r>
      <w:r w:rsidRPr="000E418F">
        <w:rPr>
          <w:rFonts w:ascii="Arial" w:eastAsia="Calibri" w:hAnsi="Arial" w:cs="Arial"/>
          <w:sz w:val="21"/>
          <w:szCs w:val="21"/>
          <w:lang w:val="pl-PL" w:eastAsia="en-US"/>
        </w:rPr>
        <w:br/>
        <w:t>z gry (czerwona kartka w wyniku otrzymania w danym meczu dwóch żółtych kartek) może brać udział w następnym spotkaniu, a w rejestrze żółtych kartek ewidencjonuje się dwie żółte kartki.</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7. Jeżeli zawodniczka w czasie zawodów mistrzowskich zostanie wykluczona z gry (czerwona kartka) za następujące przewinienie:</w:t>
      </w:r>
      <w:r w:rsidRPr="000E418F">
        <w:rPr>
          <w:rFonts w:ascii="Arial" w:eastAsia="Calibri" w:hAnsi="Arial" w:cs="Arial"/>
          <w:sz w:val="21"/>
          <w:szCs w:val="21"/>
          <w:lang w:val="pl-PL" w:eastAsia="en-US"/>
        </w:rPr>
        <w:tab/>
      </w:r>
      <w:r w:rsidRPr="000E418F">
        <w:rPr>
          <w:rFonts w:ascii="Arial" w:eastAsia="Calibri" w:hAnsi="Arial" w:cs="Arial"/>
          <w:sz w:val="21"/>
          <w:szCs w:val="21"/>
          <w:lang w:val="pl-PL" w:eastAsia="en-US"/>
        </w:rPr>
        <w:br/>
        <w:t>a) zawodniczka, która biegnie w kierunku bramki przeciwnika mając czystą okazję do zdobycia bramki, jest powstrzymana umyślnie przez przeciwniczkę używającą niedozwolonych środków, które winno być ukarane rzutem wolnym (lub rzutem karnym), co pozbawia drużynę zawodniczki atakującej szansy zdobycia bramki,</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b) zawodniczka inna niż bramkarka na własnym polu karnym pozbawia swoich przeciwników bramki lub czystej okazji do zdobycia bramki, umyślnie zagrywa piłkę rękoma,</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c) bramkarka, która przeszkadza w ewidentnej okazji do zdobycia bramki, zatrzymuje rękoma piłkę poza własnym polem karnym. W przypadkach (tak zwanych akcjach ratunkowych) wymierza się automatycznie karę 1 meczu dyskwalifikacji, a ewentualnie otrzymana wcześniej w tym meczu żółta kartka zostaje wpisana do rejestru kar tej zawodniczki.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8. Natomiast jeżeli przewinienie zawodniczki polegało na:</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a) naruszeniu nietykalności cielesnej lub fizycznym znieważaniu innych osób biorących udział </w:t>
      </w:r>
      <w:r w:rsidRPr="000E418F">
        <w:rPr>
          <w:rFonts w:ascii="Arial" w:eastAsia="Calibri" w:hAnsi="Arial" w:cs="Arial"/>
          <w:sz w:val="21"/>
          <w:szCs w:val="21"/>
          <w:lang w:val="pl-PL" w:eastAsia="en-US"/>
        </w:rPr>
        <w:br/>
        <w:t>w grze lub poza nią,</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b) wysoce niesportowym, grubiańskim i ordynarnym zachowaniu się w czasie meczu lub poza nim, to w opisanych wyżej przypadkach przeprowadza się postępowanie dyscyplinarne, po którym wymierza się za przewinienia określone pod literami a) i b), kary dyskwalifikacji od 3 meczów wzwyż lub karę dyskwalifikacji czasowej niezależnie od ewentualnej kary finansowej.</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9. Bieg kar, które wiążą się z automatyczną dyskwalifikacją określoną ilością meczów rozpoczyna się od meczu następnego po otrzymaniu kartki. Od tych kar nie można się odwołać. Kary te nie mogą być zmniejszone, zawieszone lub darowane.</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10. W związku z wprowadzeniem indywidualnych kar finansowych dla zawodniczek, do czasu wpłacenia stosownej kary pieniężnej - zawodniczka traci uprawnienia do gry i nie może uczestniczyć w spotkaniach mistrzowskich. Nie ma możliwości zamiany kary pieniężnej na karę dyskwalifikacji i odwrotnie. O wykonaniu kary decyduje udokumentowana data dokonania przelewu, przekazu lub osobista wpłata do kasy tego podmiotu, którego organ dyscyplinarny wymierzy karę. Kary finansowe należy wpłacać na konto właściwego Związku Piłki Nożnej prowadzącego rozgrywki. Klub zobowiązany jest do natychmiastowego przekazania </w:t>
      </w:r>
      <w:r w:rsidRPr="000E418F">
        <w:rPr>
          <w:rFonts w:ascii="Arial" w:eastAsia="Calibri" w:hAnsi="Arial" w:cs="Arial"/>
          <w:sz w:val="21"/>
          <w:szCs w:val="21"/>
          <w:lang w:val="pl-PL" w:eastAsia="en-US"/>
        </w:rPr>
        <w:br/>
        <w:t>za pośrednictwem faxu do ZPN dowodu wpłaty za żółte kartki. Nie wykonanie powyższego rodzi odpowiedzialność dyscyplinarną.</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11. Kara dyskwalifikacji wymierzona ilością meczów musi być wykonana w tej klasie rozgrywek </w:t>
      </w:r>
      <w:r w:rsidRPr="000E418F">
        <w:rPr>
          <w:rFonts w:ascii="Arial" w:eastAsia="Calibri" w:hAnsi="Arial" w:cs="Arial"/>
          <w:sz w:val="21"/>
          <w:szCs w:val="21"/>
          <w:lang w:val="pl-PL" w:eastAsia="en-US"/>
        </w:rPr>
        <w:br/>
        <w:t xml:space="preserve">w której została wymierzona (III ligi kobiet). Do wykonania kary wliczane są tylko zawody mistrzowskie III ligi kobiet. Do czasu wykonania tej kary zawodniczka nie może uczestniczyć </w:t>
      </w:r>
      <w:r w:rsidRPr="000E418F">
        <w:rPr>
          <w:rFonts w:ascii="Arial" w:eastAsia="Calibri" w:hAnsi="Arial" w:cs="Arial"/>
          <w:sz w:val="21"/>
          <w:szCs w:val="21"/>
          <w:lang w:val="pl-PL" w:eastAsia="en-US"/>
        </w:rPr>
        <w:br/>
        <w:t xml:space="preserve">w rozgrywkach mistrzowskich III ligi kobiet. Zawodniczce nie zalicza się wykonania kary dyskwalifikacji za żółte bądź czerwone kartki, w meczu którego termin był ustalony zgodnie </w:t>
      </w:r>
      <w:r w:rsidRPr="000E418F">
        <w:rPr>
          <w:rFonts w:ascii="Arial" w:eastAsia="Calibri" w:hAnsi="Arial" w:cs="Arial"/>
          <w:sz w:val="21"/>
          <w:szCs w:val="21"/>
          <w:lang w:val="pl-PL" w:eastAsia="en-US"/>
        </w:rPr>
        <w:br/>
        <w:t xml:space="preserve">z terminarzem rozgrywek, a który nie odbył się z różnych przyczyn (np. został przełożony </w:t>
      </w:r>
      <w:r w:rsidRPr="000E418F">
        <w:rPr>
          <w:rFonts w:ascii="Arial" w:eastAsia="Calibri" w:hAnsi="Arial" w:cs="Arial"/>
          <w:sz w:val="21"/>
          <w:szCs w:val="21"/>
          <w:lang w:val="pl-PL" w:eastAsia="en-US"/>
        </w:rPr>
        <w:br/>
        <w:t xml:space="preserve">na późniejszy termin lub został zweryfikowany jako walkower z powodu nie przybycia jednej </w:t>
      </w:r>
      <w:r w:rsidRPr="000E418F">
        <w:rPr>
          <w:rFonts w:ascii="Arial" w:eastAsia="Calibri" w:hAnsi="Arial" w:cs="Arial"/>
          <w:sz w:val="21"/>
          <w:szCs w:val="21"/>
          <w:lang w:val="pl-PL" w:eastAsia="en-US"/>
        </w:rPr>
        <w:br/>
        <w:t>z drużyn). W przypadku przerwania zawodów i konieczności ich powtórzenia otrzymane przez zawodniczki żółte i czerwone kartki zalicza się do rejestru kar. Zawody, które zostały przerwane, bierze się pod uwagę przy zaliczaniu kar odbywanych przez zawodniczkę.</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12. Kara dyskwalifikacji wymierzona ilością meczów, a nie wykonana w danej rundzie (sezonie) zostaje automatycznie przeniesiona na kolejne mecze w nowej rundzie lub nowej edycji rozgrywek.</w:t>
      </w:r>
    </w:p>
    <w:p w:rsidR="000E418F" w:rsidRPr="000E418F" w:rsidRDefault="000E418F" w:rsidP="000E418F">
      <w:pPr>
        <w:keepNext/>
        <w:tabs>
          <w:tab w:val="left" w:pos="1080"/>
        </w:tabs>
        <w:spacing w:line="259" w:lineRule="auto"/>
        <w:jc w:val="both"/>
        <w:outlineLvl w:val="5"/>
        <w:rPr>
          <w:rFonts w:ascii="Arial" w:eastAsia="Calibri" w:hAnsi="Arial" w:cs="Arial"/>
          <w:sz w:val="21"/>
          <w:szCs w:val="21"/>
          <w:lang w:val="pl-PL" w:eastAsia="en-US"/>
        </w:rPr>
      </w:pPr>
      <w:r w:rsidRPr="000E418F">
        <w:rPr>
          <w:rFonts w:ascii="Arial" w:eastAsia="Calibri" w:hAnsi="Arial" w:cs="Arial"/>
          <w:sz w:val="21"/>
          <w:szCs w:val="21"/>
          <w:lang w:val="pl-PL" w:eastAsia="en-US"/>
        </w:rPr>
        <w:t>13. Wykonanie kary dot. żółtych kartek po zakończeniu sezonu nie przenosi się na kolejny sezon rozgrywkowy, w takim przypadku zawodniczka obowiązana jest do wniesienia opłaty w wysokości kolejnej opłaty za żółte kartki.</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14. Orzekający organ dyscyplinarny może odstąpić od wymierzenia kary jeżeli w wyniku przeprowadzonego postępowania zebrano dowody pozwalające jednoznacznie na przyjęcie, </w:t>
      </w:r>
      <w:r w:rsidRPr="000E418F">
        <w:rPr>
          <w:rFonts w:ascii="Arial" w:eastAsia="Calibri" w:hAnsi="Arial" w:cs="Arial"/>
          <w:sz w:val="21"/>
          <w:szCs w:val="21"/>
          <w:lang w:val="pl-PL" w:eastAsia="en-US"/>
        </w:rPr>
        <w:br/>
        <w:t>że przy udzieleniu napomnienia (ż. k.) lub wykluczeniu z gry (cz. k.) w sposób rażący naruszono przepisy gry w piłkę nożną. W szczególności dotyczy to sytuacji gdy sędzia udzielił napomnienia (ż. k.) lub wykluczył z gry (cz. k.) niewłaściwą zawodniczkę. W takiej sytuacji kara musi być wymierzona tej zawodniczce, która faktycznie popełniła przewinienie dyscyplinarne, a nie tej, która została napomniana lub wykluczona omyłkowo (np. przez zamianę numerów z inną zawodniczką).</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Theme="minorHAnsi" w:hAnsi="Arial" w:cs="Arial"/>
          <w:b/>
          <w:sz w:val="21"/>
          <w:szCs w:val="21"/>
          <w:lang w:val="pl-PL" w:eastAsia="en-US"/>
        </w:rPr>
      </w:pPr>
      <w:r w:rsidRPr="000E418F">
        <w:rPr>
          <w:rFonts w:ascii="Arial" w:eastAsiaTheme="minorHAnsi" w:hAnsi="Arial" w:cs="Arial"/>
          <w:b/>
          <w:sz w:val="21"/>
          <w:szCs w:val="21"/>
          <w:lang w:val="pl-PL" w:eastAsia="en-US"/>
        </w:rPr>
        <w:t>§ 28</w:t>
      </w:r>
    </w:p>
    <w:p w:rsidR="000E418F" w:rsidRPr="000E418F" w:rsidRDefault="000E418F" w:rsidP="000E418F">
      <w:pPr>
        <w:spacing w:line="259" w:lineRule="auto"/>
        <w:jc w:val="center"/>
        <w:rPr>
          <w:rFonts w:ascii="Arial" w:eastAsiaTheme="minorHAnsi" w:hAnsi="Arial" w:cs="Arial"/>
          <w:sz w:val="21"/>
          <w:szCs w:val="21"/>
          <w:lang w:val="pl-PL" w:eastAsia="en-US"/>
        </w:rPr>
      </w:pPr>
    </w:p>
    <w:p w:rsidR="000E418F" w:rsidRPr="000E418F" w:rsidRDefault="000E418F" w:rsidP="000E418F">
      <w:pPr>
        <w:spacing w:line="259" w:lineRule="auto"/>
        <w:rPr>
          <w:rFonts w:ascii="Arial" w:eastAsiaTheme="minorHAnsi" w:hAnsi="Arial" w:cs="Arial"/>
          <w:sz w:val="21"/>
          <w:szCs w:val="21"/>
          <w:lang w:val="pl-PL" w:eastAsia="en-US"/>
        </w:rPr>
      </w:pPr>
      <w:r w:rsidRPr="000E418F">
        <w:rPr>
          <w:rFonts w:ascii="Arial" w:eastAsiaTheme="minorHAnsi" w:hAnsi="Arial" w:cs="Arial"/>
          <w:sz w:val="21"/>
          <w:szCs w:val="21"/>
          <w:lang w:val="pl-PL" w:eastAsia="en-US"/>
        </w:rPr>
        <w:t>Prawo interpretacji niniejszego Regulaminu przysługuje Zarządowi PZPN.</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keepNext/>
        <w:spacing w:line="259" w:lineRule="auto"/>
        <w:jc w:val="center"/>
        <w:outlineLvl w:val="4"/>
        <w:rPr>
          <w:rFonts w:ascii="Arial" w:eastAsia="Calibri" w:hAnsi="Arial" w:cs="Arial"/>
          <w:b/>
          <w:sz w:val="21"/>
          <w:szCs w:val="21"/>
          <w:lang w:val="pl-PL" w:eastAsia="en-US"/>
        </w:rPr>
      </w:pPr>
      <w:r w:rsidRPr="000E418F">
        <w:rPr>
          <w:rFonts w:ascii="Arial" w:eastAsia="Calibri" w:hAnsi="Arial" w:cs="Arial"/>
          <w:b/>
          <w:sz w:val="21"/>
          <w:szCs w:val="21"/>
          <w:lang w:val="pl-PL" w:eastAsia="en-US"/>
        </w:rPr>
        <w:t>§ 29</w:t>
      </w:r>
    </w:p>
    <w:p w:rsidR="000E418F" w:rsidRPr="000E418F" w:rsidRDefault="000E418F" w:rsidP="000E418F">
      <w:pPr>
        <w:keepNext/>
        <w:spacing w:line="259" w:lineRule="auto"/>
        <w:jc w:val="center"/>
        <w:outlineLvl w:val="4"/>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Obowiązek ubezpieczenia zawodniczek od następstw nieszczęśliwych wypadków wynikłych </w:t>
      </w:r>
      <w:r w:rsidRPr="000E418F">
        <w:rPr>
          <w:rFonts w:ascii="Arial" w:eastAsia="Calibri" w:hAnsi="Arial" w:cs="Arial"/>
          <w:sz w:val="21"/>
          <w:szCs w:val="21"/>
          <w:lang w:val="pl-PL" w:eastAsia="en-US"/>
        </w:rPr>
        <w:br/>
        <w:t xml:space="preserve">na skutek uprawiania sportu piłki nożnej spoczywa na klubie, którego zawodniczka jest członkiem zgodnie z par. 26 pkt. 1,2 i 3 Uchwały nr IX/140 z dnia 3 i 7 lipca 2008 r. Zarządu Polskiego Związku Piłki Nożnej – przepisy w sprawie organizacji rozgrywek w piłkę nożną. </w:t>
      </w:r>
    </w:p>
    <w:p w:rsidR="000E418F" w:rsidRPr="000E418F" w:rsidRDefault="000E418F" w:rsidP="000E418F">
      <w:pPr>
        <w:keepNext/>
        <w:spacing w:line="259" w:lineRule="auto"/>
        <w:outlineLvl w:val="4"/>
        <w:rPr>
          <w:rFonts w:ascii="Arial" w:eastAsia="Calibri" w:hAnsi="Arial" w:cs="Arial"/>
          <w:sz w:val="21"/>
          <w:szCs w:val="21"/>
          <w:lang w:val="pl-PL" w:eastAsia="en-US"/>
        </w:rPr>
      </w:pPr>
    </w:p>
    <w:p w:rsidR="000E418F" w:rsidRPr="000E418F" w:rsidRDefault="000E418F" w:rsidP="000E418F">
      <w:pPr>
        <w:keepNext/>
        <w:spacing w:line="259" w:lineRule="auto"/>
        <w:outlineLvl w:val="4"/>
        <w:rPr>
          <w:rFonts w:ascii="Arial" w:eastAsia="Calibri" w:hAnsi="Arial" w:cs="Arial"/>
          <w:b/>
          <w:sz w:val="21"/>
          <w:szCs w:val="21"/>
          <w:lang w:val="pl-PL" w:eastAsia="en-US"/>
        </w:rPr>
      </w:pPr>
    </w:p>
    <w:p w:rsidR="000E418F" w:rsidRPr="000E418F" w:rsidRDefault="000E418F" w:rsidP="000E418F">
      <w:pPr>
        <w:keepNext/>
        <w:spacing w:line="259" w:lineRule="auto"/>
        <w:jc w:val="center"/>
        <w:outlineLvl w:val="4"/>
        <w:rPr>
          <w:rFonts w:ascii="Arial" w:eastAsia="Calibri" w:hAnsi="Arial" w:cs="Arial"/>
          <w:sz w:val="21"/>
          <w:szCs w:val="21"/>
          <w:lang w:val="pl-PL" w:eastAsia="en-US"/>
        </w:rPr>
      </w:pPr>
      <w:r w:rsidRPr="000E418F">
        <w:rPr>
          <w:rFonts w:ascii="Arial" w:eastAsia="Calibri" w:hAnsi="Arial" w:cs="Arial"/>
          <w:b/>
          <w:sz w:val="21"/>
          <w:szCs w:val="21"/>
          <w:lang w:val="pl-PL" w:eastAsia="en-US"/>
        </w:rPr>
        <w:t>§ 30</w:t>
      </w:r>
    </w:p>
    <w:p w:rsidR="000E418F" w:rsidRPr="000E418F" w:rsidRDefault="000E418F" w:rsidP="000E418F">
      <w:pPr>
        <w:keepNext/>
        <w:spacing w:line="259" w:lineRule="auto"/>
        <w:jc w:val="both"/>
        <w:outlineLvl w:val="4"/>
        <w:rPr>
          <w:rFonts w:ascii="Arial" w:eastAsia="Calibri" w:hAnsi="Arial" w:cs="Arial"/>
          <w:sz w:val="21"/>
          <w:szCs w:val="21"/>
          <w:lang w:val="pl-PL" w:eastAsia="en-US"/>
        </w:rPr>
      </w:pPr>
    </w:p>
    <w:p w:rsidR="000E418F" w:rsidRPr="000E418F" w:rsidRDefault="000E418F" w:rsidP="000E418F">
      <w:pPr>
        <w:spacing w:after="160" w:line="259" w:lineRule="auto"/>
        <w:contextualSpacing/>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Drużyny Klubów prowadzić mogą tylko trenerzy posiadający stosowne uprawnienia obowiązujące w tej klasie rozgrywkowej zgodnie z odrębnymi przepisami PZPN w sprawie licencji trenerskich. Naruszenie niniejszego postanowienia powoduje zastosowanie kar dyscyplinarnych, określonych w odrębnych przepisach PZPN w sprawie licencji trenerskich.</w:t>
      </w:r>
    </w:p>
    <w:p w:rsidR="000E418F" w:rsidRPr="000E418F" w:rsidRDefault="000E418F" w:rsidP="000E418F">
      <w:pPr>
        <w:spacing w:line="259" w:lineRule="auto"/>
        <w:jc w:val="both"/>
        <w:rPr>
          <w:rFonts w:ascii="Arial" w:eastAsia="Calibri" w:hAnsi="Arial" w:cs="Arial"/>
          <w:b/>
          <w:sz w:val="21"/>
          <w:szCs w:val="21"/>
          <w:lang w:val="pl-PL" w:eastAsia="en-US"/>
        </w:rPr>
      </w:pPr>
    </w:p>
    <w:p w:rsidR="000E418F" w:rsidRPr="000E418F" w:rsidRDefault="000E418F" w:rsidP="000E418F">
      <w:pPr>
        <w:keepNext/>
        <w:spacing w:line="259" w:lineRule="auto"/>
        <w:jc w:val="center"/>
        <w:outlineLvl w:val="4"/>
        <w:rPr>
          <w:rFonts w:ascii="Arial" w:eastAsia="Calibri" w:hAnsi="Arial" w:cs="Arial"/>
          <w:b/>
          <w:sz w:val="21"/>
          <w:szCs w:val="21"/>
          <w:lang w:val="pl-PL" w:eastAsia="en-US"/>
        </w:rPr>
      </w:pPr>
      <w:r w:rsidRPr="000E418F">
        <w:rPr>
          <w:rFonts w:ascii="Arial" w:eastAsia="Calibri" w:hAnsi="Arial" w:cs="Arial"/>
          <w:b/>
          <w:sz w:val="21"/>
          <w:szCs w:val="21"/>
          <w:lang w:val="pl-PL" w:eastAsia="en-US"/>
        </w:rPr>
        <w:t>§ 31</w:t>
      </w:r>
    </w:p>
    <w:p w:rsidR="000E418F" w:rsidRPr="000E418F" w:rsidRDefault="000E418F" w:rsidP="000E418F">
      <w:pPr>
        <w:keepNext/>
        <w:spacing w:line="259" w:lineRule="auto"/>
        <w:jc w:val="center"/>
        <w:outlineLvl w:val="4"/>
        <w:rPr>
          <w:rFonts w:ascii="Arial" w:eastAsia="Calibri" w:hAnsi="Arial" w:cs="Arial"/>
          <w:sz w:val="21"/>
          <w:szCs w:val="21"/>
          <w:lang w:val="pl-PL" w:eastAsia="en-US"/>
        </w:rPr>
      </w:pPr>
    </w:p>
    <w:p w:rsidR="000E418F" w:rsidRPr="000E418F" w:rsidRDefault="000E418F" w:rsidP="000E418F">
      <w:pPr>
        <w:keepNext/>
        <w:spacing w:line="259" w:lineRule="auto"/>
        <w:outlineLvl w:val="4"/>
        <w:rPr>
          <w:rFonts w:ascii="Arial" w:eastAsia="Calibri" w:hAnsi="Arial" w:cs="Arial"/>
          <w:sz w:val="21"/>
          <w:szCs w:val="21"/>
          <w:lang w:val="pl-PL" w:eastAsia="en-US"/>
        </w:rPr>
      </w:pPr>
      <w:r w:rsidRPr="000E418F">
        <w:rPr>
          <w:rFonts w:ascii="Arial" w:eastAsia="Calibri" w:hAnsi="Arial" w:cs="Arial"/>
          <w:sz w:val="21"/>
          <w:szCs w:val="21"/>
          <w:lang w:val="pl-PL" w:eastAsia="en-US"/>
        </w:rPr>
        <w:t>Niniejszy Regulamin wchodzi w życie z dniem podjęcia.</w:t>
      </w:r>
    </w:p>
    <w:p w:rsidR="000E418F" w:rsidRPr="000E418F" w:rsidRDefault="000E418F" w:rsidP="000E418F">
      <w:pPr>
        <w:keepNext/>
        <w:spacing w:line="259" w:lineRule="auto"/>
        <w:outlineLvl w:val="4"/>
        <w:rPr>
          <w:rFonts w:ascii="Arial" w:eastAsia="Calibri" w:hAnsi="Arial" w:cs="Arial"/>
          <w:sz w:val="21"/>
          <w:szCs w:val="21"/>
          <w:lang w:val="pl-PL" w:eastAsia="en-US"/>
        </w:rPr>
      </w:pPr>
    </w:p>
    <w:p w:rsidR="000E418F" w:rsidRPr="000E418F" w:rsidRDefault="000E418F" w:rsidP="000E418F">
      <w:pPr>
        <w:spacing w:after="160" w:line="259" w:lineRule="auto"/>
        <w:jc w:val="right"/>
        <w:rPr>
          <w:rFonts w:ascii="Arial" w:eastAsia="Calibri" w:hAnsi="Arial" w:cs="Arial"/>
          <w:i/>
          <w:sz w:val="21"/>
          <w:szCs w:val="21"/>
          <w:lang w:val="pl-PL" w:eastAsia="en-US"/>
        </w:rPr>
      </w:pPr>
      <w:r w:rsidRPr="000E418F">
        <w:rPr>
          <w:rFonts w:ascii="Arial" w:eastAsia="Calibri" w:hAnsi="Arial" w:cs="Arial"/>
          <w:i/>
          <w:sz w:val="21"/>
          <w:szCs w:val="21"/>
          <w:lang w:val="pl-PL" w:eastAsia="en-US"/>
        </w:rPr>
        <w:t xml:space="preserve">                          Prezes PZPN Zbigniew Boniek</w:t>
      </w:r>
    </w:p>
    <w:p w:rsidR="0073215F" w:rsidRPr="00187A55" w:rsidRDefault="00187A55" w:rsidP="00187A55">
      <w:pPr>
        <w:pStyle w:val="Bezodstpw"/>
        <w:jc w:val="center"/>
        <w:rPr>
          <w:rFonts w:ascii="Arial" w:eastAsia="Calibri" w:hAnsi="Arial" w:cs="Arial"/>
          <w:b/>
          <w:sz w:val="21"/>
          <w:szCs w:val="21"/>
          <w:u w:val="single"/>
          <w:lang w:val="pl-PL" w:eastAsia="en-US"/>
        </w:rPr>
      </w:pPr>
      <w:bookmarkStart w:id="18" w:name="_Hlk487214248"/>
      <w:r w:rsidRPr="00187A55">
        <w:rPr>
          <w:rFonts w:ascii="Arial" w:eastAsia="Calibri" w:hAnsi="Arial" w:cs="Arial"/>
          <w:b/>
          <w:sz w:val="21"/>
          <w:szCs w:val="21"/>
          <w:u w:val="single"/>
          <w:lang w:val="pl-PL" w:eastAsia="en-US"/>
        </w:rPr>
        <w:t>120</w:t>
      </w:r>
    </w:p>
    <w:p w:rsidR="000E418F" w:rsidRDefault="000E418F" w:rsidP="00187A55">
      <w:pPr>
        <w:pStyle w:val="Bezodstpw"/>
        <w:jc w:val="center"/>
        <w:rPr>
          <w:rFonts w:ascii="Arial" w:eastAsia="Calibri" w:hAnsi="Arial" w:cs="Arial"/>
          <w:b/>
          <w:sz w:val="21"/>
          <w:szCs w:val="21"/>
          <w:lang w:val="pl-PL" w:eastAsia="en-US"/>
        </w:rPr>
      </w:pPr>
      <w:bookmarkStart w:id="19" w:name="_Hlk519166265"/>
      <w:r w:rsidRPr="00187A55">
        <w:rPr>
          <w:rFonts w:ascii="Arial" w:eastAsia="Calibri" w:hAnsi="Arial" w:cs="Arial"/>
          <w:b/>
          <w:sz w:val="21"/>
          <w:szCs w:val="21"/>
          <w:lang w:val="pl-PL" w:eastAsia="en-US"/>
        </w:rPr>
        <w:t xml:space="preserve">Uchwała nr </w:t>
      </w:r>
      <w:r w:rsidR="00166F90" w:rsidRPr="00187A55">
        <w:rPr>
          <w:rFonts w:ascii="Arial" w:eastAsia="Calibri" w:hAnsi="Arial" w:cs="Arial"/>
          <w:b/>
          <w:sz w:val="21"/>
          <w:szCs w:val="21"/>
          <w:lang w:val="pl-PL" w:eastAsia="en-US"/>
        </w:rPr>
        <w:t>VI/120</w:t>
      </w:r>
      <w:r w:rsidRPr="00187A55">
        <w:rPr>
          <w:rFonts w:ascii="Arial" w:eastAsia="Calibri" w:hAnsi="Arial" w:cs="Arial"/>
          <w:b/>
          <w:sz w:val="21"/>
          <w:szCs w:val="21"/>
          <w:lang w:val="pl-PL" w:eastAsia="en-US"/>
        </w:rPr>
        <w:t xml:space="preserve"> z dnia 14 lipca 2018 roku Zarządu Polskiego Związku Piłki Nożnej</w:t>
      </w:r>
      <w:r w:rsidRPr="00187A55">
        <w:rPr>
          <w:rFonts w:ascii="Arial" w:eastAsia="Calibri" w:hAnsi="Arial" w:cs="Arial"/>
          <w:b/>
          <w:sz w:val="21"/>
          <w:szCs w:val="21"/>
          <w:lang w:val="pl-PL" w:eastAsia="en-US"/>
        </w:rPr>
        <w:br/>
        <w:t>w sprawie przyjęcia Regulaminu Rozgrywek o Puchar Polski w Piłce Nożnej Kobiet na sezon 2018/2019 i następne</w:t>
      </w:r>
    </w:p>
    <w:p w:rsidR="00187A55" w:rsidRPr="00187A55" w:rsidRDefault="00187A55" w:rsidP="00187A55">
      <w:pPr>
        <w:pStyle w:val="Bezodstpw"/>
        <w:jc w:val="center"/>
        <w:rPr>
          <w:rFonts w:ascii="Arial" w:eastAsia="Calibri" w:hAnsi="Arial" w:cs="Arial"/>
          <w:b/>
          <w:sz w:val="21"/>
          <w:szCs w:val="21"/>
          <w:lang w:val="pl-PL" w:eastAsia="en-US"/>
        </w:rPr>
      </w:pPr>
    </w:p>
    <w:bookmarkEnd w:id="19"/>
    <w:p w:rsidR="000E418F" w:rsidRPr="000E418F" w:rsidRDefault="000E418F" w:rsidP="000E418F">
      <w:pPr>
        <w:spacing w:after="200"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Na podstawie art. 36 § 1 pkt 9) Statutu PZPN postanawia się, co następuje:</w:t>
      </w:r>
    </w:p>
    <w:p w:rsidR="000E418F" w:rsidRPr="000E418F" w:rsidRDefault="000E418F" w:rsidP="000E418F">
      <w:pPr>
        <w:jc w:val="both"/>
        <w:rPr>
          <w:rFonts w:ascii="Arial" w:eastAsia="Calibri" w:hAnsi="Arial" w:cs="Arial"/>
          <w:sz w:val="21"/>
          <w:szCs w:val="21"/>
          <w:lang w:val="pl-PL"/>
        </w:rPr>
      </w:pPr>
      <w:r w:rsidRPr="000E418F">
        <w:rPr>
          <w:rFonts w:ascii="Arial" w:eastAsia="Calibri" w:hAnsi="Arial" w:cs="Arial"/>
          <w:sz w:val="21"/>
          <w:szCs w:val="21"/>
          <w:lang w:val="pl-PL"/>
        </w:rPr>
        <w:t>I.Przyjmuje się Regulamin Rozgrywek o Puchar Polski   w Piłce Nożnej Kobiet na sezon 2018/2019 i następne  w następującym brzmieniu:</w:t>
      </w:r>
    </w:p>
    <w:p w:rsidR="000E418F" w:rsidRPr="000E418F" w:rsidRDefault="000E418F" w:rsidP="000E418F">
      <w:pPr>
        <w:keepNext/>
        <w:spacing w:line="259" w:lineRule="auto"/>
        <w:jc w:val="center"/>
        <w:outlineLvl w:val="0"/>
        <w:rPr>
          <w:rFonts w:ascii="Arial" w:eastAsia="Calibri" w:hAnsi="Arial" w:cs="Arial"/>
          <w:b/>
          <w:bCs/>
          <w:sz w:val="21"/>
          <w:szCs w:val="21"/>
          <w:lang w:val="pl-PL" w:eastAsia="en-US"/>
        </w:rPr>
      </w:pPr>
    </w:p>
    <w:p w:rsidR="000E418F" w:rsidRPr="000E418F" w:rsidRDefault="000E418F" w:rsidP="000E418F">
      <w:pPr>
        <w:keepNext/>
        <w:spacing w:line="259" w:lineRule="auto"/>
        <w:jc w:val="center"/>
        <w:outlineLvl w:val="0"/>
        <w:rPr>
          <w:rFonts w:ascii="Arial" w:eastAsia="Calibri" w:hAnsi="Arial" w:cs="Arial"/>
          <w:b/>
          <w:bCs/>
          <w:sz w:val="21"/>
          <w:szCs w:val="21"/>
          <w:lang w:val="pl-PL" w:eastAsia="en-US"/>
        </w:rPr>
      </w:pPr>
    </w:p>
    <w:p w:rsidR="000E418F" w:rsidRPr="000E418F" w:rsidRDefault="000E418F" w:rsidP="000E418F">
      <w:pPr>
        <w:keepNext/>
        <w:spacing w:line="259" w:lineRule="auto"/>
        <w:jc w:val="center"/>
        <w:outlineLvl w:val="0"/>
        <w:rPr>
          <w:rFonts w:ascii="Arial" w:eastAsia="Calibri" w:hAnsi="Arial" w:cs="Arial"/>
          <w:b/>
          <w:bCs/>
          <w:sz w:val="21"/>
          <w:szCs w:val="21"/>
          <w:lang w:val="pl-PL" w:eastAsia="en-US"/>
        </w:rPr>
      </w:pPr>
      <w:r w:rsidRPr="000E418F">
        <w:rPr>
          <w:rFonts w:ascii="Arial" w:eastAsia="Calibri" w:hAnsi="Arial" w:cs="Arial"/>
          <w:b/>
          <w:bCs/>
          <w:sz w:val="21"/>
          <w:szCs w:val="21"/>
          <w:lang w:val="pl-PL" w:eastAsia="en-US"/>
        </w:rPr>
        <w:t xml:space="preserve">REGULAMIN ROZGRYWEK O PUCHAR POLSKI W PIŁCE NOŻNEJ KOBIET </w:t>
      </w:r>
    </w:p>
    <w:p w:rsidR="000E418F" w:rsidRPr="000E418F" w:rsidRDefault="000E418F" w:rsidP="000E418F">
      <w:pPr>
        <w:keepNext/>
        <w:spacing w:line="259" w:lineRule="auto"/>
        <w:jc w:val="center"/>
        <w:outlineLvl w:val="0"/>
        <w:rPr>
          <w:rFonts w:ascii="Arial" w:eastAsia="Calibri" w:hAnsi="Arial" w:cs="Arial"/>
          <w:b/>
          <w:bCs/>
          <w:sz w:val="21"/>
          <w:szCs w:val="21"/>
          <w:lang w:val="pl-PL" w:eastAsia="en-US"/>
        </w:rPr>
      </w:pPr>
      <w:r w:rsidRPr="000E418F">
        <w:rPr>
          <w:rFonts w:ascii="Arial" w:eastAsia="Calibri" w:hAnsi="Arial" w:cs="Arial"/>
          <w:b/>
          <w:bCs/>
          <w:sz w:val="21"/>
          <w:szCs w:val="21"/>
          <w:lang w:val="pl-PL" w:eastAsia="en-US"/>
        </w:rPr>
        <w:t>NA SEZON 2018/2019 I NASTĘPNE</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1</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1. Regulamin rozgrywek o Puchar Polski kobiet obowiązuje w cyklu rozgrywkowym 2018/2019.</w:t>
      </w:r>
    </w:p>
    <w:p w:rsidR="000E418F" w:rsidRPr="000E418F" w:rsidRDefault="000E418F" w:rsidP="000E418F">
      <w:pPr>
        <w:tabs>
          <w:tab w:val="left" w:pos="284"/>
        </w:tabs>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2. Cykl rozgrywek na szczeblu Wojewódzkiego Związku Piłki Nożnej kończy się 30.09.2018 r.</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3. Cykl rozgrywek na szczeblu międzywojewódzkim musi być rozegrany do 17.10.2018 r.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4. Cykl rozgrywek na szczeblu centralnym rozpoczyna się od – 1/8 finału, w listopadzie 2018 r., </w:t>
      </w:r>
      <w:r w:rsidRPr="000E418F">
        <w:rPr>
          <w:rFonts w:ascii="Arial" w:eastAsia="Calibri" w:hAnsi="Arial" w:cs="Arial"/>
          <w:sz w:val="21"/>
          <w:szCs w:val="21"/>
          <w:lang w:val="pl-PL" w:eastAsia="en-US"/>
        </w:rPr>
        <w:br/>
        <w:t>a kończy się w 2019 r.</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2</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W rozgrywkach o Puchar Polski kobiet obowiązkowo biorą udział drużyny Ekstraligi </w:t>
      </w:r>
      <w:r w:rsidRPr="000E418F">
        <w:rPr>
          <w:rFonts w:ascii="Arial" w:eastAsia="Calibri" w:hAnsi="Arial" w:cs="Arial"/>
          <w:sz w:val="21"/>
          <w:szCs w:val="21"/>
          <w:lang w:val="pl-PL" w:eastAsia="en-US"/>
        </w:rPr>
        <w:br/>
        <w:t xml:space="preserve">i I ligi w piłce nożnej kobiet. Pozostałe drużyny, występujące w rozgrywkach prowadzonych przez Wojewódzkie Związki Piłki Nożnej, biorą udział na zasadzie dobrowolności i winny zgłosić swój udział w ZPN prowadzącym rozgrywki na danym terenie. </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3</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Całość rozgrywek podzielona jest na trzy etapy:</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bCs/>
          <w:sz w:val="21"/>
          <w:szCs w:val="21"/>
          <w:lang w:val="pl-PL" w:eastAsia="en-US"/>
        </w:rPr>
        <w:t>I etap -</w:t>
      </w:r>
      <w:r w:rsidRPr="000E418F">
        <w:rPr>
          <w:rFonts w:ascii="Arial" w:eastAsia="Calibri" w:hAnsi="Arial" w:cs="Arial"/>
          <w:sz w:val="21"/>
          <w:szCs w:val="21"/>
          <w:lang w:val="pl-PL" w:eastAsia="en-US"/>
        </w:rPr>
        <w:t xml:space="preserve"> na szczeblu Wojewódzkich Związków Piłki Nożnej, w którym uczestniczą drużyny: nierozstawione Ekstraligi (z miejsc 9-12 w sezonie 2017/2018 oraz beniaminkowie w sezonie 2018/2019), drużyny I, II i III ligi kobiet. Zwycięzcy grup-par wymienionych w § 6 awansują do II etapu rozgrywek.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II etap (międzywojewódzki) - zwycięzcy na szczeblu danego ZPN zagrają w grupach-parach </w:t>
      </w:r>
      <w:r w:rsidRPr="000E418F">
        <w:rPr>
          <w:rFonts w:ascii="Arial" w:eastAsia="Calibri" w:hAnsi="Arial" w:cs="Arial"/>
          <w:sz w:val="21"/>
          <w:szCs w:val="21"/>
          <w:lang w:val="pl-PL" w:eastAsia="en-US"/>
        </w:rPr>
        <w:br/>
        <w:t>o awans do 1/8 finału według zasad opisanych w § 6 ust.2 niniejszego regulaminu.</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bCs/>
          <w:sz w:val="21"/>
          <w:szCs w:val="21"/>
          <w:lang w:val="pl-PL" w:eastAsia="en-US"/>
        </w:rPr>
        <w:t xml:space="preserve">III etap (od 1/8 finału) - </w:t>
      </w:r>
      <w:r w:rsidRPr="000E418F">
        <w:rPr>
          <w:rFonts w:ascii="Arial" w:eastAsia="Calibri" w:hAnsi="Arial" w:cs="Arial"/>
          <w:sz w:val="21"/>
          <w:szCs w:val="21"/>
          <w:lang w:val="pl-PL" w:eastAsia="en-US"/>
        </w:rPr>
        <w:t>na szczeblu centralnym, z udziałem 8 najlepszych drużyn Ekstraligi kobiet w sezonie 2017/2018.</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after="160"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4</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We wszystkich rozgrywkach pucharowych w danym zestawie par drużyn rozgrywany </w:t>
      </w:r>
      <w:r w:rsidRPr="000E418F">
        <w:rPr>
          <w:rFonts w:ascii="Arial" w:eastAsia="Calibri" w:hAnsi="Arial" w:cs="Arial"/>
          <w:sz w:val="21"/>
          <w:szCs w:val="21"/>
          <w:lang w:val="pl-PL" w:eastAsia="en-US"/>
        </w:rPr>
        <w:br/>
        <w:t>jest jeden mecz. Mecz musi zostać rozstrzygnięty - szczegóły wg opisu w § 10.</w:t>
      </w:r>
    </w:p>
    <w:p w:rsidR="000E418F" w:rsidRPr="000E418F" w:rsidRDefault="000E418F" w:rsidP="000E418F">
      <w:pPr>
        <w:spacing w:line="259" w:lineRule="auto"/>
        <w:rPr>
          <w:rFonts w:ascii="Arial" w:eastAsia="Calibri" w:hAnsi="Arial" w:cs="Arial"/>
          <w:sz w:val="21"/>
          <w:szCs w:val="21"/>
          <w:lang w:val="pl-PL" w:eastAsia="en-US"/>
        </w:rPr>
      </w:pPr>
    </w:p>
    <w:p w:rsidR="000E418F" w:rsidRPr="000E418F" w:rsidRDefault="000E418F" w:rsidP="000E418F">
      <w:pPr>
        <w:spacing w:after="160"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5</w:t>
      </w:r>
    </w:p>
    <w:p w:rsidR="000E418F" w:rsidRPr="000E418F" w:rsidRDefault="000E418F" w:rsidP="0021142A">
      <w:pPr>
        <w:numPr>
          <w:ilvl w:val="0"/>
          <w:numId w:val="113"/>
        </w:numPr>
        <w:spacing w:after="160" w:line="276" w:lineRule="auto"/>
        <w:ind w:left="0" w:firstLine="0"/>
        <w:contextualSpacing/>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Pierwszy etap rozgrywek przeprowadzają Wojewódzkie Związki Piłki Nożnej </w:t>
      </w:r>
      <w:r w:rsidRPr="000E418F">
        <w:rPr>
          <w:rFonts w:ascii="Arial" w:eastAsia="Calibri" w:hAnsi="Arial" w:cs="Arial"/>
          <w:sz w:val="21"/>
          <w:szCs w:val="21"/>
          <w:lang w:val="pl-PL" w:eastAsia="en-US"/>
        </w:rPr>
        <w:br/>
        <w:t xml:space="preserve">na podstawie opracowanych przez dany Związek regulaminów i w oparciu o ogólnie obowiązujące zasady określone w Uchwale Zarządu PZPN nr VIII/124 z dnia 14 lipca 2015 roku </w:t>
      </w:r>
      <w:r w:rsidRPr="000E418F">
        <w:rPr>
          <w:rFonts w:ascii="Arial" w:eastAsia="Calibri" w:hAnsi="Arial" w:cs="Arial"/>
          <w:sz w:val="21"/>
          <w:szCs w:val="21"/>
          <w:lang w:val="pl-PL" w:eastAsia="en-US"/>
        </w:rPr>
        <w:br/>
        <w:t>w sprawie statusu zawodników oraz zasad zmian przynależności klubowej oraz innych Uchwałach Zarządu PZPN.</w:t>
      </w:r>
    </w:p>
    <w:p w:rsidR="000E418F" w:rsidRPr="000E418F" w:rsidRDefault="000E418F" w:rsidP="0021142A">
      <w:pPr>
        <w:numPr>
          <w:ilvl w:val="0"/>
          <w:numId w:val="113"/>
        </w:numPr>
        <w:spacing w:after="160" w:line="276" w:lineRule="auto"/>
        <w:ind w:left="0" w:firstLine="0"/>
        <w:contextualSpacing/>
        <w:jc w:val="both"/>
        <w:rPr>
          <w:rFonts w:ascii="Arial" w:eastAsia="Calibri" w:hAnsi="Arial" w:cs="Arial"/>
          <w:b/>
          <w:sz w:val="21"/>
          <w:szCs w:val="21"/>
          <w:lang w:val="pl-PL" w:eastAsia="en-US"/>
        </w:rPr>
      </w:pPr>
      <w:r w:rsidRPr="000E418F">
        <w:rPr>
          <w:rFonts w:ascii="Arial" w:eastAsia="Calibri" w:hAnsi="Arial" w:cs="Arial"/>
          <w:b/>
          <w:sz w:val="21"/>
          <w:szCs w:val="21"/>
          <w:lang w:val="pl-PL" w:eastAsia="en-US"/>
        </w:rPr>
        <w:t>Drugi i trzeci etap rozgrywek jest prowadzony przez Departament Rozgrywek Krajowych PZPN.</w:t>
      </w:r>
    </w:p>
    <w:p w:rsidR="000E418F" w:rsidRPr="000E418F" w:rsidRDefault="000E418F" w:rsidP="0021142A">
      <w:pPr>
        <w:numPr>
          <w:ilvl w:val="0"/>
          <w:numId w:val="113"/>
        </w:numPr>
        <w:spacing w:after="160" w:line="276" w:lineRule="auto"/>
        <w:ind w:left="0" w:hanging="30"/>
        <w:contextualSpacing/>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Orzecznictwo dyscyplinarne zawodniczek, działaczy i klubów w odniesieniu do wszystkich drużyn biorących udział w rozgrywkach pucharowych I etapu na szczeblu Wojewódzkiego Związku Piłki Nożnej należy do ich właściwości. Każdorazowo ZPN przesyłają informację </w:t>
      </w:r>
      <w:r w:rsidRPr="000E418F">
        <w:rPr>
          <w:rFonts w:ascii="Arial" w:eastAsia="Calibri" w:hAnsi="Arial" w:cs="Arial"/>
          <w:sz w:val="21"/>
          <w:szCs w:val="21"/>
          <w:lang w:val="pl-PL" w:eastAsia="en-US"/>
        </w:rPr>
        <w:br/>
        <w:t>do  PZPN o nałożonych karach.</w:t>
      </w:r>
    </w:p>
    <w:p w:rsidR="000E418F" w:rsidRPr="000E418F" w:rsidRDefault="000E418F" w:rsidP="0021142A">
      <w:pPr>
        <w:numPr>
          <w:ilvl w:val="0"/>
          <w:numId w:val="113"/>
        </w:numPr>
        <w:spacing w:after="160" w:line="276" w:lineRule="auto"/>
        <w:ind w:left="0" w:firstLine="0"/>
        <w:contextualSpacing/>
        <w:jc w:val="both"/>
        <w:rPr>
          <w:rFonts w:ascii="Arial" w:eastAsia="Calibri" w:hAnsi="Arial" w:cs="Arial"/>
          <w:b/>
          <w:sz w:val="21"/>
          <w:szCs w:val="21"/>
          <w:lang w:val="pl-PL" w:eastAsia="en-US"/>
        </w:rPr>
      </w:pPr>
      <w:r w:rsidRPr="000E418F">
        <w:rPr>
          <w:rFonts w:ascii="Arial" w:eastAsia="Calibri" w:hAnsi="Arial" w:cs="Arial"/>
          <w:b/>
          <w:sz w:val="21"/>
          <w:szCs w:val="21"/>
          <w:lang w:val="pl-PL" w:eastAsia="en-US"/>
        </w:rPr>
        <w:t xml:space="preserve">Za wykroczenia i przewinienia klubów, ich zawodniczek, trenerów, działaczy i kibiców w odniesieniu do wszystkich drużyn biorących udział w rozgrywkach o Puchar Polski w drugim i trzecim etapie stosuje się kary zawarte w Regulaminie Dyscyplinarnym PZPN. </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6</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1. Rozgrywki pierwszego etapu zostaną przeprowadzone w 16 Wojewódzkich Związkach Piłki Nożnej, które niezwłocznie po zakończeniu eliminacji obowiązane są do przesłania do PZPN informacji o zwycięskich drużynach. Należy również zgłosić informacje o udzielonych karach za żółte i czerwone kartki wraz z wykazami uprawnionych do gry zawodniczek.</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Następnie zwycięzcy na szczeblu danego ZPN zagrają w grupach-parach o awans </w:t>
      </w:r>
      <w:r w:rsidRPr="000E418F">
        <w:rPr>
          <w:rFonts w:ascii="Arial" w:eastAsia="Calibri" w:hAnsi="Arial" w:cs="Arial"/>
          <w:sz w:val="21"/>
          <w:szCs w:val="21"/>
          <w:lang w:val="pl-PL" w:eastAsia="en-US"/>
        </w:rPr>
        <w:br/>
        <w:t>do 1/8 finału jak następuje:</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Grupa 1 – Mazowiecki ZPN – Podlaski ZPN</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Grupa 2 – Wielkopolski ZPN – Lubuski ZPN</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Grupa 3 – Kujawsko-Pomorski ZPN – Warmińsko-Mazurski ZPN</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Grupa 4 – Zachodniopomorski ZPN – Pomorski ZPN</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Grupa 5 – Lubelski ZPN – Podkarpacki ZPN</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Grupa 6 – Małopolski ZPN – Świętokrzyski ZPN</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Grupa 7 – Opolski ZPN – Dolnośląski ZPN</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Grupa 8 – Śląski ZPN – Łódzki ZPN</w:t>
      </w:r>
    </w:p>
    <w:p w:rsidR="000E418F" w:rsidRPr="000E418F" w:rsidRDefault="000E418F" w:rsidP="000E418F">
      <w:pPr>
        <w:spacing w:line="259" w:lineRule="auto"/>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3. Gospodarzem zawodów będzie zespół występujący w niższej klasie rozgrywkowej. </w:t>
      </w:r>
      <w:r w:rsidRPr="000E418F">
        <w:rPr>
          <w:rFonts w:ascii="Arial" w:eastAsia="Calibri" w:hAnsi="Arial" w:cs="Arial"/>
          <w:sz w:val="21"/>
          <w:szCs w:val="21"/>
          <w:lang w:val="pl-PL" w:eastAsia="en-US"/>
        </w:rPr>
        <w:br/>
        <w:t xml:space="preserve">W przypadku drużyn tej samej klasy rozgrywkowej gospodarz meczu zostanie wyłoniony drogą losowania przez Departament Rozgrywek Krajowych PZPN. Wszelkie koszty związane </w:t>
      </w:r>
      <w:r w:rsidRPr="000E418F">
        <w:rPr>
          <w:rFonts w:ascii="Arial" w:eastAsia="Calibri" w:hAnsi="Arial" w:cs="Arial"/>
          <w:sz w:val="21"/>
          <w:szCs w:val="21"/>
          <w:lang w:val="pl-PL" w:eastAsia="en-US"/>
        </w:rPr>
        <w:br/>
        <w:t xml:space="preserve">z organizacją meczu ponosi gospodarz zawodów. </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after="160"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7</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1. Do 1/8 finału awansują zwycięzcy meczów II etapu.</w:t>
      </w:r>
    </w:p>
    <w:p w:rsidR="000E418F" w:rsidRPr="000E418F" w:rsidRDefault="000E418F" w:rsidP="000E418F">
      <w:pPr>
        <w:spacing w:line="259" w:lineRule="auto"/>
        <w:jc w:val="both"/>
        <w:rPr>
          <w:rFonts w:ascii="Arial" w:eastAsia="Calibri" w:hAnsi="Arial" w:cs="Arial"/>
          <w:b/>
          <w:color w:val="000000" w:themeColor="text1"/>
          <w:sz w:val="21"/>
          <w:szCs w:val="21"/>
          <w:lang w:val="pl-PL" w:eastAsia="en-US"/>
        </w:rPr>
      </w:pPr>
      <w:r w:rsidRPr="000E418F">
        <w:rPr>
          <w:rFonts w:ascii="Arial" w:eastAsia="Calibri" w:hAnsi="Arial" w:cs="Arial"/>
          <w:b/>
          <w:color w:val="000000" w:themeColor="text1"/>
          <w:sz w:val="21"/>
          <w:szCs w:val="21"/>
          <w:lang w:val="pl-PL" w:eastAsia="en-US"/>
        </w:rPr>
        <w:t>2. Zestaw par w tzw. drabince zostanie przekazany zainteresowanym klubom w piśmie - komunikacie PZPN.</w:t>
      </w:r>
    </w:p>
    <w:p w:rsidR="000E418F" w:rsidRPr="000E418F" w:rsidRDefault="000E418F" w:rsidP="000E418F">
      <w:pPr>
        <w:spacing w:line="259" w:lineRule="auto"/>
        <w:jc w:val="both"/>
        <w:rPr>
          <w:rFonts w:ascii="Arial" w:eastAsia="Calibri" w:hAnsi="Arial" w:cs="Arial"/>
          <w:b/>
          <w:color w:val="000000" w:themeColor="text1"/>
          <w:sz w:val="21"/>
          <w:szCs w:val="21"/>
          <w:lang w:val="pl-PL" w:eastAsia="en-US"/>
        </w:rPr>
      </w:pPr>
      <w:r w:rsidRPr="000E418F">
        <w:rPr>
          <w:rFonts w:ascii="Arial" w:eastAsia="Calibri" w:hAnsi="Arial" w:cs="Arial"/>
          <w:b/>
          <w:color w:val="000000" w:themeColor="text1"/>
          <w:sz w:val="21"/>
          <w:szCs w:val="21"/>
          <w:lang w:val="pl-PL" w:eastAsia="en-US"/>
        </w:rPr>
        <w:t>3. W 1/4 i 1/2 finału Pucharu Polski kobiet pary zostaną wyłonione w drodze losowania przeprowadzonego przez Departament Rozgrywek Krajowych PZPN.</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4. Gospodarzami spotkań w 1/8, 1/4 i 1/2 finału są zespoły grające w niższej klasie rozgrywkowej. W przypadku drużyn tej samej klasy rozgrywkowej gospodarz meczu zostanie wyłoniony drogą losowania przez Departament Rozgrywek Krajowych PZPN.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5. Zawody organizuje klub będący gospodarzem i pokrywa wszystkie koszty związane </w:t>
      </w:r>
      <w:r w:rsidRPr="000E418F">
        <w:rPr>
          <w:rFonts w:ascii="Arial" w:eastAsia="Calibri" w:hAnsi="Arial" w:cs="Arial"/>
          <w:sz w:val="21"/>
          <w:szCs w:val="21"/>
          <w:lang w:val="pl-PL" w:eastAsia="en-US"/>
        </w:rPr>
        <w:br/>
        <w:t xml:space="preserve">z organizacją zawodów.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6. Mecz finałowy o Puchar Polski w piłce nożnej kobiet organizuje Polski Związek Piłki Nożnej </w:t>
      </w:r>
      <w:r w:rsidRPr="000E418F">
        <w:rPr>
          <w:rFonts w:ascii="Arial" w:eastAsia="Calibri" w:hAnsi="Arial" w:cs="Arial"/>
          <w:sz w:val="21"/>
          <w:szCs w:val="21"/>
          <w:lang w:val="pl-PL" w:eastAsia="en-US"/>
        </w:rPr>
        <w:br/>
        <w:t>na boisku neutralnym.</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7. Kluby uczestniczące w meczu finałowym Pucharu Polski kobiet zobowiązane są </w:t>
      </w:r>
      <w:r w:rsidRPr="000E418F">
        <w:rPr>
          <w:rFonts w:ascii="Arial" w:eastAsia="Calibri" w:hAnsi="Arial" w:cs="Arial"/>
          <w:sz w:val="21"/>
          <w:szCs w:val="21"/>
          <w:lang w:val="pl-PL" w:eastAsia="en-US"/>
        </w:rPr>
        <w:br/>
        <w:t xml:space="preserve">do umieszczenia na koszulkach naszywek z logotypem Pucharu Polski kobiet pod rygorem sankcji dyscyplinarnych. Logo o wymiarach 7 x 7 cm powinno być umieszczone na prawym rękawie koszulki, dokładnie w połowie wysokości rękawa po zewnętrznej stronie, zgodnie </w:t>
      </w:r>
      <w:r w:rsidRPr="000E418F">
        <w:rPr>
          <w:rFonts w:ascii="Arial" w:eastAsia="Calibri" w:hAnsi="Arial" w:cs="Arial"/>
          <w:sz w:val="21"/>
          <w:szCs w:val="21"/>
          <w:lang w:val="pl-PL" w:eastAsia="en-US"/>
        </w:rPr>
        <w:br/>
        <w:t>z Księgą Znaku Reprezentacji Polski w Piłce Nożnej Kobiet, Ekstraligi, I ligi i Pucharu Polski PZPN.</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8</w:t>
      </w:r>
    </w:p>
    <w:p w:rsidR="000E418F" w:rsidRPr="000E418F" w:rsidRDefault="000E418F" w:rsidP="000E418F">
      <w:pPr>
        <w:spacing w:line="259" w:lineRule="auto"/>
        <w:jc w:val="center"/>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Wystawienie przez klub do rozgrywek więcej niż jednej drużyny, zobowiązuje do stosowania następujących zasad:</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Zawodniczki, które brały udział w jednej rozgrywce/terminie, nie mogą brać udziału </w:t>
      </w:r>
      <w:r w:rsidRPr="000E418F">
        <w:rPr>
          <w:rFonts w:ascii="Arial" w:eastAsia="Calibri" w:hAnsi="Arial" w:cs="Arial"/>
          <w:sz w:val="21"/>
          <w:szCs w:val="21"/>
          <w:lang w:val="pl-PL" w:eastAsia="en-US"/>
        </w:rPr>
        <w:br/>
        <w:t xml:space="preserve">w rozgrywkach w innej drużynie tego samego klubu w następnym terminie, jeżeli obie drużyny awansują dalej. Jeżeli jedna z tych drużyn została wyeliminowana z rozgrywek, wtedy najwyżej </w:t>
      </w:r>
      <w:r w:rsidRPr="000E418F">
        <w:rPr>
          <w:rFonts w:ascii="Arial" w:eastAsia="Calibri" w:hAnsi="Arial" w:cs="Arial"/>
          <w:sz w:val="21"/>
          <w:szCs w:val="21"/>
          <w:lang w:val="pl-PL" w:eastAsia="en-US"/>
        </w:rPr>
        <w:br/>
        <w:t xml:space="preserve">4 zawodniczki drużyny wyeliminowanej mogą grać w tej drużynie swego klubu, która zakwalifikowała się do dalszych rozgrywek.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2. Drużyny tego samego klubu, winny być rozlosowane możliwie do różnych grup rozgrywkowych.</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3. Oznaczenie drużyn tego samego klubu ustala się na podstawie klas rozgrywkowych, </w:t>
      </w:r>
      <w:r w:rsidRPr="000E418F">
        <w:rPr>
          <w:rFonts w:ascii="Arial" w:eastAsia="Calibri" w:hAnsi="Arial" w:cs="Arial"/>
          <w:sz w:val="21"/>
          <w:szCs w:val="21"/>
          <w:lang w:val="pl-PL" w:eastAsia="en-US"/>
        </w:rPr>
        <w:br/>
        <w:t xml:space="preserve">w których one aktualnie występują – I drużynę reprezentuje zespół złożony </w:t>
      </w:r>
      <w:r w:rsidRPr="000E418F">
        <w:rPr>
          <w:rFonts w:ascii="Arial" w:eastAsia="Calibri" w:hAnsi="Arial" w:cs="Arial"/>
          <w:sz w:val="21"/>
          <w:szCs w:val="21"/>
          <w:lang w:val="pl-PL" w:eastAsia="en-US"/>
        </w:rPr>
        <w:br/>
        <w:t xml:space="preserve">z zawodniczek występujący w najwyższej klasie rozgrywkowej (spośród zawodniczek zgłoszonych do rozgrywek ligowych I drużyny) wg zasad jak poniżej w punktach a, b, c. Kolejną </w:t>
      </w:r>
      <w:r w:rsidRPr="000E418F">
        <w:rPr>
          <w:rFonts w:ascii="Arial" w:eastAsia="Calibri" w:hAnsi="Arial" w:cs="Arial"/>
          <w:sz w:val="21"/>
          <w:szCs w:val="21"/>
          <w:lang w:val="pl-PL" w:eastAsia="en-US"/>
        </w:rPr>
        <w:br/>
        <w:t>II i III drużynę klubową reprezentują zawodniczki występujące w drużynie (-ach) innych, niższych klas rozgrywkowych.</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a) niedopuszczalny jest wariant oznaczający drużyny III, II z zawodniczkami </w:t>
      </w:r>
      <w:r w:rsidRPr="000E418F">
        <w:rPr>
          <w:rFonts w:ascii="Arial" w:eastAsia="Calibri" w:hAnsi="Arial" w:cs="Arial"/>
          <w:sz w:val="21"/>
          <w:szCs w:val="21"/>
          <w:lang w:val="pl-PL" w:eastAsia="en-US"/>
        </w:rPr>
        <w:br/>
        <w:t xml:space="preserve">w składzie, które zostały zgłoszone do I drużyny i wystąpiły w zawodach mistrzowskich w sezonie 2018/2019 do dnia/terminu meczu w Pucharze Polski na poziomie ZPN,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b) przy udziale kolejnych drużyn danego klubu, rozgrywki pucharowe na poziomie ZPN rozpoczynają drużyny oznaczone odpowiednio np. III, II w składzie, których może znajdować się maksymalnie po 4 zawodniczki z I drużyny klubowej, które wystąpiły w zawodach mistrzowskich, ligowych sezonu 2018/2019 do terminu rozpoczęcia rozgrywek Pucharu Polski kobiet na poziomie ZPN,</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c)  w sytuacji, gdy rozgrywki pucharowe na poziomie ZPN rozpoczną się przed rozgrywkami ligowymi I drużyny wyznacznikiem na udział zawodniczek w drużynach II, III (maksymalnie </w:t>
      </w:r>
      <w:r w:rsidRPr="000E418F">
        <w:rPr>
          <w:rFonts w:ascii="Arial" w:eastAsia="Calibri" w:hAnsi="Arial" w:cs="Arial"/>
          <w:sz w:val="21"/>
          <w:szCs w:val="21"/>
          <w:lang w:val="pl-PL" w:eastAsia="en-US"/>
        </w:rPr>
        <w:br/>
        <w:t>po 4 zawodniczki z I drużyny w każdej kolejnej zgłoszonej drużynie) jest sezon 2017/2018.</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9</w:t>
      </w:r>
    </w:p>
    <w:p w:rsidR="000E418F" w:rsidRPr="000E418F" w:rsidRDefault="000E418F" w:rsidP="000E418F">
      <w:pPr>
        <w:spacing w:line="259" w:lineRule="auto"/>
        <w:rPr>
          <w:rFonts w:ascii="Arial" w:eastAsia="Calibri" w:hAnsi="Arial" w:cs="Arial"/>
          <w:sz w:val="21"/>
          <w:szCs w:val="21"/>
          <w:lang w:val="pl-PL" w:eastAsia="en-US"/>
        </w:rPr>
      </w:pPr>
    </w:p>
    <w:p w:rsidR="000E418F" w:rsidRPr="000E418F" w:rsidRDefault="000E418F" w:rsidP="000E418F">
      <w:pPr>
        <w:suppressAutoHyphens/>
        <w:spacing w:before="240" w:after="160" w:line="259" w:lineRule="auto"/>
        <w:contextualSpacing/>
        <w:jc w:val="both"/>
        <w:rPr>
          <w:rFonts w:ascii="Arial" w:eastAsiaTheme="minorHAnsi" w:hAnsi="Arial" w:cs="Arial"/>
          <w:b/>
          <w:color w:val="000000" w:themeColor="text1"/>
          <w:sz w:val="21"/>
          <w:szCs w:val="21"/>
          <w:lang w:val="pl-PL" w:eastAsia="ar-SA"/>
        </w:rPr>
      </w:pPr>
      <w:r w:rsidRPr="000E418F">
        <w:rPr>
          <w:rFonts w:ascii="Arial" w:eastAsia="Calibri" w:hAnsi="Arial" w:cs="Arial"/>
          <w:b/>
          <w:color w:val="000000" w:themeColor="text1"/>
          <w:sz w:val="21"/>
          <w:szCs w:val="21"/>
          <w:lang w:val="pl-PL" w:eastAsia="en-US"/>
        </w:rPr>
        <w:t xml:space="preserve">1. </w:t>
      </w:r>
      <w:r w:rsidRPr="000E418F">
        <w:rPr>
          <w:rFonts w:ascii="Arial" w:eastAsiaTheme="minorHAnsi" w:hAnsi="Arial" w:cs="Arial"/>
          <w:b/>
          <w:color w:val="000000" w:themeColor="text1"/>
          <w:sz w:val="21"/>
          <w:szCs w:val="21"/>
          <w:lang w:val="pl-PL" w:eastAsia="ar-SA"/>
        </w:rPr>
        <w:t xml:space="preserve">W rozgrywkach o Puchar Polski kobiet, pod rygorem sankcji w postaci walkowera oraz innych konsekwencji dyscyplinarnych, mogą brać udział wyłącznie zawodniczki potwierdzone przez właściwy Wojewódzki Związek Piłki Nożnej, a następnie uprawnione przez organ prowadzący rozgrywki w systemie Extranet.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2. Wystąpienie klubu o uprawnienie zawodniczek do gry następuje wyłącznie za pośrednictwem systemu Extranet.</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3. Wystąpienie o uprawnienie zawodniczek do gry przekazane do gry w inny sposób niż </w:t>
      </w:r>
      <w:r w:rsidRPr="000E418F">
        <w:rPr>
          <w:rFonts w:ascii="Arial" w:eastAsia="Calibri" w:hAnsi="Arial" w:cs="Arial"/>
          <w:sz w:val="21"/>
          <w:szCs w:val="21"/>
          <w:lang w:val="pl-PL" w:eastAsia="en-US"/>
        </w:rPr>
        <w:br/>
        <w:t>za pośrednictwem systemu Extranet nie będzie rozpatrywane.</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4. Każdy klub jest w pełni odpowiedzialny za uprawnienie swoich zawodniczek do gry oraz </w:t>
      </w:r>
      <w:r w:rsidRPr="000E418F">
        <w:rPr>
          <w:rFonts w:ascii="Arial" w:eastAsia="Calibri" w:hAnsi="Arial" w:cs="Arial"/>
          <w:sz w:val="21"/>
          <w:szCs w:val="21"/>
          <w:lang w:val="pl-PL" w:eastAsia="en-US"/>
        </w:rPr>
        <w:br/>
        <w:t>za ewidencję żółtych i czerwonych kartek.</w:t>
      </w:r>
    </w:p>
    <w:p w:rsidR="000E418F" w:rsidRPr="000E418F" w:rsidRDefault="000E418F" w:rsidP="000E418F">
      <w:pPr>
        <w:spacing w:line="259" w:lineRule="auto"/>
        <w:jc w:val="both"/>
        <w:rPr>
          <w:rFonts w:ascii="Arial" w:eastAsiaTheme="minorHAnsi" w:hAnsi="Arial" w:cs="Arial"/>
          <w:sz w:val="21"/>
          <w:szCs w:val="21"/>
          <w:lang w:val="pl-PL" w:eastAsia="en-US"/>
        </w:rPr>
      </w:pPr>
      <w:r w:rsidRPr="000E418F">
        <w:rPr>
          <w:rFonts w:ascii="Arial" w:eastAsiaTheme="minorHAnsi" w:hAnsi="Arial" w:cs="Arial"/>
          <w:sz w:val="21"/>
          <w:szCs w:val="21"/>
          <w:lang w:val="pl-PL" w:eastAsia="en-US"/>
        </w:rPr>
        <w:t>5.  W danym meczu Pucharu Polski kobiet na szczeblu międzywojewódzkim może występować równocześnie na boisku tylko 1 zawodniczka-cudzoziemka spoza obszaru Unii Europejskiej, natomiast na szczeblu centralnym – 2 zawodniczki-cudzoziemki spoza obszaru Unii Europejskiej,</w:t>
      </w:r>
    </w:p>
    <w:p w:rsidR="000E418F" w:rsidRPr="000E418F" w:rsidRDefault="000E418F" w:rsidP="000E418F">
      <w:pPr>
        <w:spacing w:line="259" w:lineRule="auto"/>
        <w:jc w:val="both"/>
        <w:rPr>
          <w:rFonts w:ascii="Arial" w:eastAsia="Calibri" w:hAnsi="Arial" w:cs="Arial"/>
          <w:b/>
          <w:color w:val="000000" w:themeColor="text1"/>
          <w:sz w:val="21"/>
          <w:szCs w:val="21"/>
          <w:lang w:val="pl-PL" w:eastAsia="en-US"/>
        </w:rPr>
      </w:pPr>
      <w:r w:rsidRPr="000E418F">
        <w:rPr>
          <w:rFonts w:ascii="Arial" w:eastAsia="Calibri" w:hAnsi="Arial" w:cs="Arial"/>
          <w:b/>
          <w:color w:val="000000" w:themeColor="text1"/>
          <w:sz w:val="21"/>
          <w:szCs w:val="21"/>
          <w:lang w:val="pl-PL" w:eastAsia="en-US"/>
        </w:rPr>
        <w:t xml:space="preserve">6. Na 60 minut przed rozpoczęciem zawodów II i III etapu Pucharu Polski kobiet kierownicy </w:t>
      </w:r>
      <w:r w:rsidRPr="000E418F">
        <w:rPr>
          <w:rFonts w:ascii="Arial" w:eastAsiaTheme="minorHAnsi" w:hAnsi="Arial" w:cs="Arial"/>
          <w:b/>
          <w:color w:val="000000" w:themeColor="text1"/>
          <w:sz w:val="21"/>
          <w:szCs w:val="21"/>
          <w:lang w:val="pl-PL" w:eastAsia="ar-SA"/>
        </w:rPr>
        <w:t>drużyn zobowiązani są do wręczenia sędziemu wydruku sprawozdania sędziego, zawierającego skład zawodniczek, wypełnionego w systemie Extranet. Wydruk musi być podpisany przez kapitana i kierownika zespołu, którzy przez złożenie podpisów potwierdzają prawidłowość danych ujętych w sprawozdaniu. Sędziemu należy dostarczyć również potwierdzenie posiadania przez zawodników aktualnych badań lekarskich.</w:t>
      </w:r>
    </w:p>
    <w:p w:rsidR="000E418F" w:rsidRPr="000E418F" w:rsidRDefault="000E418F" w:rsidP="000E418F">
      <w:pPr>
        <w:tabs>
          <w:tab w:val="left" w:pos="426"/>
        </w:tabs>
        <w:suppressAutoHyphens/>
        <w:spacing w:line="259" w:lineRule="auto"/>
        <w:jc w:val="both"/>
        <w:rPr>
          <w:rFonts w:ascii="Arial" w:eastAsiaTheme="minorHAnsi" w:hAnsi="Arial" w:cs="Arial"/>
          <w:b/>
          <w:color w:val="000000" w:themeColor="text1"/>
          <w:sz w:val="21"/>
          <w:szCs w:val="21"/>
          <w:lang w:val="pl-PL" w:eastAsia="ar-SA"/>
        </w:rPr>
      </w:pPr>
      <w:r w:rsidRPr="000E418F">
        <w:rPr>
          <w:rFonts w:ascii="Arial" w:eastAsiaTheme="minorHAnsi" w:hAnsi="Arial" w:cs="Arial"/>
          <w:b/>
          <w:color w:val="000000" w:themeColor="text1"/>
          <w:sz w:val="21"/>
          <w:szCs w:val="21"/>
          <w:lang w:val="pl-PL" w:eastAsia="ar-SA"/>
        </w:rPr>
        <w:t>7. Do wzięcia udziału w zawodach uprawnione są jedynie zawodniczki wpisane do protokołu z zawodów.</w:t>
      </w:r>
    </w:p>
    <w:p w:rsidR="000E418F" w:rsidRPr="000E418F" w:rsidRDefault="000E418F" w:rsidP="000E418F">
      <w:pPr>
        <w:spacing w:line="259" w:lineRule="auto"/>
        <w:jc w:val="both"/>
        <w:rPr>
          <w:rFonts w:ascii="Arial" w:eastAsiaTheme="minorHAnsi" w:hAnsi="Arial" w:cs="Arial"/>
          <w:b/>
          <w:color w:val="000000" w:themeColor="text1"/>
          <w:sz w:val="21"/>
          <w:szCs w:val="21"/>
          <w:lang w:val="pl-PL" w:eastAsia="ar-SA"/>
        </w:rPr>
      </w:pPr>
      <w:r w:rsidRPr="000E418F">
        <w:rPr>
          <w:rFonts w:ascii="Arial" w:eastAsiaTheme="minorHAnsi" w:hAnsi="Arial" w:cs="Arial"/>
          <w:b/>
          <w:color w:val="000000" w:themeColor="text1"/>
          <w:sz w:val="21"/>
          <w:szCs w:val="21"/>
          <w:lang w:val="pl-PL" w:eastAsia="ar-SA"/>
        </w:rPr>
        <w:t xml:space="preserve">8. Zawodniczka nie może brać udziału w rozgrywkach w okresie zawieszenia czy dyskwalifikacji. </w:t>
      </w:r>
    </w:p>
    <w:p w:rsidR="000E418F" w:rsidRPr="000E418F" w:rsidRDefault="000E418F" w:rsidP="000E418F">
      <w:pPr>
        <w:tabs>
          <w:tab w:val="left" w:pos="426"/>
        </w:tabs>
        <w:suppressAutoHyphens/>
        <w:spacing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9. Jeżeli drużyna rozpoczyna grę z mniejszą liczbą zawodniczek niż 11, jednak nie mniejszą </w:t>
      </w:r>
      <w:r w:rsidRPr="000E418F">
        <w:rPr>
          <w:rFonts w:ascii="Arial" w:eastAsiaTheme="minorHAnsi" w:hAnsi="Arial" w:cs="Arial"/>
          <w:sz w:val="21"/>
          <w:szCs w:val="21"/>
          <w:lang w:val="pl-PL" w:eastAsia="ar-SA"/>
        </w:rPr>
        <w:br/>
        <w:t>niż 7, to skład drużyny może być uzupełniony do 11 zawodniczek jedynie zawodniczkami, które są wpisane do składu w protokole z zawodów.</w:t>
      </w:r>
    </w:p>
    <w:p w:rsidR="000E418F" w:rsidRPr="000E418F" w:rsidRDefault="000E418F" w:rsidP="000E418F">
      <w:pPr>
        <w:tabs>
          <w:tab w:val="left" w:pos="426"/>
        </w:tabs>
        <w:suppressAutoHyphens/>
        <w:spacing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10. W przypadku, gdy sędzia ma wątpliwości, co do tożsamości zawodnika biorącego udział </w:t>
      </w:r>
      <w:r w:rsidRPr="000E418F">
        <w:rPr>
          <w:rFonts w:ascii="Arial" w:eastAsiaTheme="minorHAnsi" w:hAnsi="Arial" w:cs="Arial"/>
          <w:sz w:val="21"/>
          <w:szCs w:val="21"/>
          <w:lang w:val="pl-PL" w:eastAsia="ar-SA"/>
        </w:rPr>
        <w:br/>
        <w:t xml:space="preserve">w zawodach, zawodnik jest zobowiązany na żądanie sędziego, przedstawić ważny dokument tożsamości z fotografią (dowód osobisty, paszport, itp.). Musi to uczynić przed zawodami, </w:t>
      </w:r>
      <w:r w:rsidRPr="000E418F">
        <w:rPr>
          <w:rFonts w:ascii="Arial" w:eastAsiaTheme="minorHAnsi" w:hAnsi="Arial" w:cs="Arial"/>
          <w:sz w:val="21"/>
          <w:szCs w:val="21"/>
          <w:lang w:val="pl-PL" w:eastAsia="ar-SA"/>
        </w:rPr>
        <w:br/>
        <w:t>w czasie przerwy lub bezpośrednio po zakończeniu zawodów.</w:t>
      </w:r>
    </w:p>
    <w:p w:rsidR="000E418F" w:rsidRPr="000E418F" w:rsidRDefault="000E418F" w:rsidP="000E418F">
      <w:pPr>
        <w:tabs>
          <w:tab w:val="left" w:pos="426"/>
        </w:tabs>
        <w:suppressAutoHyphens/>
        <w:spacing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11. Żądanie sprawdzenia tożsamości zawodników biorących udział w zawodach, przysługuje wyłącznie kapitanowi drużyny, do momentu zakończenia zawodów. Zgłoszenia po zakończeniu zawodów, nie mogą być rozpatrywane i przyjmowane przez sędziów.</w:t>
      </w:r>
    </w:p>
    <w:p w:rsidR="000E418F" w:rsidRPr="000E418F" w:rsidRDefault="000E418F" w:rsidP="000E418F">
      <w:pPr>
        <w:tabs>
          <w:tab w:val="left" w:pos="426"/>
        </w:tabs>
        <w:suppressAutoHyphens/>
        <w:spacing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12. Sędziowie zobowiązani są wypełnić formularz Sprawozdania Sędziego z zawodów </w:t>
      </w:r>
      <w:r w:rsidRPr="000E418F">
        <w:rPr>
          <w:rFonts w:ascii="Arial" w:eastAsiaTheme="minorHAnsi" w:hAnsi="Arial" w:cs="Arial"/>
          <w:sz w:val="21"/>
          <w:szCs w:val="21"/>
          <w:lang w:val="pl-PL" w:eastAsia="ar-SA"/>
        </w:rPr>
        <w:br/>
        <w:t>w systemie Extranet w terminie 12 godzin od zakończenia spotkania.</w:t>
      </w:r>
    </w:p>
    <w:p w:rsidR="000E418F" w:rsidRPr="000E418F" w:rsidRDefault="000E418F" w:rsidP="000E418F">
      <w:pPr>
        <w:tabs>
          <w:tab w:val="left" w:pos="426"/>
        </w:tabs>
        <w:suppressAutoHyphens/>
        <w:spacing w:line="259" w:lineRule="auto"/>
        <w:jc w:val="both"/>
        <w:rPr>
          <w:rFonts w:ascii="Arial" w:eastAsiaTheme="minorHAnsi" w:hAnsi="Arial" w:cs="Arial"/>
          <w:b/>
          <w:color w:val="000000" w:themeColor="text1"/>
          <w:sz w:val="21"/>
          <w:szCs w:val="21"/>
          <w:lang w:val="pl-PL" w:eastAsia="ar-SA"/>
        </w:rPr>
      </w:pPr>
      <w:r w:rsidRPr="000E418F">
        <w:rPr>
          <w:rFonts w:ascii="Arial" w:eastAsia="Calibri" w:hAnsi="Arial" w:cs="Arial"/>
          <w:b/>
          <w:color w:val="000000" w:themeColor="text1"/>
          <w:sz w:val="21"/>
          <w:szCs w:val="21"/>
          <w:lang w:val="pl-PL" w:eastAsia="en-US"/>
        </w:rPr>
        <w:t>13. Podczas meczów Pucharu Polski kobiet szczebla centralnego może być wykorzystywany system VAR (Video Assistant Referee). Decyzje w zakresie wykorzystania systemu podczas wybranych meczów, każdorazowo podejmuje Departament Rozgrywek Krajowych PZPN.</w:t>
      </w:r>
    </w:p>
    <w:p w:rsidR="000E418F" w:rsidRPr="000E418F" w:rsidRDefault="000E418F" w:rsidP="000E418F">
      <w:pPr>
        <w:tabs>
          <w:tab w:val="left" w:pos="426"/>
        </w:tabs>
        <w:suppressAutoHyphens/>
        <w:spacing w:line="259" w:lineRule="auto"/>
        <w:jc w:val="both"/>
        <w:rPr>
          <w:rFonts w:ascii="Arial" w:eastAsiaTheme="minorHAnsi" w:hAnsi="Arial" w:cs="Arial"/>
          <w:b/>
          <w:color w:val="000000" w:themeColor="text1"/>
          <w:sz w:val="21"/>
          <w:szCs w:val="21"/>
          <w:lang w:val="pl-PL" w:eastAsia="ar-SA"/>
        </w:rPr>
      </w:pPr>
      <w:r w:rsidRPr="000E418F">
        <w:rPr>
          <w:rFonts w:ascii="Arial" w:eastAsia="Calibri" w:hAnsi="Arial" w:cs="Arial"/>
          <w:b/>
          <w:bCs/>
          <w:color w:val="000000" w:themeColor="text1"/>
          <w:sz w:val="21"/>
          <w:szCs w:val="21"/>
          <w:lang w:val="pl-PL" w:eastAsia="en-US"/>
        </w:rPr>
        <w:t xml:space="preserve">14. </w:t>
      </w:r>
      <w:r w:rsidRPr="000E418F">
        <w:rPr>
          <w:rFonts w:ascii="Arial" w:hAnsi="Arial" w:cs="Arial"/>
          <w:b/>
          <w:color w:val="000000" w:themeColor="text1"/>
          <w:sz w:val="21"/>
          <w:szCs w:val="21"/>
          <w:lang w:val="pl-PL"/>
        </w:rPr>
        <w:t xml:space="preserve">Decyzje podejmowane przez sędziego dotyczące oceny faktów związanych z grą są ostateczne i nie mogą być zmienione. </w:t>
      </w:r>
    </w:p>
    <w:p w:rsidR="000E418F" w:rsidRPr="000E418F" w:rsidRDefault="000E418F" w:rsidP="000E418F">
      <w:pPr>
        <w:tabs>
          <w:tab w:val="left" w:pos="426"/>
        </w:tabs>
        <w:suppressAutoHyphens/>
        <w:spacing w:after="160" w:line="259" w:lineRule="auto"/>
        <w:jc w:val="both"/>
        <w:rPr>
          <w:rFonts w:ascii="Arial" w:eastAsiaTheme="minorHAnsi" w:hAnsi="Arial" w:cs="Arial"/>
          <w:b/>
          <w:color w:val="000000" w:themeColor="text1"/>
          <w:sz w:val="21"/>
          <w:szCs w:val="21"/>
          <w:lang w:val="pl-PL" w:eastAsia="ar-SA"/>
        </w:rPr>
      </w:pPr>
      <w:r w:rsidRPr="000E418F">
        <w:rPr>
          <w:rFonts w:ascii="Arial" w:hAnsi="Arial" w:cs="Arial"/>
          <w:b/>
          <w:color w:val="000000" w:themeColor="text1"/>
          <w:sz w:val="21"/>
          <w:szCs w:val="21"/>
          <w:lang w:val="pl-PL"/>
        </w:rPr>
        <w:t>15. Ewentualne błędy sędziego, w tym ewentualne błędne decyzje podjęte z wykorzystaniem systemu VAR, nie mogą stanowić podstawy do jakichko</w:t>
      </w:r>
      <w:r w:rsidR="005A4572">
        <w:rPr>
          <w:rFonts w:ascii="Arial" w:hAnsi="Arial" w:cs="Arial"/>
          <w:b/>
          <w:color w:val="000000" w:themeColor="text1"/>
          <w:sz w:val="21"/>
          <w:szCs w:val="21"/>
          <w:lang w:val="pl-PL"/>
        </w:rPr>
        <w:t xml:space="preserve">lwiek roszczeń organizacyjnych </w:t>
      </w:r>
      <w:r w:rsidRPr="000E418F">
        <w:rPr>
          <w:rFonts w:ascii="Arial" w:hAnsi="Arial" w:cs="Arial"/>
          <w:b/>
          <w:color w:val="000000" w:themeColor="text1"/>
          <w:sz w:val="21"/>
          <w:szCs w:val="21"/>
          <w:lang w:val="pl-PL"/>
        </w:rPr>
        <w:t>i/lub finansowych, w tym w szczególności do żądania powtórzenia meczu.</w:t>
      </w: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10</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Zawody przeprowadzone zostaną systemem pucharowym, tzn., że drużyny przegrywające odpadają z dalszej rywalizacji. </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Zawody trwają 2 x 45 minut.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3. W przypadku wyniku remisowego po upływie regulaminowego czasu gry w meczach Pucharu Polski kobiet finału sędzia zawodów zarządza wykonanie rzutów karnych według obowiązujących przepisów (po 5 rzutów karnych i ewentualnie dalej do pierwszego niestrzelonego). Prawa do ich wykonywania nie mają te zawodniczki, które opuściły boisko po zmianach w czasie gry oraz te, które nie weszły na boisko z ławki rezerwowych. Wszystkie rzuty karne muszą być wykonywane do tej samej bramki. Wybór bramki, do której strzelane będą rzuty karne należy do sędziego zawodów. Rzuty karne muszą być wykonywane w sposób bezpośredni. Zdobyte bramki z tzw. „dobitki” nie mogą być uznane.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4. Drużyny biorące udział w I etapie rozgrywek Pucharu Polski uprawnione są do wymiany </w:t>
      </w:r>
      <w:r w:rsidRPr="000E418F">
        <w:rPr>
          <w:rFonts w:ascii="Arial" w:eastAsia="Calibri" w:hAnsi="Arial" w:cs="Arial"/>
          <w:sz w:val="21"/>
          <w:szCs w:val="21"/>
          <w:lang w:val="pl-PL" w:eastAsia="en-US"/>
        </w:rPr>
        <w:br/>
        <w:t xml:space="preserve">7 zawodniczek, natomiast w II i III etapie rozgrywek o Puchar Polski uprawnione są do wymiany </w:t>
      </w:r>
      <w:r w:rsidRPr="000E418F">
        <w:rPr>
          <w:rFonts w:ascii="Arial" w:eastAsia="Calibri" w:hAnsi="Arial" w:cs="Arial"/>
          <w:sz w:val="21"/>
          <w:szCs w:val="21"/>
          <w:lang w:val="pl-PL" w:eastAsia="en-US"/>
        </w:rPr>
        <w:br/>
        <w:t xml:space="preserve">5 zawodniczek przez cały czas trwania gry.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w:t>
      </w:r>
    </w:p>
    <w:p w:rsidR="000E418F" w:rsidRPr="000E418F" w:rsidRDefault="000E418F" w:rsidP="000E418F">
      <w:pPr>
        <w:spacing w:line="259" w:lineRule="auto"/>
        <w:jc w:val="both"/>
        <w:rPr>
          <w:rFonts w:ascii="Arial" w:eastAsia="Calibri" w:hAnsi="Arial" w:cs="Arial"/>
          <w:sz w:val="21"/>
          <w:szCs w:val="21"/>
          <w:lang w:val="pl-PL" w:eastAsia="en-US"/>
        </w:rPr>
      </w:pPr>
    </w:p>
    <w:p w:rsidR="002D0FC1" w:rsidRDefault="002D0FC1" w:rsidP="000E418F">
      <w:pPr>
        <w:spacing w:after="160" w:line="259" w:lineRule="auto"/>
        <w:jc w:val="center"/>
        <w:rPr>
          <w:rFonts w:ascii="Arial" w:eastAsia="Calibri" w:hAnsi="Arial" w:cs="Arial"/>
          <w:b/>
          <w:sz w:val="21"/>
          <w:szCs w:val="21"/>
          <w:lang w:val="pl-PL" w:eastAsia="en-US"/>
        </w:rPr>
      </w:pPr>
    </w:p>
    <w:p w:rsidR="000E418F" w:rsidRPr="000E418F" w:rsidRDefault="000E418F" w:rsidP="000E418F">
      <w:pPr>
        <w:spacing w:after="160"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11</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Zawody o Puchar Polski kobiet będą rozgrywane według obowiązujących przepisów gry </w:t>
      </w:r>
      <w:r w:rsidRPr="000E418F">
        <w:rPr>
          <w:rFonts w:ascii="Arial" w:eastAsia="Calibri" w:hAnsi="Arial" w:cs="Arial"/>
          <w:sz w:val="21"/>
          <w:szCs w:val="21"/>
          <w:lang w:val="pl-PL" w:eastAsia="en-US"/>
        </w:rPr>
        <w:br/>
        <w:t xml:space="preserve">w piłkę nożną oraz zgodnie z zasadami określonymi w Uchwale Zarządu PZPN nr VIII/124 </w:t>
      </w:r>
      <w:r w:rsidRPr="000E418F">
        <w:rPr>
          <w:rFonts w:ascii="Arial" w:eastAsia="Calibri" w:hAnsi="Arial" w:cs="Arial"/>
          <w:sz w:val="21"/>
          <w:szCs w:val="21"/>
          <w:lang w:val="pl-PL" w:eastAsia="en-US"/>
        </w:rPr>
        <w:br/>
        <w:t>z dnia 14 lipca 2015 roku w sprawie statusu zawodników oraz zasad zmian przynależności klubowej oraz innych Uchwałach Zarządu PZPN.</w:t>
      </w:r>
    </w:p>
    <w:p w:rsidR="000E418F" w:rsidRPr="000E418F" w:rsidRDefault="000E418F" w:rsidP="000E418F">
      <w:pPr>
        <w:spacing w:line="259" w:lineRule="auto"/>
        <w:jc w:val="both"/>
        <w:rPr>
          <w:rFonts w:ascii="Arial" w:eastAsia="Calibri" w:hAnsi="Arial" w:cs="Arial"/>
          <w:b/>
          <w:sz w:val="21"/>
          <w:szCs w:val="21"/>
          <w:lang w:val="pl-PL" w:eastAsia="en-US"/>
        </w:rPr>
      </w:pPr>
      <w:r w:rsidRPr="000E418F">
        <w:rPr>
          <w:rFonts w:ascii="Arial" w:eastAsia="Calibri" w:hAnsi="Arial" w:cs="Arial"/>
          <w:b/>
          <w:sz w:val="21"/>
          <w:szCs w:val="21"/>
          <w:lang w:val="pl-PL" w:eastAsia="en-US"/>
        </w:rPr>
        <w:t>2. Wiek zawodniczek uprawnionych do uczestnictwa w Pucharze Polski kobiet określa szczegółowo Regulamin Rozgrywek ligowych, w których występuje dana drużyna kobieca, tj.:</w:t>
      </w:r>
    </w:p>
    <w:p w:rsidR="000E418F" w:rsidRPr="000E418F" w:rsidRDefault="000E418F" w:rsidP="000E418F">
      <w:pPr>
        <w:spacing w:line="259" w:lineRule="auto"/>
        <w:jc w:val="both"/>
        <w:rPr>
          <w:rFonts w:ascii="Arial" w:eastAsia="Calibri" w:hAnsi="Arial" w:cs="Arial"/>
          <w:b/>
          <w:sz w:val="21"/>
          <w:szCs w:val="21"/>
          <w:lang w:val="pl-PL" w:eastAsia="en-US"/>
        </w:rPr>
      </w:pPr>
      <w:r w:rsidRPr="000E418F">
        <w:rPr>
          <w:rFonts w:ascii="Arial" w:eastAsia="Calibri" w:hAnsi="Arial" w:cs="Arial"/>
          <w:b/>
          <w:sz w:val="21"/>
          <w:szCs w:val="21"/>
          <w:lang w:val="pl-PL" w:eastAsia="en-US"/>
        </w:rPr>
        <w:t>- kluby Ekstraligi i I ligi kobiet – minimum 16 lat (oraz 15-latki uprawnione do gry, zgodnie z obowiązującymi przepisami PZPN w tym zakresie);</w:t>
      </w:r>
    </w:p>
    <w:p w:rsidR="000E418F" w:rsidRPr="000E418F" w:rsidRDefault="000E418F" w:rsidP="000E418F">
      <w:pPr>
        <w:spacing w:line="259" w:lineRule="auto"/>
        <w:jc w:val="both"/>
        <w:rPr>
          <w:rFonts w:ascii="Arial" w:eastAsia="Calibri" w:hAnsi="Arial" w:cs="Arial"/>
          <w:b/>
          <w:sz w:val="21"/>
          <w:szCs w:val="21"/>
          <w:lang w:val="pl-PL" w:eastAsia="en-US"/>
        </w:rPr>
      </w:pPr>
      <w:r w:rsidRPr="000E418F">
        <w:rPr>
          <w:rFonts w:ascii="Arial" w:eastAsia="Calibri" w:hAnsi="Arial" w:cs="Arial"/>
          <w:b/>
          <w:sz w:val="21"/>
          <w:szCs w:val="21"/>
          <w:lang w:val="pl-PL" w:eastAsia="en-US"/>
        </w:rPr>
        <w:t>- kluby II ligi – 15 lat (oraz 13. i 14-latki uprawnione do gry, zgodnie z par. 5 pkt 2 Regulaminu Rozgrywek o mistrzostwo II ligi kobiet w sezonie 2018/2019);</w:t>
      </w:r>
    </w:p>
    <w:p w:rsidR="000E418F" w:rsidRPr="000E418F" w:rsidRDefault="000E418F" w:rsidP="000E418F">
      <w:pPr>
        <w:spacing w:line="259" w:lineRule="auto"/>
        <w:jc w:val="both"/>
        <w:rPr>
          <w:rFonts w:ascii="Arial" w:eastAsia="Calibri" w:hAnsi="Arial" w:cs="Arial"/>
          <w:b/>
          <w:sz w:val="21"/>
          <w:szCs w:val="21"/>
          <w:lang w:val="pl-PL" w:eastAsia="en-US"/>
        </w:rPr>
      </w:pPr>
      <w:r w:rsidRPr="000E418F">
        <w:rPr>
          <w:rFonts w:ascii="Arial" w:eastAsia="Calibri" w:hAnsi="Arial" w:cs="Arial"/>
          <w:b/>
          <w:sz w:val="21"/>
          <w:szCs w:val="21"/>
          <w:lang w:val="pl-PL" w:eastAsia="en-US"/>
        </w:rPr>
        <w:t>- kluby III ligi – 14 lat (oraz 13-latki uprawnione do gry, zgodnie z par. 5 pkt 2 Regulaminu Rozgrywek o mistrzostwo III ligi kobiet w sezonie 2018/2019).</w:t>
      </w:r>
    </w:p>
    <w:p w:rsidR="000E418F" w:rsidRPr="000E418F" w:rsidRDefault="000E418F" w:rsidP="000E418F">
      <w:pPr>
        <w:spacing w:line="259" w:lineRule="auto"/>
        <w:ind w:left="1068"/>
        <w:jc w:val="both"/>
        <w:rPr>
          <w:rFonts w:ascii="Arial" w:eastAsia="Calibri" w:hAnsi="Arial" w:cs="Arial"/>
          <w:sz w:val="21"/>
          <w:szCs w:val="21"/>
          <w:lang w:val="pl-PL" w:eastAsia="en-US"/>
        </w:rPr>
      </w:pPr>
    </w:p>
    <w:p w:rsidR="000E418F" w:rsidRPr="000E418F" w:rsidRDefault="000E418F" w:rsidP="000E418F">
      <w:pPr>
        <w:spacing w:after="160"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§12</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Obsadę sędziowską wyznacza Kolegium Sędziów ZPN dla zawodów pucharowych </w:t>
      </w:r>
      <w:r w:rsidRPr="000E418F">
        <w:rPr>
          <w:rFonts w:ascii="Arial" w:eastAsia="Calibri" w:hAnsi="Arial" w:cs="Arial"/>
          <w:sz w:val="21"/>
          <w:szCs w:val="21"/>
          <w:lang w:val="pl-PL" w:eastAsia="en-US"/>
        </w:rPr>
        <w:br/>
        <w:t xml:space="preserve">etapu I oraz Kolegium Sędziów PZPN dla zawodów etapu II na szczeblu międzywojewódzkim i etapu III na szczeblu centralnym.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Od szczebla II (międzywojewódzkiego) koszty ryczałtów i przejazdów sędziów oraz obserwatorów pokrywa PZPN. </w:t>
      </w: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13</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Zawody w ramach etapu międzywojewódzkiego Pucharu Polski kobiet mogą być rozgrywane na stadionach zweryfikowanych dla minimum klasy okręgowej z dodatkowym obowiązkiem wyznaczenia stref technicznych i wyposażenia w nosze (i dwóch „noszowych”) na czas trwania zawodów. Mecze mogą być rozgrywane na zweryfikowanych boiskach ze sztuczną nawierzchnią. Weryfikację stadionów  przeprowadzają właściwe Związki Piłki Nożnej przed rozpoczęciem nowego sezonu. </w:t>
      </w:r>
      <w:r w:rsidRPr="000E418F">
        <w:rPr>
          <w:rFonts w:ascii="Arial" w:eastAsiaTheme="minorHAnsi" w:hAnsi="Arial" w:cs="Arial"/>
          <w:sz w:val="21"/>
          <w:szCs w:val="21"/>
          <w:lang w:val="pl-PL" w:eastAsia="ar-SA"/>
        </w:rPr>
        <w:t xml:space="preserve">Klub organizujący zawody etapu międzywojewódzkiego oprócz stworzenia warunków bezpieczeństwa na widowni i płycie stadionu zobowiązany jest do zapewnienia </w:t>
      </w:r>
      <w:r w:rsidRPr="000E418F">
        <w:rPr>
          <w:rFonts w:ascii="Arial" w:eastAsiaTheme="minorHAnsi" w:hAnsi="Arial" w:cs="Arial"/>
          <w:sz w:val="21"/>
          <w:szCs w:val="21"/>
          <w:lang w:val="pl-PL" w:eastAsia="en-US"/>
        </w:rPr>
        <w:t>obecności podczas całego meczu przedstawiciela służby zdrowia: lekarza, ratownika medycznego, pielęgniarki lub innej osoby posiadającej uprawnienia do sprawowania opieki medycznej uzyskane zgodnie z przepisami państwowymi,</w:t>
      </w:r>
    </w:p>
    <w:p w:rsidR="000E418F" w:rsidRPr="000E418F" w:rsidRDefault="000E418F" w:rsidP="000E418F">
      <w:pPr>
        <w:tabs>
          <w:tab w:val="left" w:pos="360"/>
          <w:tab w:val="left" w:pos="540"/>
        </w:tabs>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Zawody szczebla centralnego o Puchar Polski w piłce nożnej kobiet muszą odbywać </w:t>
      </w:r>
      <w:r w:rsidRPr="000E418F">
        <w:rPr>
          <w:rFonts w:ascii="Arial" w:eastAsia="Calibri" w:hAnsi="Arial" w:cs="Arial"/>
          <w:sz w:val="21"/>
          <w:szCs w:val="21"/>
          <w:lang w:val="pl-PL" w:eastAsia="en-US"/>
        </w:rPr>
        <w:br/>
        <w:t xml:space="preserve">się na stadionach zweryfikowanych dla minimum IV ligi z dodatkowym obowiązkiem wyznaczenia stref technicznych, z zabezpieczeniem wykwalifikowanej opieki medycznej (obowiązkowo karetka pogotowia) i wyposażeniem w nosze (i dwie osoby tzw. noszowych) na czas trwania zawodów. </w:t>
      </w:r>
      <w:r w:rsidRPr="000E418F">
        <w:rPr>
          <w:rFonts w:ascii="Arial" w:eastAsia="Calibri" w:hAnsi="Arial" w:cs="Arial"/>
          <w:sz w:val="21"/>
          <w:szCs w:val="21"/>
          <w:lang w:val="pl-PL" w:eastAsia="en-US"/>
        </w:rPr>
        <w:br/>
        <w:t xml:space="preserve">3. Klub jest w pełni odpowiedzialny za przygotowanie stadionu do gier pucharowych. Klub, który nie dopełnił tego obowiązku i z winy, którego zawody nie doszły do skutku, ponosi stosowne konsekwencje regulaminowe. Klub musi posiadać na obiekcie kserokopię arkusza weryfikacji boiska, na których drużyna będzie rozgrywała mecz jako gospodarz. Klub musi okazać sędziemu zawodów pucharowych aktualny arkusz weryfikacji boiska.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4. Każda drużyna wyjeżdża na zawody pucharowe na koszt własny.</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5. Drużyna, która nie stawi się do zawodów Pucharu Polski kobiet na szczeblu międzywojewódzkim, zostanie ukarana karą finansową w wysokości 3.000 PLN.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Drużyna, która nie stawi się do zawodów Pucharu Polski kobiet na szczeblu centralnym, zostanie ukarana karą finansową w wysokości 6.000 PLN.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6. PZPN, jako podmiotowi organizującemu, prowadzącemu i nadzorującemu rozgrywki </w:t>
      </w:r>
      <w:r w:rsidRPr="000E418F">
        <w:rPr>
          <w:rFonts w:ascii="Arial" w:eastAsia="Calibri" w:hAnsi="Arial" w:cs="Arial"/>
          <w:sz w:val="21"/>
          <w:szCs w:val="21"/>
          <w:lang w:val="pl-PL" w:eastAsia="en-US"/>
        </w:rPr>
        <w:br/>
        <w:t>o Puchar Polski kobiet, przysługują wszelkie prawa niemajątkowe i majątkowe dotyczące tych rozgrywek i odbywających się w ich ramach meczów, w tym w szczególności prawa komercyjne, prawa reklamowe, prawa marketingowe i prawa telewizyjne (medialne), realizowane za pośrednictwem dostępnych środków audiowizualnych, radiowych, dźwiękowych, Internetu i wszelkich innych istniejących obecnie oraz w przyszłości środków technicznych.</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14</w:t>
      </w:r>
    </w:p>
    <w:p w:rsidR="000E418F" w:rsidRPr="000E418F" w:rsidRDefault="000E418F" w:rsidP="000E418F">
      <w:pPr>
        <w:keepNext/>
        <w:spacing w:line="259" w:lineRule="auto"/>
        <w:jc w:val="center"/>
        <w:outlineLvl w:val="6"/>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Gospodarze zawodów, nie później niż na 14 dni przed wyznaczonym terminem zawodów, obowiązani są wskazać w systemie Extranet dokładny termin (data i godzina) oraz miejsce rozegrania danego meczu. Za niedopełnienie ww. obowiązków zostaną nałożone kary dyscyplinarne zgodnie z Regulaminem Dyscyplinarnym PZPN.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2. Jeśli do meczu pozostało więcej niż 14 dni, gospodarz zawodów może zmienić uprzednio wyznaczony termin bez konieczności uzyskania zgody przeciwnika.</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3. Mecze Pucharu Polski kobiet muszą być rozegrane w ustalonym terminie.</w:t>
      </w:r>
    </w:p>
    <w:p w:rsidR="000E418F" w:rsidRPr="000E418F" w:rsidRDefault="000E418F" w:rsidP="000E418F">
      <w:pPr>
        <w:spacing w:line="259" w:lineRule="auto"/>
        <w:jc w:val="both"/>
        <w:rPr>
          <w:rFonts w:ascii="Arial" w:eastAsia="Calibri" w:hAnsi="Arial" w:cs="Arial"/>
          <w:b/>
          <w:color w:val="000000" w:themeColor="text1"/>
          <w:sz w:val="21"/>
          <w:szCs w:val="21"/>
          <w:lang w:val="pl-PL" w:eastAsia="en-US"/>
        </w:rPr>
      </w:pPr>
      <w:r w:rsidRPr="000E418F">
        <w:rPr>
          <w:rFonts w:ascii="Arial" w:eastAsia="Calibri" w:hAnsi="Arial" w:cs="Arial"/>
          <w:b/>
          <w:color w:val="000000" w:themeColor="text1"/>
          <w:sz w:val="21"/>
          <w:szCs w:val="21"/>
          <w:lang w:val="pl-PL" w:eastAsia="en-US"/>
        </w:rPr>
        <w:t>4.</w:t>
      </w:r>
      <w:r w:rsidRPr="000E418F">
        <w:rPr>
          <w:rFonts w:ascii="Arial" w:eastAsiaTheme="minorHAnsi" w:hAnsi="Arial" w:cs="Arial"/>
          <w:b/>
          <w:color w:val="000000" w:themeColor="text1"/>
          <w:sz w:val="21"/>
          <w:szCs w:val="21"/>
          <w:lang w:val="pl-PL" w:eastAsia="en-US"/>
        </w:rPr>
        <w:t xml:space="preserve"> W przypadku nieprzewidzianej i niezależnej od gospodarza przeszkody uniemożliwiającej rozegranie spotkania na wyznaczonym boisku, ma on obowiązek przenieść zawody</w:t>
      </w:r>
      <w:r w:rsidRPr="000E418F">
        <w:rPr>
          <w:rFonts w:ascii="Arial" w:eastAsia="Calibri" w:hAnsi="Arial" w:cs="Arial"/>
          <w:b/>
          <w:color w:val="000000" w:themeColor="text1"/>
          <w:sz w:val="21"/>
          <w:szCs w:val="21"/>
          <w:lang w:val="pl-PL" w:eastAsia="en-US"/>
        </w:rPr>
        <w:t xml:space="preserve"> na inny stadion spełniający wymogi regulaminowe.</w:t>
      </w:r>
    </w:p>
    <w:p w:rsidR="000E418F" w:rsidRPr="000E418F" w:rsidRDefault="000E418F" w:rsidP="000E418F">
      <w:pPr>
        <w:tabs>
          <w:tab w:val="left" w:pos="426"/>
        </w:tabs>
        <w:suppressAutoHyphens/>
        <w:spacing w:before="240" w:after="160" w:line="259" w:lineRule="auto"/>
        <w:contextualSpacing/>
        <w:jc w:val="both"/>
        <w:rPr>
          <w:rFonts w:ascii="Arial" w:eastAsiaTheme="minorHAnsi" w:hAnsi="Arial" w:cs="Arial"/>
          <w:b/>
          <w:color w:val="000000" w:themeColor="text1"/>
          <w:sz w:val="21"/>
          <w:szCs w:val="21"/>
          <w:lang w:val="pl-PL" w:eastAsia="ar-SA"/>
        </w:rPr>
      </w:pPr>
      <w:r w:rsidRPr="000E418F">
        <w:rPr>
          <w:rFonts w:ascii="Arial" w:eastAsiaTheme="minorHAnsi" w:hAnsi="Arial" w:cs="Arial"/>
          <w:b/>
          <w:color w:val="000000" w:themeColor="text1"/>
          <w:sz w:val="21"/>
          <w:szCs w:val="21"/>
          <w:lang w:val="pl-PL" w:eastAsia="ar-SA"/>
        </w:rPr>
        <w:t xml:space="preserve">5. W wyjątkowych sytuacjach, wynikających z decyzji organu administracyjnego, sądowego </w:t>
      </w:r>
      <w:r w:rsidRPr="000E418F">
        <w:rPr>
          <w:rFonts w:ascii="Arial" w:eastAsiaTheme="minorHAnsi" w:hAnsi="Arial" w:cs="Arial"/>
          <w:b/>
          <w:color w:val="000000" w:themeColor="text1"/>
          <w:sz w:val="21"/>
          <w:szCs w:val="21"/>
          <w:lang w:val="pl-PL" w:eastAsia="ar-SA"/>
        </w:rPr>
        <w:br/>
        <w:t>lub związkowego, lub innych nadzwyczajnych okoliczności, Departament Rozgrywek Krajowych PZPN może wyznaczyć obligatoryjny termin rozegrania zawodów.</w:t>
      </w:r>
    </w:p>
    <w:p w:rsidR="000E418F" w:rsidRPr="000E418F" w:rsidRDefault="000E418F" w:rsidP="000E418F">
      <w:pPr>
        <w:tabs>
          <w:tab w:val="left" w:pos="426"/>
        </w:tabs>
        <w:suppressAutoHyphens/>
        <w:spacing w:before="240" w:after="160" w:line="259" w:lineRule="auto"/>
        <w:contextualSpacing/>
        <w:jc w:val="both"/>
        <w:rPr>
          <w:rFonts w:ascii="Arial" w:eastAsiaTheme="minorHAnsi" w:hAnsi="Arial" w:cs="Arial"/>
          <w:b/>
          <w:color w:val="000000" w:themeColor="text1"/>
          <w:sz w:val="21"/>
          <w:szCs w:val="21"/>
          <w:lang w:val="pl-PL" w:eastAsia="ar-SA"/>
        </w:rPr>
      </w:pPr>
      <w:r w:rsidRPr="000E418F">
        <w:rPr>
          <w:rFonts w:ascii="Arial" w:eastAsiaTheme="minorHAnsi" w:hAnsi="Arial" w:cs="Arial"/>
          <w:b/>
          <w:color w:val="000000" w:themeColor="text1"/>
          <w:sz w:val="21"/>
          <w:szCs w:val="21"/>
          <w:lang w:val="pl-PL" w:eastAsia="ar-SA"/>
        </w:rPr>
        <w:t>6. Zawody w ramach Pucharu Polski kobiet mogą się rozpocząć najwcześniej o godzinie 11:00.</w:t>
      </w:r>
    </w:p>
    <w:p w:rsidR="000E418F" w:rsidRPr="000E418F" w:rsidRDefault="000E418F" w:rsidP="000E418F">
      <w:pPr>
        <w:keepNext/>
        <w:spacing w:line="259" w:lineRule="auto"/>
        <w:jc w:val="both"/>
        <w:outlineLvl w:val="6"/>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7. Powołanie do pierwszej reprezentacji, reprezentacji U-19 oraz U-17 w piłce nożnej kobiet dwóch zawodniczek jednego klubu, może być powodem do przełożenia zawodów na inny termin – na wniosek zainteresowanego klubu. </w:t>
      </w:r>
    </w:p>
    <w:p w:rsidR="000E418F" w:rsidRPr="000E418F" w:rsidRDefault="000E418F" w:rsidP="000E418F">
      <w:pPr>
        <w:keepNext/>
        <w:spacing w:line="259" w:lineRule="auto"/>
        <w:jc w:val="both"/>
        <w:outlineLvl w:val="6"/>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15</w:t>
      </w:r>
    </w:p>
    <w:p w:rsidR="000E418F" w:rsidRPr="000E418F" w:rsidRDefault="000E418F" w:rsidP="000E418F">
      <w:pPr>
        <w:spacing w:line="259" w:lineRule="auto"/>
        <w:jc w:val="center"/>
        <w:rPr>
          <w:rFonts w:ascii="Arial" w:eastAsia="Calibri" w:hAnsi="Arial" w:cs="Arial"/>
          <w:sz w:val="21"/>
          <w:szCs w:val="21"/>
          <w:lang w:val="pl-PL" w:eastAsia="en-US"/>
        </w:rPr>
      </w:pPr>
    </w:p>
    <w:p w:rsidR="000E418F" w:rsidRPr="000E418F" w:rsidRDefault="000E418F" w:rsidP="000E418F">
      <w:pPr>
        <w:tabs>
          <w:tab w:val="left" w:pos="0"/>
          <w:tab w:val="left" w:pos="284"/>
        </w:tabs>
        <w:suppressAutoHyphens/>
        <w:spacing w:after="200"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1. Jeżeli spotkanie nie odbędzie się lub zostanie przerwane przez sędziego przed upływem regulaminowego czasu gry i nie dokończone z jakichkolwiek przyczyn niezależnych </w:t>
      </w:r>
      <w:r w:rsidRPr="000E418F">
        <w:rPr>
          <w:rFonts w:ascii="Arial" w:eastAsiaTheme="minorHAnsi" w:hAnsi="Arial" w:cs="Arial"/>
          <w:sz w:val="21"/>
          <w:szCs w:val="21"/>
          <w:lang w:val="pl-PL" w:eastAsia="ar-SA"/>
        </w:rPr>
        <w:br/>
        <w:t xml:space="preserve">od organizatora zawodów, obu klubów, ich piłkarzy oraz kibiców – wówczas spotkanie to należy dokończyć (gdy zostało już rozpoczęte) lub rozegrać od początku (gdy nie zostało rozpoczęte) </w:t>
      </w:r>
      <w:r w:rsidRPr="000E418F">
        <w:rPr>
          <w:rFonts w:ascii="Arial" w:eastAsiaTheme="minorHAnsi" w:hAnsi="Arial" w:cs="Arial"/>
          <w:sz w:val="21"/>
          <w:szCs w:val="21"/>
          <w:lang w:val="pl-PL" w:eastAsia="ar-SA"/>
        </w:rPr>
        <w:br/>
        <w:t>w najbliższym możliwym terminie, z tym zastrzeżeniem, że w przypadku, gdy przyczyną nierozegrania lub przerwania spotkania są niekorzystne zjawiska atmosferyczne lub inne okoliczności siły wyższej (awaria światła, zalanie boiska, opady śniegu itp.) należy, gdy pozwalają na to warunki, spotkanie dokończyć (rozegrać) w dniu następnym przy świetle dziennym.</w:t>
      </w:r>
    </w:p>
    <w:p w:rsidR="000E418F" w:rsidRPr="000E418F" w:rsidRDefault="000E418F" w:rsidP="000E418F">
      <w:pPr>
        <w:tabs>
          <w:tab w:val="left" w:pos="0"/>
          <w:tab w:val="left" w:pos="284"/>
        </w:tabs>
        <w:suppressAutoHyphens/>
        <w:spacing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2. Do podjęcia decyzji w sprawie dokończenia (rozegrania) meczu upoważniony jest, co do zasady, Departament Rozgrywek Krajowych PZPN, który także ustala termin dokończenia (rozegrania) zawodów. W drodze wyjątku decyzję w sprawie dokończenia (rozegrania) meczu podejmuje Obserwator PZPN na dane spotkanie, ale jedynie w przypadku, gdy przyczyną nierozegrania lub przerwania spotkania są niekorzystne zjawiska atmosferyczne lub inne okoliczności siły wyższej, jak określono w ust.1 powyżej, a istnieją warunki dla dokończenia rozegrania spotkania w dniu następnym przy świetle dziennym, w miarę możliwości konsultując uprzednio decyzję z Departamentem Rozgrywek Krajowych PZPN.</w:t>
      </w:r>
    </w:p>
    <w:p w:rsidR="000E418F" w:rsidRPr="000E418F" w:rsidRDefault="000E418F" w:rsidP="000E418F">
      <w:pPr>
        <w:tabs>
          <w:tab w:val="left" w:pos="0"/>
          <w:tab w:val="left" w:pos="142"/>
          <w:tab w:val="left" w:pos="284"/>
        </w:tabs>
        <w:suppressAutoHyphens/>
        <w:spacing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3. Koszty organizacji dokończenia (rozegrania) meczu, w tym koszty zakwaterowania sędziów, obserwatora PZPN oraz ewentualnego noclegu dla drużyny gości ponosi gospodarz spotkania.</w:t>
      </w:r>
    </w:p>
    <w:p w:rsidR="000E418F" w:rsidRPr="000E418F" w:rsidRDefault="000E418F" w:rsidP="000E418F">
      <w:pPr>
        <w:tabs>
          <w:tab w:val="left" w:pos="0"/>
          <w:tab w:val="left" w:pos="284"/>
        </w:tabs>
        <w:suppressAutoHyphens/>
        <w:spacing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4. W przypadku podjęcia przez Departament Rozgrywek Krajowych PZPN decyzji o rozegraniu w nowym terminie zawodów, które nie mogły zostać rozegrane w pierwotnie wyznaczonym terminie z przyczyn określonych w ust.1 powyżej, dla zawodów rozgrywanych w nowym terminie stosuje się wszystkie zasady określone przepisami PZPN.</w:t>
      </w:r>
    </w:p>
    <w:p w:rsidR="000E418F" w:rsidRPr="000E418F" w:rsidRDefault="000E418F" w:rsidP="000E418F">
      <w:pPr>
        <w:tabs>
          <w:tab w:val="left" w:pos="0"/>
          <w:tab w:val="left" w:pos="284"/>
        </w:tabs>
        <w:suppressAutoHyphens/>
        <w:spacing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5. W przypadku podjęcia przez Departament Rozgrywek Krajowych PZPN decyzji o dokończeniu zawodów przerwanych przed upływem regulaminowego czasu gry – zawody dokańczane </w:t>
      </w:r>
      <w:r w:rsidRPr="000E418F">
        <w:rPr>
          <w:rFonts w:ascii="Arial" w:eastAsiaTheme="minorHAnsi" w:hAnsi="Arial" w:cs="Arial"/>
          <w:sz w:val="21"/>
          <w:szCs w:val="21"/>
          <w:lang w:val="pl-PL" w:eastAsia="ar-SA"/>
        </w:rPr>
        <w:br/>
        <w:t>w nowym terminie są rozgrywane przy zachowaniu następujących zasad:</w:t>
      </w:r>
    </w:p>
    <w:p w:rsidR="000E418F" w:rsidRPr="000E418F" w:rsidRDefault="000E418F" w:rsidP="000E418F">
      <w:pPr>
        <w:tabs>
          <w:tab w:val="left" w:pos="0"/>
          <w:tab w:val="left" w:pos="851"/>
        </w:tabs>
        <w:suppressAutoHyphens/>
        <w:spacing w:after="160" w:line="259" w:lineRule="auto"/>
        <w:ind w:left="709"/>
        <w:contextualSpacing/>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a) gra zostaje wznowiona od minuty, w której nastąpiło przerwanie zawodów, z zaliczeniem wyniku uzyskanego do momentu przerwania zawodów,</w:t>
      </w:r>
    </w:p>
    <w:p w:rsidR="000E418F" w:rsidRPr="000E418F" w:rsidRDefault="000E418F" w:rsidP="000E418F">
      <w:pPr>
        <w:tabs>
          <w:tab w:val="left" w:pos="0"/>
          <w:tab w:val="left" w:pos="851"/>
        </w:tabs>
        <w:suppressAutoHyphens/>
        <w:spacing w:after="160" w:line="259" w:lineRule="auto"/>
        <w:ind w:left="709"/>
        <w:contextualSpacing/>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b) zespoły przystępują do dokańczania zawodów w składach liczbowych z uwzględnieniem wykluczeń dokonanych w zawodach przerwanych,</w:t>
      </w:r>
    </w:p>
    <w:p w:rsidR="000E418F" w:rsidRPr="000E418F" w:rsidRDefault="000E418F" w:rsidP="000E418F">
      <w:pPr>
        <w:tabs>
          <w:tab w:val="left" w:pos="0"/>
          <w:tab w:val="left" w:pos="851"/>
        </w:tabs>
        <w:suppressAutoHyphens/>
        <w:spacing w:after="160" w:line="259" w:lineRule="auto"/>
        <w:ind w:left="709"/>
        <w:contextualSpacing/>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c) w zawodach dokańczanych mogą uczestniczyć wszystkie zawodniczki uprawnione do gry w danym klubie w terminie dokańczania zawodów, poza zawodniczkami:</w:t>
      </w:r>
    </w:p>
    <w:p w:rsidR="000E418F" w:rsidRPr="000E418F" w:rsidRDefault="000E418F" w:rsidP="000E418F">
      <w:pPr>
        <w:numPr>
          <w:ilvl w:val="0"/>
          <w:numId w:val="18"/>
        </w:numPr>
        <w:tabs>
          <w:tab w:val="left" w:pos="0"/>
          <w:tab w:val="left" w:pos="1440"/>
        </w:tabs>
        <w:suppressAutoHyphens/>
        <w:spacing w:after="200" w:line="276" w:lineRule="auto"/>
        <w:ind w:left="1276" w:firstLine="0"/>
        <w:contextualSpacing/>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które opuściły boisko w trakcie przerwanych zawodów w związku z otrzymaniem czerwonej kartki lub w wyniku zmiany,</w:t>
      </w:r>
    </w:p>
    <w:p w:rsidR="000E418F" w:rsidRPr="000E418F" w:rsidRDefault="000E418F" w:rsidP="000E418F">
      <w:pPr>
        <w:numPr>
          <w:ilvl w:val="0"/>
          <w:numId w:val="18"/>
        </w:numPr>
        <w:tabs>
          <w:tab w:val="left" w:pos="0"/>
          <w:tab w:val="left" w:pos="1440"/>
        </w:tabs>
        <w:suppressAutoHyphens/>
        <w:spacing w:after="200" w:line="276" w:lineRule="auto"/>
        <w:ind w:left="1276" w:firstLine="0"/>
        <w:contextualSpacing/>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które nie były w trakcie zawodów przerwanych zawodniczkami klubu, w którego barwach występują w chwili dokańczania zawodów,</w:t>
      </w:r>
    </w:p>
    <w:p w:rsidR="000E418F" w:rsidRPr="000E418F" w:rsidRDefault="000E418F" w:rsidP="000E418F">
      <w:pPr>
        <w:numPr>
          <w:ilvl w:val="0"/>
          <w:numId w:val="18"/>
        </w:numPr>
        <w:tabs>
          <w:tab w:val="left" w:pos="0"/>
          <w:tab w:val="left" w:pos="1440"/>
        </w:tabs>
        <w:suppressAutoHyphens/>
        <w:spacing w:after="200" w:line="276" w:lineRule="auto"/>
        <w:ind w:left="1276" w:firstLine="0"/>
        <w:contextualSpacing/>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które odbywały w trakcie zawodów przerwanych karę dyskwalifikacji z powodu ilości kartek otrzymanych od początku rozgrywek lub z innych przyczyn.</w:t>
      </w:r>
    </w:p>
    <w:p w:rsidR="000E418F" w:rsidRPr="000E418F" w:rsidRDefault="000E418F" w:rsidP="000E418F">
      <w:pPr>
        <w:tabs>
          <w:tab w:val="left" w:pos="0"/>
          <w:tab w:val="left" w:pos="284"/>
        </w:tabs>
        <w:suppressAutoHyphens/>
        <w:spacing w:after="200" w:line="276" w:lineRule="auto"/>
        <w:contextualSpacing/>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 xml:space="preserve">6. Zawodniczka, która od początku rozgrywek do dnia dokańczania zawodów otrzymała liczbę kartek powodujących obowiązek odbycia kary dyskwalifikacji lub na którą nałożono obowiązek odbycia kary dyskwalifikacji z innych przyczyn, nie może odbyć tej kary </w:t>
      </w:r>
      <w:r w:rsidRPr="000E418F">
        <w:rPr>
          <w:rFonts w:ascii="Arial" w:eastAsiaTheme="minorHAnsi" w:hAnsi="Arial" w:cs="Arial"/>
          <w:sz w:val="21"/>
          <w:szCs w:val="21"/>
          <w:lang w:val="pl-PL" w:eastAsia="ar-SA"/>
        </w:rPr>
        <w:br/>
        <w:t>w dokańczanych zawodach.</w:t>
      </w:r>
    </w:p>
    <w:p w:rsidR="000E418F" w:rsidRPr="000E418F" w:rsidRDefault="000E418F" w:rsidP="000E418F">
      <w:pPr>
        <w:tabs>
          <w:tab w:val="left" w:pos="284"/>
        </w:tabs>
        <w:suppressAutoHyphens/>
        <w:spacing w:after="160" w:line="259" w:lineRule="auto"/>
        <w:contextualSpacing/>
        <w:jc w:val="both"/>
        <w:rPr>
          <w:rFonts w:ascii="Arial" w:eastAsiaTheme="minorHAnsi" w:hAnsi="Arial" w:cs="Arial"/>
          <w:sz w:val="21"/>
          <w:szCs w:val="21"/>
          <w:lang w:val="pl-PL" w:eastAsia="ar-SA"/>
        </w:rPr>
      </w:pPr>
    </w:p>
    <w:p w:rsidR="000E418F" w:rsidRPr="000E418F" w:rsidRDefault="000E418F" w:rsidP="000E418F">
      <w:pPr>
        <w:keepNext/>
        <w:spacing w:line="259" w:lineRule="auto"/>
        <w:jc w:val="center"/>
        <w:outlineLvl w:val="6"/>
        <w:rPr>
          <w:rFonts w:ascii="Arial" w:eastAsia="Calibri" w:hAnsi="Arial" w:cs="Arial"/>
          <w:b/>
          <w:sz w:val="21"/>
          <w:szCs w:val="21"/>
          <w:lang w:val="pl-PL" w:eastAsia="en-US"/>
        </w:rPr>
      </w:pPr>
      <w:r w:rsidRPr="000E418F">
        <w:rPr>
          <w:rFonts w:ascii="Arial" w:eastAsia="Calibri" w:hAnsi="Arial" w:cs="Arial"/>
          <w:b/>
          <w:sz w:val="21"/>
          <w:szCs w:val="21"/>
          <w:lang w:val="pl-PL" w:eastAsia="en-US"/>
        </w:rPr>
        <w:t>§   16</w:t>
      </w:r>
    </w:p>
    <w:p w:rsidR="000E418F" w:rsidRPr="000E418F" w:rsidRDefault="000E418F" w:rsidP="000E418F">
      <w:pPr>
        <w:suppressAutoHyphens/>
        <w:spacing w:before="240" w:after="160" w:line="259"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Klub organizujący zawody II i III etapu Pucharu Polski kobiet, oprócz stworzenia warunków bezpieczeństwa na widowni i płycie stadionu zobowiązany jest do:</w:t>
      </w:r>
    </w:p>
    <w:p w:rsidR="000E418F" w:rsidRPr="000E418F" w:rsidRDefault="000E418F" w:rsidP="0021142A">
      <w:pPr>
        <w:numPr>
          <w:ilvl w:val="0"/>
          <w:numId w:val="112"/>
        </w:numPr>
        <w:spacing w:after="160"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zapewnienia dogodnego dojścia i opuszczenia widowni,</w:t>
      </w:r>
    </w:p>
    <w:p w:rsidR="000E418F" w:rsidRPr="000E418F" w:rsidRDefault="000E418F" w:rsidP="0021142A">
      <w:pPr>
        <w:numPr>
          <w:ilvl w:val="0"/>
          <w:numId w:val="112"/>
        </w:numPr>
        <w:spacing w:after="160"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zapewnienia miejsca wygodnego dla widzów,</w:t>
      </w:r>
    </w:p>
    <w:p w:rsidR="000E418F" w:rsidRPr="000E418F" w:rsidRDefault="000E418F" w:rsidP="0021142A">
      <w:pPr>
        <w:numPr>
          <w:ilvl w:val="0"/>
          <w:numId w:val="112"/>
        </w:numPr>
        <w:spacing w:after="160"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powołania odpowiedniej  liczby porządkowych/stewardów,</w:t>
      </w:r>
    </w:p>
    <w:p w:rsidR="000E418F" w:rsidRPr="000E418F" w:rsidRDefault="000E418F" w:rsidP="0021142A">
      <w:pPr>
        <w:numPr>
          <w:ilvl w:val="0"/>
          <w:numId w:val="112"/>
        </w:numPr>
        <w:spacing w:after="160"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zapewnienia pełnej fachowej informacji (spiker zawodów),</w:t>
      </w:r>
    </w:p>
    <w:p w:rsidR="000E418F" w:rsidRPr="000E418F" w:rsidRDefault="000E418F" w:rsidP="0021142A">
      <w:pPr>
        <w:numPr>
          <w:ilvl w:val="0"/>
          <w:numId w:val="112"/>
        </w:numPr>
        <w:spacing w:after="160"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zapewnienia przynajmniej 8 piłek i 6 zawodniczek/zawodników do ich podawania w trakcie zawodów,</w:t>
      </w:r>
    </w:p>
    <w:p w:rsidR="000E418F" w:rsidRPr="000E418F" w:rsidRDefault="000E418F" w:rsidP="0021142A">
      <w:pPr>
        <w:numPr>
          <w:ilvl w:val="0"/>
          <w:numId w:val="112"/>
        </w:numPr>
        <w:spacing w:after="160"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stworzenia kulturalnych warunków związanych z udziałem w widowisku piłkarskim (urządzenia sanitarne, szatnie, bufety),</w:t>
      </w:r>
    </w:p>
    <w:p w:rsidR="000E418F" w:rsidRPr="000E418F" w:rsidRDefault="000E418F" w:rsidP="0021142A">
      <w:pPr>
        <w:numPr>
          <w:ilvl w:val="0"/>
          <w:numId w:val="112"/>
        </w:numPr>
        <w:spacing w:after="160"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zapewnienia opieki sanitarnej, medycznej i stworzenia warunków do badań antydopingowych dla zawodniczek,</w:t>
      </w:r>
    </w:p>
    <w:p w:rsidR="000E418F" w:rsidRPr="000E418F" w:rsidRDefault="000E418F" w:rsidP="0021142A">
      <w:pPr>
        <w:numPr>
          <w:ilvl w:val="0"/>
          <w:numId w:val="112"/>
        </w:numPr>
        <w:spacing w:after="160"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zapewnienia specjalnie wydzielonych miejsc dla kierownictw ekip i zawodniczek rezerwowych,</w:t>
      </w:r>
    </w:p>
    <w:p w:rsidR="000E418F" w:rsidRPr="000E418F" w:rsidRDefault="000E418F" w:rsidP="0021142A">
      <w:pPr>
        <w:numPr>
          <w:ilvl w:val="0"/>
          <w:numId w:val="112"/>
        </w:numPr>
        <w:spacing w:after="160" w:line="276" w:lineRule="auto"/>
        <w:jc w:val="both"/>
        <w:rPr>
          <w:rFonts w:ascii="Arial" w:eastAsiaTheme="minorHAnsi" w:hAnsi="Arial" w:cs="Arial"/>
          <w:sz w:val="21"/>
          <w:szCs w:val="21"/>
          <w:lang w:val="pl-PL" w:eastAsia="ar-SA"/>
        </w:rPr>
      </w:pPr>
      <w:r w:rsidRPr="000E418F">
        <w:rPr>
          <w:rFonts w:ascii="Arial" w:eastAsiaTheme="minorHAnsi" w:hAnsi="Arial" w:cs="Arial"/>
          <w:sz w:val="21"/>
          <w:szCs w:val="21"/>
          <w:lang w:val="pl-PL" w:eastAsia="ar-SA"/>
        </w:rPr>
        <w:t>zapewnienia odpowiednich warunków do przeprowadzenia transmisji ekipie telewizyjnej stacji posiadającej prawa telewizyjne,</w:t>
      </w:r>
    </w:p>
    <w:p w:rsidR="000E418F" w:rsidRPr="000E418F" w:rsidRDefault="000E418F" w:rsidP="0021142A">
      <w:pPr>
        <w:numPr>
          <w:ilvl w:val="0"/>
          <w:numId w:val="112"/>
        </w:numPr>
        <w:spacing w:after="160" w:line="276" w:lineRule="auto"/>
        <w:jc w:val="both"/>
        <w:rPr>
          <w:rFonts w:ascii="Arial" w:eastAsiaTheme="minorHAnsi" w:hAnsi="Arial" w:cs="Arial"/>
          <w:b/>
          <w:color w:val="000000" w:themeColor="text1"/>
          <w:sz w:val="21"/>
          <w:szCs w:val="21"/>
          <w:lang w:val="pl-PL" w:eastAsia="ar-SA"/>
        </w:rPr>
      </w:pPr>
      <w:r w:rsidRPr="000E418F">
        <w:rPr>
          <w:rFonts w:ascii="Arial" w:eastAsiaTheme="minorHAnsi" w:hAnsi="Arial" w:cs="Arial"/>
          <w:b/>
          <w:color w:val="000000" w:themeColor="text1"/>
          <w:sz w:val="21"/>
          <w:szCs w:val="21"/>
          <w:lang w:val="pl-PL" w:eastAsia="ar-SA"/>
        </w:rPr>
        <w:t>zapewnienia przedstawicielowi klubu przeciwnika, w dniu i miejscu rozgrywania zawodów, dostępu do komputera i drukarki, celem umożliwienia korzystania z systemu Extranet,</w:t>
      </w:r>
    </w:p>
    <w:p w:rsidR="000E418F" w:rsidRPr="000E418F" w:rsidRDefault="000E418F" w:rsidP="0021142A">
      <w:pPr>
        <w:numPr>
          <w:ilvl w:val="0"/>
          <w:numId w:val="112"/>
        </w:numPr>
        <w:tabs>
          <w:tab w:val="left" w:pos="851"/>
        </w:tabs>
        <w:suppressAutoHyphens/>
        <w:spacing w:before="240" w:after="160" w:line="276" w:lineRule="auto"/>
        <w:contextualSpacing/>
        <w:jc w:val="both"/>
        <w:rPr>
          <w:rFonts w:ascii="Arial" w:eastAsia="Calibri" w:hAnsi="Arial" w:cs="Arial"/>
          <w:b/>
          <w:color w:val="000000" w:themeColor="text1"/>
          <w:sz w:val="21"/>
          <w:szCs w:val="21"/>
          <w:lang w:val="pl-PL" w:eastAsia="en-US"/>
        </w:rPr>
      </w:pPr>
      <w:r w:rsidRPr="000E418F">
        <w:rPr>
          <w:rFonts w:ascii="Arial" w:eastAsia="Calibri" w:hAnsi="Arial" w:cs="Arial"/>
          <w:b/>
          <w:color w:val="000000" w:themeColor="text1"/>
          <w:sz w:val="21"/>
          <w:szCs w:val="21"/>
          <w:lang w:val="pl-PL" w:eastAsia="en-US"/>
        </w:rPr>
        <w:t xml:space="preserve"> uruchomienia sztucznego oświetlenia nie później niż na 60 minut przed rozpoczęciem spotkania, celem umożliwienia drużynom przeprowadzenia rozgrzewki w takich samych warunkach, jakie będą panować w trakcie meczu – wyłącznie w przypadku rozgrywania zawodów przy sztucznym oświetleniu.</w:t>
      </w:r>
    </w:p>
    <w:p w:rsidR="000E418F" w:rsidRPr="000E418F" w:rsidRDefault="000E418F" w:rsidP="0021142A">
      <w:pPr>
        <w:numPr>
          <w:ilvl w:val="0"/>
          <w:numId w:val="112"/>
        </w:numPr>
        <w:tabs>
          <w:tab w:val="left" w:pos="851"/>
        </w:tabs>
        <w:suppressAutoHyphens/>
        <w:spacing w:before="240" w:after="200" w:line="276" w:lineRule="auto"/>
        <w:contextualSpacing/>
        <w:jc w:val="both"/>
        <w:rPr>
          <w:rFonts w:ascii="Arial" w:eastAsia="Calibri" w:hAnsi="Arial" w:cs="Arial"/>
          <w:b/>
          <w:color w:val="000000" w:themeColor="text1"/>
          <w:sz w:val="21"/>
          <w:szCs w:val="21"/>
          <w:lang w:val="pl-PL" w:eastAsia="en-US"/>
        </w:rPr>
      </w:pPr>
      <w:r w:rsidRPr="000E418F">
        <w:rPr>
          <w:rFonts w:ascii="Arial" w:eastAsia="Calibri" w:hAnsi="Arial" w:cs="Arial"/>
          <w:b/>
          <w:color w:val="000000" w:themeColor="text1"/>
          <w:sz w:val="21"/>
          <w:szCs w:val="21"/>
          <w:lang w:val="pl-PL" w:eastAsia="en-US"/>
        </w:rPr>
        <w:t xml:space="preserve"> w przypadku meczów, podczas których będzie wykorzystywany system VAR (</w:t>
      </w:r>
      <w:hyperlink r:id="rId71" w:history="1">
        <w:r w:rsidRPr="000E418F">
          <w:rPr>
            <w:rFonts w:ascii="Arial" w:eastAsiaTheme="minorHAnsi" w:hAnsi="Arial" w:cs="Arial"/>
            <w:b/>
            <w:color w:val="000000" w:themeColor="text1"/>
            <w:sz w:val="21"/>
            <w:szCs w:val="21"/>
            <w:u w:val="single"/>
            <w:shd w:val="clear" w:color="auto" w:fill="FFFFFF"/>
            <w:lang w:val="pl-PL" w:eastAsia="en-US"/>
          </w:rPr>
          <w:t>Video Assistant Referee</w:t>
        </w:r>
      </w:hyperlink>
      <w:r w:rsidRPr="000E418F">
        <w:rPr>
          <w:rFonts w:ascii="Arial" w:eastAsia="Calibri" w:hAnsi="Arial" w:cs="Arial"/>
          <w:b/>
          <w:color w:val="000000" w:themeColor="text1"/>
          <w:sz w:val="21"/>
          <w:szCs w:val="21"/>
          <w:lang w:val="pl-PL" w:eastAsia="en-US"/>
        </w:rPr>
        <w:t>), udzielić ekipie technicznej wszelkiej pomocy niezbędnej do obsługi i  sprawnego funkcjonowania systemu – zgodnie z wymaganiami określonymi przez Departament Rozgrywek Krajowych PZPN.</w:t>
      </w:r>
    </w:p>
    <w:p w:rsidR="000E418F" w:rsidRPr="000E418F" w:rsidRDefault="000E418F" w:rsidP="000E418F">
      <w:pPr>
        <w:tabs>
          <w:tab w:val="left" w:pos="851"/>
        </w:tabs>
        <w:suppressAutoHyphens/>
        <w:spacing w:before="240" w:after="160" w:line="259" w:lineRule="auto"/>
        <w:contextualSpacing/>
        <w:jc w:val="both"/>
        <w:rPr>
          <w:rFonts w:ascii="Arial" w:eastAsia="Calibri" w:hAnsi="Arial" w:cs="Arial"/>
          <w:b/>
          <w:color w:val="000000" w:themeColor="text1"/>
          <w:sz w:val="21"/>
          <w:szCs w:val="21"/>
          <w:lang w:val="pl-PL" w:eastAsia="en-US"/>
        </w:rPr>
      </w:pPr>
    </w:p>
    <w:p w:rsidR="000E418F" w:rsidRPr="000E418F" w:rsidRDefault="000E418F" w:rsidP="000E418F">
      <w:pPr>
        <w:tabs>
          <w:tab w:val="left" w:pos="851"/>
        </w:tabs>
        <w:suppressAutoHyphens/>
        <w:spacing w:before="240" w:after="160" w:line="259" w:lineRule="auto"/>
        <w:contextualSpacing/>
        <w:jc w:val="both"/>
        <w:rPr>
          <w:rFonts w:ascii="Arial" w:eastAsia="Calibri" w:hAnsi="Arial" w:cs="Arial"/>
          <w:b/>
          <w:color w:val="000000" w:themeColor="text1"/>
          <w:sz w:val="21"/>
          <w:szCs w:val="21"/>
          <w:lang w:val="pl-PL" w:eastAsia="en-US"/>
        </w:rPr>
      </w:pPr>
    </w:p>
    <w:p w:rsidR="000E418F" w:rsidRPr="000E418F" w:rsidRDefault="000E418F" w:rsidP="000E418F">
      <w:pPr>
        <w:tabs>
          <w:tab w:val="left" w:pos="4320"/>
        </w:tabs>
        <w:spacing w:line="259" w:lineRule="auto"/>
        <w:rPr>
          <w:rFonts w:ascii="Arial" w:eastAsia="Calibri" w:hAnsi="Arial" w:cs="Arial"/>
          <w:b/>
          <w:color w:val="000000" w:themeColor="text1"/>
          <w:sz w:val="21"/>
          <w:szCs w:val="21"/>
          <w:lang w:val="pl-PL" w:eastAsia="en-US"/>
        </w:rPr>
      </w:pPr>
      <w:r w:rsidRPr="000E418F">
        <w:rPr>
          <w:rFonts w:ascii="Arial" w:eastAsia="Calibri" w:hAnsi="Arial" w:cs="Arial"/>
          <w:sz w:val="21"/>
          <w:szCs w:val="21"/>
          <w:lang w:val="pl-PL" w:eastAsia="en-US"/>
        </w:rPr>
        <w:tab/>
      </w:r>
      <w:r w:rsidRPr="000E418F">
        <w:rPr>
          <w:rFonts w:ascii="Arial" w:eastAsia="Calibri" w:hAnsi="Arial" w:cs="Arial"/>
          <w:b/>
          <w:color w:val="000000" w:themeColor="text1"/>
          <w:sz w:val="21"/>
          <w:szCs w:val="21"/>
          <w:lang w:val="pl-PL" w:eastAsia="en-US"/>
        </w:rPr>
        <w:t>§ 17</w:t>
      </w:r>
    </w:p>
    <w:p w:rsidR="000E418F" w:rsidRPr="000E418F" w:rsidRDefault="000E418F" w:rsidP="000E418F">
      <w:pPr>
        <w:tabs>
          <w:tab w:val="left" w:pos="4320"/>
        </w:tabs>
        <w:spacing w:line="259" w:lineRule="auto"/>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1. Klub, który zdobędzie I miejsce w rozgrywkach o Puchar Polski kobiet otrzymuje: </w:t>
      </w:r>
    </w:p>
    <w:p w:rsidR="000E418F" w:rsidRPr="000E418F" w:rsidRDefault="000E418F" w:rsidP="0021142A">
      <w:pPr>
        <w:numPr>
          <w:ilvl w:val="0"/>
          <w:numId w:val="110"/>
        </w:numPr>
        <w:spacing w:after="160"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puchar dla drużyny/klubu – za zwycięstwo w rozgrywkach Pucharu Polski,</w:t>
      </w:r>
    </w:p>
    <w:p w:rsidR="000E418F" w:rsidRPr="000E418F" w:rsidRDefault="000E418F" w:rsidP="0021142A">
      <w:pPr>
        <w:numPr>
          <w:ilvl w:val="0"/>
          <w:numId w:val="110"/>
        </w:numPr>
        <w:spacing w:after="160"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30 medali pamiątkowych dla zawodniczek i kadry szkoleniowej,</w:t>
      </w:r>
    </w:p>
    <w:p w:rsidR="000E418F" w:rsidRPr="000E418F" w:rsidRDefault="000E418F" w:rsidP="0021142A">
      <w:pPr>
        <w:numPr>
          <w:ilvl w:val="0"/>
          <w:numId w:val="110"/>
        </w:numPr>
        <w:spacing w:after="160"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koszulki okolicznościowe.</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Klub, który zajmie II miejsce (finalista Pucharu Polski kobiet) otrzymuje: </w:t>
      </w:r>
    </w:p>
    <w:p w:rsidR="000E418F" w:rsidRPr="000E418F" w:rsidRDefault="000E418F" w:rsidP="0021142A">
      <w:pPr>
        <w:numPr>
          <w:ilvl w:val="0"/>
          <w:numId w:val="111"/>
        </w:numPr>
        <w:spacing w:after="160" w:line="276"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30 medali pamiątkowych dla zawodniczek i kadry szkoleniowej.</w:t>
      </w:r>
    </w:p>
    <w:p w:rsidR="000E418F" w:rsidRPr="000E418F" w:rsidRDefault="000E418F" w:rsidP="000E418F">
      <w:pPr>
        <w:tabs>
          <w:tab w:val="left" w:pos="851"/>
        </w:tabs>
        <w:suppressAutoHyphens/>
        <w:spacing w:before="240" w:after="160" w:line="259" w:lineRule="auto"/>
        <w:ind w:left="340"/>
        <w:contextualSpacing/>
        <w:jc w:val="both"/>
        <w:rPr>
          <w:rFonts w:ascii="Arial" w:eastAsia="Calibri" w:hAnsi="Arial" w:cs="Arial"/>
          <w:b/>
          <w:color w:val="FF0000"/>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18</w:t>
      </w:r>
    </w:p>
    <w:p w:rsidR="000E418F" w:rsidRPr="000E418F" w:rsidRDefault="000E418F" w:rsidP="000E418F">
      <w:pPr>
        <w:spacing w:line="259" w:lineRule="auto"/>
        <w:jc w:val="both"/>
        <w:rPr>
          <w:rFonts w:ascii="Arial" w:eastAsia="Calibri" w:hAnsi="Arial" w:cs="Arial"/>
          <w:b/>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1. PZPN przyzna nagrody finansowe dla finalistów rozgrywek o Puchar Polski kobiet w wysokości:</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 finalista PP </w:t>
      </w:r>
      <w:r w:rsidRPr="000E418F">
        <w:rPr>
          <w:rFonts w:ascii="Arial" w:eastAsia="Calibri" w:hAnsi="Arial" w:cs="Arial"/>
          <w:sz w:val="21"/>
          <w:szCs w:val="21"/>
          <w:lang w:val="pl-PL" w:eastAsia="en-US"/>
        </w:rPr>
        <w:tab/>
      </w:r>
      <w:r w:rsidRPr="000E418F">
        <w:rPr>
          <w:rFonts w:ascii="Arial" w:eastAsia="Calibri" w:hAnsi="Arial" w:cs="Arial"/>
          <w:sz w:val="21"/>
          <w:szCs w:val="21"/>
          <w:lang w:val="pl-PL" w:eastAsia="en-US"/>
        </w:rPr>
        <w:tab/>
        <w:t>- 20 000 PLN netto;</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 zdobywca PP  </w:t>
      </w:r>
      <w:r w:rsidRPr="000E418F">
        <w:rPr>
          <w:rFonts w:ascii="Arial" w:eastAsia="Calibri" w:hAnsi="Arial" w:cs="Arial"/>
          <w:sz w:val="21"/>
          <w:szCs w:val="21"/>
          <w:lang w:val="pl-PL" w:eastAsia="en-US"/>
        </w:rPr>
        <w:tab/>
        <w:t>- 35 000 PLN netto.</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2. Wypłata  nagród,  o  których  mowa  w  § 13 ust.  7, nastąpi  po  wystawieniu  przez  klub odpowiedniego dokumentu obciążeniowego.</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ind w:left="3540" w:firstLine="708"/>
        <w:jc w:val="both"/>
        <w:rPr>
          <w:rFonts w:ascii="Arial" w:eastAsia="Calibri" w:hAnsi="Arial" w:cs="Arial"/>
          <w:b/>
          <w:sz w:val="21"/>
          <w:szCs w:val="21"/>
          <w:lang w:val="pl-PL" w:eastAsia="en-US"/>
        </w:rPr>
      </w:pPr>
      <w:r w:rsidRPr="000E418F">
        <w:rPr>
          <w:rFonts w:ascii="Arial" w:eastAsia="Calibri" w:hAnsi="Arial" w:cs="Arial"/>
          <w:b/>
          <w:sz w:val="21"/>
          <w:szCs w:val="21"/>
          <w:lang w:val="pl-PL" w:eastAsia="en-US"/>
        </w:rPr>
        <w:t>§ 19</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21142A">
      <w:pPr>
        <w:numPr>
          <w:ilvl w:val="2"/>
          <w:numId w:val="112"/>
        </w:numPr>
        <w:tabs>
          <w:tab w:val="num" w:pos="0"/>
        </w:tabs>
        <w:spacing w:after="160" w:line="276" w:lineRule="auto"/>
        <w:ind w:left="0" w:firstLine="0"/>
        <w:contextualSpacing/>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Zawodniczka, która w czasie zawodów pucharowych na szczeblu centralnym otrzyma ostrzeżenie (żółtą kartkę) zostaje automatycznie ukarana:</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przy drugim ostrzeżeniu – karą dyskwalifikacji w wymiarze 1 meczu;</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przy czwartym ostrzeżeniu – karą dyskwalifikacji w wymiarze 2 meczów;</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 przy </w:t>
      </w:r>
      <w:r w:rsidRPr="000E418F">
        <w:rPr>
          <w:rFonts w:ascii="Arial" w:eastAsiaTheme="minorHAnsi" w:hAnsi="Arial" w:cs="Arial"/>
          <w:sz w:val="21"/>
          <w:szCs w:val="21"/>
          <w:lang w:val="pl-PL" w:eastAsia="en-US"/>
        </w:rPr>
        <w:t>każdym kolejnym co drugim ostrzeżeniu – karą dyskwalifikacją w wymiarze 2 meczów.</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2. Zawodniczka ukarana karą pieniężną nie może występować w spotkaniach pucharowych </w:t>
      </w:r>
      <w:r w:rsidRPr="000E418F">
        <w:rPr>
          <w:rFonts w:ascii="Arial" w:eastAsia="Calibri" w:hAnsi="Arial" w:cs="Arial"/>
          <w:sz w:val="21"/>
          <w:szCs w:val="21"/>
          <w:lang w:val="pl-PL" w:eastAsia="en-US"/>
        </w:rPr>
        <w:br/>
        <w:t xml:space="preserve">do czasu wpłacenia orzeczonej kwoty pieniężnej na konto organu prowadzącego rozgrywki.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3. Żółte kartki otrzymane przez zawodniczki w meczach I etapu Pucharu Polski kobiet  </w:t>
      </w:r>
      <w:r w:rsidRPr="000E418F">
        <w:rPr>
          <w:rFonts w:ascii="Arial" w:eastAsia="Calibri" w:hAnsi="Arial" w:cs="Arial"/>
          <w:sz w:val="21"/>
          <w:szCs w:val="21"/>
          <w:lang w:val="pl-PL" w:eastAsia="en-US"/>
        </w:rPr>
        <w:br/>
        <w:t xml:space="preserve">na szczeblu Związków, zostają anulowane na szczeblu centralnym o ile nie wynikają </w:t>
      </w:r>
      <w:r w:rsidRPr="000E418F">
        <w:rPr>
          <w:rFonts w:ascii="Arial" w:eastAsia="Calibri" w:hAnsi="Arial" w:cs="Arial"/>
          <w:sz w:val="21"/>
          <w:szCs w:val="21"/>
          <w:lang w:val="pl-PL" w:eastAsia="en-US"/>
        </w:rPr>
        <w:br/>
        <w:t>z nich kary regulaminowe.</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4. Kary za żółte lub czerwone kartki zawodniczek drużyn uczestniczących w rozgrywkach I etapu na szczeblu Związków wykonywane są na szczeblu centralnym.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5. Karę dyskwalifikacji, stanowiącą zakaz uczestnictwa w określonej liczbie meczów </w:t>
      </w:r>
      <w:r w:rsidRPr="000E418F">
        <w:rPr>
          <w:rFonts w:ascii="Arial" w:eastAsia="Calibri" w:hAnsi="Arial" w:cs="Arial"/>
          <w:sz w:val="21"/>
          <w:szCs w:val="21"/>
          <w:lang w:val="pl-PL" w:eastAsia="en-US"/>
        </w:rPr>
        <w:br/>
        <w:t xml:space="preserve">za przewinienie popełnione w rozgrywkach pucharowych, wykonuje się w danych rozgrywkach pucharowych. </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6. Z zastrzeżeniem ust. 7, karę dyskwalifikacji, stanowiącą zakaz uczestnictwa w określonej liczbie meczów za przewinienie popełnione w rozgrywkach pucharowych, niewykonaną w edycji rozgrywek pucharowych, w której popełniono przewinienie dyscyplinarne, wykonuje się </w:t>
      </w:r>
      <w:r w:rsidRPr="000E418F">
        <w:rPr>
          <w:rFonts w:ascii="Arial" w:eastAsia="Calibri" w:hAnsi="Arial" w:cs="Arial"/>
          <w:sz w:val="21"/>
          <w:szCs w:val="21"/>
          <w:lang w:val="pl-PL" w:eastAsia="en-US"/>
        </w:rPr>
        <w:br/>
        <w:t>w kolejnych edycjach rozgrywek.</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7. Jeżeli wykonanie kary dyskwalifikacji orzeczonej w związku z udzielonymi ostrzeżeniami (żółtymi kartkami) nie nastąpiło w edycji pucharów, w której popełniono przewinienie dyscyplinarne, kary tej nie wykonuje się w kolejnej edycji pucharów; w takim przypadku zawodniczka zobowiązana jest do wniesienia opłaty w wysokości kolejnej opłaty za żółte kartki.</w:t>
      </w:r>
    </w:p>
    <w:p w:rsidR="000E418F" w:rsidRPr="000E418F" w:rsidRDefault="000E418F" w:rsidP="000E418F">
      <w:pPr>
        <w:spacing w:line="259" w:lineRule="auto"/>
        <w:rPr>
          <w:rFonts w:ascii="Arial" w:eastAsia="Calibri" w:hAnsi="Arial" w:cs="Arial"/>
          <w:sz w:val="21"/>
          <w:szCs w:val="21"/>
          <w:lang w:val="pl-PL" w:eastAsia="en-US"/>
        </w:rPr>
      </w:pPr>
    </w:p>
    <w:p w:rsidR="00D11471" w:rsidRDefault="00D11471" w:rsidP="000E418F">
      <w:pPr>
        <w:spacing w:line="259" w:lineRule="auto"/>
        <w:ind w:left="3540" w:firstLine="708"/>
        <w:rPr>
          <w:rFonts w:ascii="Arial" w:eastAsia="Calibri" w:hAnsi="Arial" w:cs="Arial"/>
          <w:b/>
          <w:sz w:val="21"/>
          <w:szCs w:val="21"/>
          <w:lang w:val="pl-PL" w:eastAsia="en-US"/>
        </w:rPr>
      </w:pPr>
    </w:p>
    <w:p w:rsidR="000E418F" w:rsidRPr="000E418F" w:rsidRDefault="000E418F" w:rsidP="000E418F">
      <w:pPr>
        <w:spacing w:line="259" w:lineRule="auto"/>
        <w:ind w:left="3540" w:firstLine="708"/>
        <w:rPr>
          <w:rFonts w:ascii="Arial" w:eastAsia="Calibri" w:hAnsi="Arial" w:cs="Arial"/>
          <w:b/>
          <w:sz w:val="21"/>
          <w:szCs w:val="21"/>
          <w:lang w:val="pl-PL" w:eastAsia="en-US"/>
        </w:rPr>
      </w:pPr>
      <w:r w:rsidRPr="000E418F">
        <w:rPr>
          <w:rFonts w:ascii="Arial" w:eastAsia="Calibri" w:hAnsi="Arial" w:cs="Arial"/>
          <w:b/>
          <w:sz w:val="21"/>
          <w:szCs w:val="21"/>
          <w:lang w:val="pl-PL" w:eastAsia="en-US"/>
        </w:rPr>
        <w:t>§ 20</w:t>
      </w:r>
    </w:p>
    <w:p w:rsidR="000E418F" w:rsidRPr="000E418F" w:rsidRDefault="000E418F" w:rsidP="000E418F">
      <w:pPr>
        <w:spacing w:line="259" w:lineRule="auto"/>
        <w:rPr>
          <w:rFonts w:ascii="Arial" w:eastAsia="Calibri" w:hAnsi="Arial" w:cs="Arial"/>
          <w:sz w:val="21"/>
          <w:szCs w:val="21"/>
          <w:lang w:val="pl-PL" w:eastAsia="en-US"/>
        </w:rPr>
      </w:pPr>
    </w:p>
    <w:p w:rsidR="000E418F" w:rsidRPr="000E418F" w:rsidRDefault="000E418F" w:rsidP="000E418F">
      <w:pPr>
        <w:spacing w:line="259" w:lineRule="auto"/>
        <w:jc w:val="both"/>
        <w:rPr>
          <w:rFonts w:ascii="Arial" w:hAnsi="Arial" w:cs="Arial"/>
          <w:sz w:val="21"/>
          <w:szCs w:val="21"/>
          <w:lang w:val="pl-PL"/>
        </w:rPr>
      </w:pPr>
      <w:r w:rsidRPr="000E418F">
        <w:rPr>
          <w:rFonts w:ascii="Arial" w:hAnsi="Arial" w:cs="Arial"/>
          <w:sz w:val="21"/>
          <w:szCs w:val="21"/>
          <w:lang w:val="pl-PL"/>
        </w:rPr>
        <w:t>1. Ewentualne protesty dotyczące przebiegu zawodów szczebla centralnego</w:t>
      </w:r>
      <w:r w:rsidRPr="000E418F">
        <w:rPr>
          <w:rFonts w:ascii="Arial" w:hAnsi="Arial" w:cs="Arial"/>
          <w:b/>
          <w:sz w:val="21"/>
          <w:szCs w:val="21"/>
          <w:lang w:val="pl-PL"/>
        </w:rPr>
        <w:t xml:space="preserve"> </w:t>
      </w:r>
      <w:r w:rsidRPr="000E418F">
        <w:rPr>
          <w:rFonts w:ascii="Arial" w:hAnsi="Arial" w:cs="Arial"/>
          <w:sz w:val="21"/>
          <w:szCs w:val="21"/>
          <w:lang w:val="pl-PL"/>
        </w:rPr>
        <w:t>muszą</w:t>
      </w:r>
      <w:r w:rsidRPr="000E418F">
        <w:rPr>
          <w:rFonts w:ascii="Arial" w:hAnsi="Arial" w:cs="Arial"/>
          <w:b/>
          <w:sz w:val="21"/>
          <w:szCs w:val="21"/>
          <w:lang w:val="pl-PL"/>
        </w:rPr>
        <w:t xml:space="preserve"> </w:t>
      </w:r>
      <w:r w:rsidRPr="000E418F">
        <w:rPr>
          <w:rFonts w:ascii="Arial" w:hAnsi="Arial" w:cs="Arial"/>
          <w:sz w:val="21"/>
          <w:szCs w:val="21"/>
          <w:lang w:val="pl-PL"/>
        </w:rPr>
        <w:t xml:space="preserve">wpłynąć </w:t>
      </w:r>
      <w:r w:rsidRPr="000E418F">
        <w:rPr>
          <w:rFonts w:ascii="Arial" w:hAnsi="Arial" w:cs="Arial"/>
          <w:sz w:val="21"/>
          <w:szCs w:val="21"/>
          <w:lang w:val="pl-PL"/>
        </w:rPr>
        <w:br/>
        <w:t xml:space="preserve">do Komisji ds. Rozgrywek i Piłkarstwa Profesjonalnego PZPN w terminie 48 godzin po zawodach, przy jednoczesnym złożeniu odpisu protestu do przeciwnika. Do protestu należy dołączyć potwierdzenie wpłaty, na rachunek PZPN, kaucji protestowej w wysokości określonej </w:t>
      </w:r>
      <w:r w:rsidRPr="000E418F">
        <w:rPr>
          <w:rFonts w:ascii="Arial" w:hAnsi="Arial" w:cs="Arial"/>
          <w:sz w:val="21"/>
          <w:szCs w:val="21"/>
          <w:lang w:val="pl-PL"/>
        </w:rPr>
        <w:br/>
        <w:t>w regulaminie rozgrywek mistrzowskich w której uczestniczy drużyna klubu.</w:t>
      </w:r>
    </w:p>
    <w:p w:rsidR="000E418F" w:rsidRPr="000E418F" w:rsidRDefault="000E418F" w:rsidP="000E418F">
      <w:pPr>
        <w:spacing w:line="259" w:lineRule="auto"/>
        <w:jc w:val="both"/>
        <w:rPr>
          <w:rFonts w:ascii="Arial" w:hAnsi="Arial" w:cs="Arial"/>
          <w:sz w:val="21"/>
          <w:szCs w:val="21"/>
          <w:lang w:val="pl-PL"/>
        </w:rPr>
      </w:pPr>
      <w:r w:rsidRPr="000E418F">
        <w:rPr>
          <w:rFonts w:ascii="Arial" w:hAnsi="Arial" w:cs="Arial"/>
          <w:sz w:val="21"/>
          <w:szCs w:val="21"/>
          <w:lang w:val="pl-PL"/>
        </w:rPr>
        <w:t xml:space="preserve">2. Od decyzji podjętej w I instancji przysługuje odwołanie do Najwyższej Komisji Odwoławczej PZPN, wnoszone za pośrednictwem Komisji ds. Rozgrywek i Piłkarstwa Profesjonalnego PZPN </w:t>
      </w:r>
      <w:r w:rsidRPr="000E418F">
        <w:rPr>
          <w:rFonts w:ascii="Arial" w:hAnsi="Arial" w:cs="Arial"/>
          <w:sz w:val="21"/>
          <w:szCs w:val="21"/>
          <w:lang w:val="pl-PL"/>
        </w:rPr>
        <w:br/>
        <w:t xml:space="preserve">w terminie 3 dni od dnia otrzymania decyzji wraz z uzasadnieniem, po wcześniejszym wpłaceniu kaucji w wysokości określonej w Regulaminie Najwyższej Komisji Odwoławczej PZPN. </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21</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Obowiązek ubezpieczenia zawodniczek od następstw nieszczęśliwych wypadków wynikłych </w:t>
      </w:r>
      <w:r w:rsidRPr="000E418F">
        <w:rPr>
          <w:rFonts w:ascii="Arial" w:eastAsia="Calibri" w:hAnsi="Arial" w:cs="Arial"/>
          <w:sz w:val="21"/>
          <w:szCs w:val="21"/>
          <w:lang w:val="pl-PL" w:eastAsia="en-US"/>
        </w:rPr>
        <w:br/>
        <w:t xml:space="preserve">na skutek uprawiania sportu piłki nożnej spoczywa na klubie, którego zawodniczka jest członkiem zgodnie z § 26 pkt 1, 2 i 3 Uchwały nr IX/140 z dnia 3 i 7 lipca 2008 r. Zarządu Polskiego Związku Piłki Nożnej – przepisy w sprawie organizacji rozgrywek w piłkę nożną. </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0E418F">
      <w:pPr>
        <w:spacing w:after="160"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22</w:t>
      </w:r>
    </w:p>
    <w:p w:rsidR="000E418F" w:rsidRPr="000E418F" w:rsidRDefault="000E418F" w:rsidP="000E418F">
      <w:pPr>
        <w:suppressAutoHyphens/>
        <w:spacing w:before="240" w:line="259" w:lineRule="auto"/>
        <w:jc w:val="both"/>
        <w:rPr>
          <w:rFonts w:ascii="Arial" w:hAnsi="Arial" w:cs="Arial"/>
          <w:sz w:val="21"/>
          <w:szCs w:val="21"/>
          <w:lang w:val="pl-PL"/>
        </w:rPr>
      </w:pPr>
      <w:r w:rsidRPr="000E418F">
        <w:rPr>
          <w:rFonts w:ascii="Arial" w:hAnsi="Arial" w:cs="Arial"/>
          <w:sz w:val="21"/>
          <w:szCs w:val="21"/>
          <w:lang w:val="pl-PL"/>
        </w:rPr>
        <w:t xml:space="preserve">1. PZPN przysługuje prawo do wykorzystywania w celach promocyjnych fotografii i nagrań video obejmujących wizerunek zawodników w stroju klubowym i trenerów oraz fotografii </w:t>
      </w:r>
      <w:r w:rsidRPr="000E418F">
        <w:rPr>
          <w:rFonts w:ascii="Arial" w:hAnsi="Arial" w:cs="Arial"/>
          <w:sz w:val="21"/>
          <w:szCs w:val="21"/>
          <w:lang w:val="pl-PL"/>
        </w:rPr>
        <w:br/>
        <w:t>i nagrań video drużyny w strojach klubowych.</w:t>
      </w:r>
    </w:p>
    <w:p w:rsidR="000E418F" w:rsidRPr="000E418F" w:rsidRDefault="000E418F" w:rsidP="000E418F">
      <w:pPr>
        <w:suppressAutoHyphens/>
        <w:spacing w:before="240" w:line="259" w:lineRule="auto"/>
        <w:jc w:val="both"/>
        <w:rPr>
          <w:rFonts w:ascii="Arial" w:hAnsi="Arial" w:cs="Arial"/>
          <w:sz w:val="21"/>
          <w:szCs w:val="21"/>
          <w:lang w:val="pl-PL"/>
        </w:rPr>
      </w:pPr>
      <w:r w:rsidRPr="000E418F">
        <w:rPr>
          <w:rFonts w:ascii="Arial" w:hAnsi="Arial" w:cs="Arial"/>
          <w:sz w:val="21"/>
          <w:szCs w:val="21"/>
          <w:lang w:val="pl-PL"/>
        </w:rPr>
        <w:t xml:space="preserve">2. Organizatorem meczu finałowego jest PZPN i wszelkie prawa komercyjne należą </w:t>
      </w:r>
      <w:r w:rsidRPr="000E418F">
        <w:rPr>
          <w:rFonts w:ascii="Arial" w:hAnsi="Arial" w:cs="Arial"/>
          <w:sz w:val="21"/>
          <w:szCs w:val="21"/>
          <w:lang w:val="pl-PL"/>
        </w:rPr>
        <w:br/>
        <w:t>do PZPN.</w:t>
      </w:r>
    </w:p>
    <w:p w:rsidR="000E418F" w:rsidRPr="000E418F" w:rsidRDefault="000E418F" w:rsidP="000E418F">
      <w:pPr>
        <w:suppressAutoHyphens/>
        <w:spacing w:before="240" w:line="259" w:lineRule="auto"/>
        <w:jc w:val="both"/>
        <w:rPr>
          <w:rFonts w:ascii="Arial" w:hAnsi="Arial" w:cs="Arial"/>
          <w:sz w:val="21"/>
          <w:szCs w:val="21"/>
          <w:lang w:val="pl-PL"/>
        </w:rPr>
      </w:pPr>
      <w:r w:rsidRPr="000E418F">
        <w:rPr>
          <w:rFonts w:ascii="Arial" w:hAnsi="Arial" w:cs="Arial"/>
          <w:sz w:val="21"/>
          <w:szCs w:val="21"/>
          <w:lang w:val="pl-PL"/>
        </w:rPr>
        <w:t xml:space="preserve">3. </w:t>
      </w:r>
      <w:r w:rsidRPr="000E418F">
        <w:rPr>
          <w:rFonts w:ascii="Arial" w:eastAsia="Calibri" w:hAnsi="Arial" w:cs="Arial"/>
          <w:sz w:val="21"/>
          <w:szCs w:val="21"/>
          <w:lang w:val="pl-PL" w:eastAsia="en-US"/>
        </w:rPr>
        <w:t xml:space="preserve">Kluby uczestniczące w meczu finałowym o Puchar Polski kobiet mają obowiązek umieszczenia naszywek z logotypem Pucharu Polski kobiet zgodnie z Księgą Znaku Reprezentacji Polski w Piłce Nożnej Kobiet, Ekstraligi, I ligi i Pucharu Polski (logo o wymiarach 7cm x 7cm powinno być umieszczone na prawym rękawie koszulki dokładnie w połowie wysokości rękawa po zewnętrznej stronie). </w:t>
      </w:r>
    </w:p>
    <w:p w:rsidR="000E418F" w:rsidRPr="000E418F" w:rsidRDefault="000E418F" w:rsidP="000E418F">
      <w:pPr>
        <w:suppressAutoHyphens/>
        <w:spacing w:before="240"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4. Zespoły biorące udział w finale PP kobiet są zobligowane do zapewnienia obecności </w:t>
      </w:r>
      <w:r w:rsidRPr="000E418F">
        <w:rPr>
          <w:rFonts w:ascii="Arial" w:eastAsia="Calibri" w:hAnsi="Arial" w:cs="Arial"/>
          <w:sz w:val="21"/>
          <w:szCs w:val="21"/>
          <w:lang w:val="pl-PL" w:eastAsia="en-US"/>
        </w:rPr>
        <w:br/>
        <w:t>I trenera prowadzącego drużynę w danym meczu na organizowanej po zakończeniu zawodów, konferencji prasowej.</w:t>
      </w:r>
    </w:p>
    <w:p w:rsidR="000E418F" w:rsidRPr="000E418F" w:rsidRDefault="000E418F" w:rsidP="000E418F">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5. Wszystkie materiały okołomeczowe, w szczególności w których wykorzystywany jest wizerunek piłkarek i/lub trenerów oraz logotyp PZPN i Pucharu Polski, przygotowane przez telewizje klubowe, muszą być nagrywane na ściankach sponsorskich wykonanych według wzoru wskazanego przez PZPN.</w:t>
      </w:r>
    </w:p>
    <w:p w:rsidR="000E418F" w:rsidRPr="000E418F" w:rsidRDefault="000E418F" w:rsidP="000E418F">
      <w:pPr>
        <w:spacing w:line="259" w:lineRule="auto"/>
        <w:jc w:val="both"/>
        <w:rPr>
          <w:rFonts w:ascii="Arial" w:eastAsia="Calibri" w:hAnsi="Arial" w:cs="Arial"/>
          <w:sz w:val="21"/>
          <w:szCs w:val="21"/>
          <w:lang w:val="pl-PL" w:eastAsia="en-US"/>
        </w:rPr>
      </w:pPr>
    </w:p>
    <w:p w:rsidR="000E418F" w:rsidRPr="000E418F" w:rsidRDefault="000E418F" w:rsidP="00115DB0">
      <w:pPr>
        <w:spacing w:line="259" w:lineRule="auto"/>
        <w:jc w:val="both"/>
        <w:rPr>
          <w:rFonts w:ascii="Arial" w:eastAsia="Calibri" w:hAnsi="Arial" w:cs="Arial"/>
          <w:sz w:val="21"/>
          <w:szCs w:val="21"/>
          <w:lang w:val="pl-PL" w:eastAsia="en-US"/>
        </w:rPr>
      </w:pPr>
      <w:r w:rsidRPr="000E418F">
        <w:rPr>
          <w:rFonts w:ascii="Arial" w:eastAsia="Calibri" w:hAnsi="Arial" w:cs="Arial"/>
          <w:sz w:val="21"/>
          <w:szCs w:val="21"/>
          <w:lang w:val="pl-PL" w:eastAsia="en-US"/>
        </w:rPr>
        <w:t>6. Kluby – finaliści Pucharu Polski kobiet mają obowiązek stosować się do wszelkich innych wytycznych dotyczących procedury i przebiegu ceremonii meczu finałowego określonych w okólnikach PZPN.</w:t>
      </w:r>
    </w:p>
    <w:p w:rsidR="000E418F" w:rsidRPr="000E418F" w:rsidRDefault="000E418F" w:rsidP="000E418F">
      <w:pPr>
        <w:spacing w:after="160"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t>§ 23</w:t>
      </w: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Prawo interpretacji niniejszego regulaminu przysługuje Zarządowi PZPN.</w:t>
      </w:r>
    </w:p>
    <w:p w:rsidR="000E418F" w:rsidRPr="000E418F" w:rsidRDefault="000E418F" w:rsidP="000E418F">
      <w:pPr>
        <w:spacing w:line="259" w:lineRule="auto"/>
        <w:jc w:val="center"/>
        <w:rPr>
          <w:rFonts w:ascii="Arial" w:eastAsia="Calibri" w:hAnsi="Arial" w:cs="Arial"/>
          <w:b/>
          <w:sz w:val="21"/>
          <w:szCs w:val="21"/>
          <w:lang w:val="pl-PL" w:eastAsia="en-US"/>
        </w:rPr>
      </w:pPr>
      <w:r w:rsidRPr="000E418F">
        <w:rPr>
          <w:rFonts w:ascii="Arial" w:eastAsia="Calibri" w:hAnsi="Arial" w:cs="Arial"/>
          <w:b/>
          <w:sz w:val="21"/>
          <w:szCs w:val="21"/>
          <w:lang w:val="pl-PL" w:eastAsia="en-US"/>
        </w:rPr>
        <w:br/>
        <w:t>§ 24</w:t>
      </w:r>
    </w:p>
    <w:p w:rsidR="000E418F" w:rsidRPr="000E418F" w:rsidRDefault="000E418F" w:rsidP="000E418F">
      <w:pPr>
        <w:spacing w:line="259" w:lineRule="auto"/>
        <w:rPr>
          <w:rFonts w:ascii="Arial" w:eastAsia="Calibri" w:hAnsi="Arial" w:cs="Arial"/>
          <w:b/>
          <w:sz w:val="21"/>
          <w:szCs w:val="21"/>
          <w:lang w:val="pl-PL" w:eastAsia="en-US"/>
        </w:rPr>
      </w:pPr>
    </w:p>
    <w:p w:rsidR="000E418F" w:rsidRPr="000E418F" w:rsidRDefault="000E418F" w:rsidP="000E418F">
      <w:pPr>
        <w:spacing w:line="259" w:lineRule="auto"/>
        <w:rPr>
          <w:rFonts w:ascii="Arial" w:eastAsia="Calibri" w:hAnsi="Arial" w:cs="Arial"/>
          <w:sz w:val="21"/>
          <w:szCs w:val="21"/>
          <w:lang w:val="pl-PL" w:eastAsia="en-US"/>
        </w:rPr>
      </w:pPr>
      <w:r w:rsidRPr="000E418F">
        <w:rPr>
          <w:rFonts w:ascii="Arial" w:eastAsia="Calibri" w:hAnsi="Arial" w:cs="Arial"/>
          <w:sz w:val="21"/>
          <w:szCs w:val="21"/>
          <w:lang w:val="pl-PL" w:eastAsia="en-US"/>
        </w:rPr>
        <w:t>Niniejszy Regulamin wchodzi w życie z dniem podjęcia.</w:t>
      </w:r>
    </w:p>
    <w:p w:rsidR="000E418F" w:rsidRPr="000E418F" w:rsidRDefault="000E418F" w:rsidP="000E418F">
      <w:pPr>
        <w:spacing w:line="259" w:lineRule="auto"/>
        <w:jc w:val="right"/>
        <w:rPr>
          <w:rFonts w:ascii="Arial" w:eastAsia="Calibri" w:hAnsi="Arial" w:cs="Arial"/>
          <w:sz w:val="21"/>
          <w:szCs w:val="21"/>
          <w:lang w:val="pl-PL" w:eastAsia="en-US"/>
        </w:rPr>
      </w:pPr>
      <w:r w:rsidRPr="000E418F">
        <w:rPr>
          <w:rFonts w:ascii="Arial" w:eastAsia="Calibri" w:hAnsi="Arial" w:cs="Arial"/>
          <w:sz w:val="21"/>
          <w:szCs w:val="21"/>
          <w:lang w:val="pl-PL" w:eastAsia="en-US"/>
        </w:rPr>
        <w:t xml:space="preserve">                       </w:t>
      </w:r>
      <w:r w:rsidRPr="000E418F">
        <w:rPr>
          <w:rFonts w:ascii="Arial" w:eastAsia="Calibri" w:hAnsi="Arial" w:cs="Arial"/>
          <w:i/>
          <w:sz w:val="21"/>
          <w:szCs w:val="21"/>
          <w:lang w:val="pl-PL" w:eastAsia="en-US"/>
        </w:rPr>
        <w:t>Prezes PZPN Zbigniew Boniek</w:t>
      </w:r>
    </w:p>
    <w:bookmarkEnd w:id="18"/>
    <w:p w:rsidR="000E418F" w:rsidRPr="000E418F" w:rsidRDefault="000E418F" w:rsidP="000E418F">
      <w:pPr>
        <w:spacing w:after="160" w:line="259" w:lineRule="auto"/>
        <w:rPr>
          <w:rFonts w:asciiTheme="minorHAnsi" w:eastAsiaTheme="minorHAnsi" w:hAnsiTheme="minorHAnsi" w:cstheme="minorBidi"/>
          <w:sz w:val="22"/>
          <w:szCs w:val="22"/>
          <w:lang w:val="pl-PL" w:eastAsia="en-US"/>
        </w:rPr>
      </w:pPr>
    </w:p>
    <w:p w:rsidR="0073215F" w:rsidRPr="00187A55" w:rsidRDefault="00187A55" w:rsidP="00187A55">
      <w:pPr>
        <w:pStyle w:val="Bezodstpw"/>
        <w:jc w:val="center"/>
        <w:rPr>
          <w:rFonts w:ascii="Arial" w:eastAsia="Calibri" w:hAnsi="Arial" w:cs="Arial"/>
          <w:b/>
          <w:sz w:val="21"/>
          <w:szCs w:val="21"/>
          <w:u w:val="single"/>
          <w:lang w:val="pl-PL" w:eastAsia="en-US"/>
        </w:rPr>
      </w:pPr>
      <w:r w:rsidRPr="00187A55">
        <w:rPr>
          <w:rFonts w:ascii="Arial" w:eastAsia="Calibri" w:hAnsi="Arial" w:cs="Arial"/>
          <w:b/>
          <w:sz w:val="21"/>
          <w:szCs w:val="21"/>
          <w:u w:val="single"/>
          <w:lang w:val="pl-PL" w:eastAsia="en-US"/>
        </w:rPr>
        <w:t>121</w:t>
      </w:r>
    </w:p>
    <w:p w:rsidR="007D7CDF" w:rsidRDefault="007D7CDF" w:rsidP="00187A55">
      <w:pPr>
        <w:pStyle w:val="Bezodstpw"/>
        <w:jc w:val="center"/>
        <w:rPr>
          <w:rFonts w:ascii="Arial" w:eastAsia="Calibri" w:hAnsi="Arial" w:cs="Arial"/>
          <w:b/>
          <w:sz w:val="21"/>
          <w:szCs w:val="21"/>
          <w:lang w:val="pl-PL" w:eastAsia="en-US"/>
        </w:rPr>
      </w:pPr>
      <w:bookmarkStart w:id="20" w:name="_Hlk519166286"/>
      <w:r w:rsidRPr="00187A55">
        <w:rPr>
          <w:rFonts w:ascii="Arial" w:eastAsia="Calibri" w:hAnsi="Arial" w:cs="Arial"/>
          <w:b/>
          <w:sz w:val="21"/>
          <w:szCs w:val="21"/>
          <w:lang w:val="pl-PL" w:eastAsia="en-US"/>
        </w:rPr>
        <w:t xml:space="preserve">Uchwała nr </w:t>
      </w:r>
      <w:r w:rsidR="00166F90" w:rsidRPr="00187A55">
        <w:rPr>
          <w:rFonts w:ascii="Arial" w:eastAsia="Calibri" w:hAnsi="Arial" w:cs="Arial"/>
          <w:b/>
          <w:sz w:val="21"/>
          <w:szCs w:val="21"/>
          <w:lang w:val="pl-PL" w:eastAsia="en-US"/>
        </w:rPr>
        <w:t>VI/121</w:t>
      </w:r>
      <w:r w:rsidRPr="00187A55">
        <w:rPr>
          <w:rFonts w:ascii="Arial" w:eastAsia="Calibri" w:hAnsi="Arial" w:cs="Arial"/>
          <w:b/>
          <w:sz w:val="21"/>
          <w:szCs w:val="21"/>
          <w:lang w:val="pl-PL" w:eastAsia="en-US"/>
        </w:rPr>
        <w:t xml:space="preserve"> z dnia 14 lipca 2018 roku Zarządu Polskiego Związku Piłki Nożnej</w:t>
      </w:r>
      <w:r w:rsidRPr="00187A55">
        <w:rPr>
          <w:rFonts w:ascii="Arial" w:eastAsia="Calibri" w:hAnsi="Arial" w:cs="Arial"/>
          <w:b/>
          <w:sz w:val="21"/>
          <w:szCs w:val="21"/>
          <w:lang w:val="pl-PL" w:eastAsia="en-US"/>
        </w:rPr>
        <w:br/>
        <w:t xml:space="preserve">w sprawie przyjęcia Regulaminu Rozgrywek o Klubowe Mistrzostwo Polski Juniorek </w:t>
      </w:r>
      <w:r w:rsidR="00D11471">
        <w:rPr>
          <w:rFonts w:ascii="Arial" w:eastAsia="Calibri" w:hAnsi="Arial" w:cs="Arial"/>
          <w:b/>
          <w:sz w:val="21"/>
          <w:szCs w:val="21"/>
          <w:lang w:val="pl-PL" w:eastAsia="en-US"/>
        </w:rPr>
        <w:br/>
      </w:r>
      <w:r w:rsidRPr="00187A55">
        <w:rPr>
          <w:rFonts w:ascii="Arial" w:eastAsia="Calibri" w:hAnsi="Arial" w:cs="Arial"/>
          <w:b/>
          <w:sz w:val="21"/>
          <w:szCs w:val="21"/>
          <w:lang w:val="pl-PL" w:eastAsia="en-US"/>
        </w:rPr>
        <w:t>w Piłce Nożnej na sezon 2018/2019 i następne</w:t>
      </w:r>
    </w:p>
    <w:p w:rsidR="00187A55" w:rsidRPr="00187A55" w:rsidRDefault="00187A55" w:rsidP="00187A55">
      <w:pPr>
        <w:pStyle w:val="Bezodstpw"/>
        <w:jc w:val="center"/>
        <w:rPr>
          <w:rFonts w:ascii="Arial" w:eastAsia="Calibri" w:hAnsi="Arial" w:cs="Arial"/>
          <w:b/>
          <w:sz w:val="21"/>
          <w:szCs w:val="21"/>
          <w:lang w:val="pl-PL" w:eastAsia="en-US"/>
        </w:rPr>
      </w:pPr>
    </w:p>
    <w:bookmarkEnd w:id="20"/>
    <w:p w:rsidR="007D7CDF" w:rsidRPr="007D7CDF" w:rsidRDefault="007D7CDF" w:rsidP="007D7CDF">
      <w:pPr>
        <w:spacing w:after="200" w:line="276" w:lineRule="auto"/>
        <w:jc w:val="both"/>
        <w:rPr>
          <w:rFonts w:ascii="Arial" w:eastAsia="Calibri" w:hAnsi="Arial" w:cs="Arial"/>
          <w:sz w:val="21"/>
          <w:szCs w:val="21"/>
          <w:lang w:val="pl-PL" w:eastAsia="en-US"/>
        </w:rPr>
      </w:pPr>
      <w:r w:rsidRPr="007D7CDF">
        <w:rPr>
          <w:rFonts w:ascii="Arial" w:eastAsia="Calibri" w:hAnsi="Arial" w:cs="Arial"/>
          <w:sz w:val="21"/>
          <w:szCs w:val="21"/>
          <w:lang w:val="pl-PL" w:eastAsia="en-US"/>
        </w:rPr>
        <w:t>Na podstawie art. 36 § 1 pkt 9) Statutu PZPN postanawia się, co następuje:</w:t>
      </w:r>
    </w:p>
    <w:p w:rsidR="007D7CDF" w:rsidRPr="007D7CDF" w:rsidRDefault="007D7CDF" w:rsidP="007D7CDF">
      <w:pPr>
        <w:jc w:val="both"/>
        <w:rPr>
          <w:rFonts w:ascii="Arial" w:eastAsia="Calibri" w:hAnsi="Arial" w:cs="Arial"/>
          <w:sz w:val="21"/>
          <w:szCs w:val="21"/>
          <w:lang w:val="pl-PL"/>
        </w:rPr>
      </w:pPr>
      <w:r w:rsidRPr="007D7CDF">
        <w:rPr>
          <w:rFonts w:ascii="Arial" w:eastAsia="Calibri" w:hAnsi="Arial" w:cs="Arial"/>
          <w:sz w:val="21"/>
          <w:szCs w:val="21"/>
          <w:lang w:val="pl-PL"/>
        </w:rPr>
        <w:t>I.Przyjmuje się Regulamin Rozgrywek o  Klubowe Mistrzostwo Polski Juniorek w Piłce Nożnej na sezon 2018/2019 i następne  w następującym brzmieniu:</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xml:space="preserve">REGULAMIN ROZGRYWEK </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bCs/>
          <w:sz w:val="21"/>
          <w:szCs w:val="21"/>
          <w:lang w:val="pl-PL"/>
        </w:rPr>
        <w:t xml:space="preserve">O KLUBOWE MISTRZOSTWO POLSKI JUNIOREK </w:t>
      </w:r>
    </w:p>
    <w:p w:rsidR="007D7CDF" w:rsidRPr="007D7CDF" w:rsidRDefault="007D7CDF" w:rsidP="007D7CDF">
      <w:pPr>
        <w:spacing w:line="259" w:lineRule="auto"/>
        <w:jc w:val="center"/>
        <w:rPr>
          <w:rFonts w:ascii="Arial" w:hAnsi="Arial" w:cs="Arial"/>
          <w:b/>
          <w:spacing w:val="-6"/>
          <w:sz w:val="21"/>
          <w:szCs w:val="21"/>
          <w:lang w:val="pl-PL"/>
        </w:rPr>
      </w:pPr>
      <w:r w:rsidRPr="007D7CDF">
        <w:rPr>
          <w:rFonts w:ascii="Arial" w:hAnsi="Arial" w:cs="Arial"/>
          <w:b/>
          <w:spacing w:val="-6"/>
          <w:sz w:val="21"/>
          <w:szCs w:val="21"/>
          <w:lang w:val="pl-PL"/>
        </w:rPr>
        <w:t>W PIŁCE NOŻNEJ NA SEZON 2018/2019 I NASTĘPNE</w:t>
      </w:r>
    </w:p>
    <w:p w:rsidR="007D7CDF" w:rsidRPr="007D7CDF" w:rsidRDefault="007D7CDF" w:rsidP="007D7CDF">
      <w:pPr>
        <w:spacing w:line="259" w:lineRule="auto"/>
        <w:jc w:val="center"/>
        <w:rPr>
          <w:rFonts w:ascii="Arial" w:hAnsi="Arial" w:cs="Arial"/>
          <w:b/>
          <w:spacing w:val="-6"/>
          <w:sz w:val="21"/>
          <w:szCs w:val="21"/>
          <w:lang w:val="pl-PL"/>
        </w:rPr>
      </w:pPr>
    </w:p>
    <w:p w:rsidR="007D7CDF" w:rsidRPr="007D7CDF" w:rsidRDefault="007D7CDF" w:rsidP="007D7CDF">
      <w:pPr>
        <w:spacing w:line="259" w:lineRule="auto"/>
        <w:jc w:val="center"/>
        <w:rPr>
          <w:rFonts w:ascii="Arial" w:hAnsi="Arial" w:cs="Arial"/>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1</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ind w:firstLine="340"/>
        <w:rPr>
          <w:rFonts w:ascii="Arial" w:hAnsi="Arial" w:cs="Arial"/>
          <w:sz w:val="21"/>
          <w:szCs w:val="21"/>
          <w:lang w:val="pl-PL"/>
        </w:rPr>
      </w:pPr>
      <w:r w:rsidRPr="007D7CDF">
        <w:rPr>
          <w:rFonts w:ascii="Arial" w:hAnsi="Arial" w:cs="Arial"/>
          <w:sz w:val="21"/>
          <w:szCs w:val="21"/>
          <w:lang w:val="pl-PL"/>
        </w:rPr>
        <w:t>Celem rozgrywek jest:</w:t>
      </w:r>
    </w:p>
    <w:p w:rsidR="007D7CDF" w:rsidRPr="007D7CDF" w:rsidRDefault="007D7CDF" w:rsidP="0021142A">
      <w:pPr>
        <w:numPr>
          <w:ilvl w:val="0"/>
          <w:numId w:val="114"/>
        </w:numPr>
        <w:spacing w:after="160" w:line="276" w:lineRule="auto"/>
        <w:jc w:val="both"/>
        <w:rPr>
          <w:rFonts w:ascii="Arial" w:hAnsi="Arial" w:cs="Arial"/>
          <w:sz w:val="21"/>
          <w:szCs w:val="21"/>
          <w:lang w:val="pl-PL"/>
        </w:rPr>
      </w:pPr>
      <w:r w:rsidRPr="007D7CDF">
        <w:rPr>
          <w:rFonts w:ascii="Arial" w:hAnsi="Arial" w:cs="Arial"/>
          <w:sz w:val="21"/>
          <w:szCs w:val="21"/>
          <w:lang w:val="pl-PL"/>
        </w:rPr>
        <w:t>popularyzacja i upowszechnianie piłki nożnej kobiet w Polsce,</w:t>
      </w:r>
    </w:p>
    <w:p w:rsidR="007D7CDF" w:rsidRPr="007D7CDF" w:rsidRDefault="007D7CDF" w:rsidP="0021142A">
      <w:pPr>
        <w:numPr>
          <w:ilvl w:val="0"/>
          <w:numId w:val="114"/>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podwyższenie  poziomu  wyszkolenia zawodniczek, </w:t>
      </w:r>
    </w:p>
    <w:p w:rsidR="007D7CDF" w:rsidRPr="007D7CDF" w:rsidRDefault="007D7CDF" w:rsidP="0021142A">
      <w:pPr>
        <w:numPr>
          <w:ilvl w:val="0"/>
          <w:numId w:val="114"/>
        </w:numPr>
        <w:spacing w:after="160" w:line="276" w:lineRule="auto"/>
        <w:jc w:val="both"/>
        <w:rPr>
          <w:rFonts w:ascii="Arial" w:hAnsi="Arial" w:cs="Arial"/>
          <w:sz w:val="21"/>
          <w:szCs w:val="21"/>
          <w:lang w:val="pl-PL"/>
        </w:rPr>
      </w:pPr>
      <w:r w:rsidRPr="007D7CDF">
        <w:rPr>
          <w:rFonts w:ascii="Arial" w:hAnsi="Arial" w:cs="Arial"/>
          <w:sz w:val="21"/>
          <w:szCs w:val="21"/>
          <w:lang w:val="pl-PL"/>
        </w:rPr>
        <w:t>wyłonienie Klubowego Mistrza Polski Juniorek w sezonie 2018/2019.</w:t>
      </w:r>
    </w:p>
    <w:p w:rsidR="007D7CDF" w:rsidRPr="007D7CDF" w:rsidRDefault="007D7CDF" w:rsidP="007D7CDF">
      <w:pPr>
        <w:spacing w:line="259" w:lineRule="auto"/>
        <w:jc w:val="center"/>
        <w:rPr>
          <w:rFonts w:ascii="Arial" w:hAnsi="Arial" w:cs="Arial"/>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2</w:t>
      </w:r>
    </w:p>
    <w:p w:rsidR="007D7CDF" w:rsidRPr="007D7CDF" w:rsidRDefault="007D7CDF" w:rsidP="007D7CDF">
      <w:pPr>
        <w:spacing w:line="259" w:lineRule="auto"/>
        <w:jc w:val="center"/>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 Rozgrywki prowadzi Departament Rozgrywek Krajowych Polskiego Związku Piłki Nożnej.</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2. Rozgrywki o  mistrzostwo Polski juniorek rozgrywa się na podstawie Przepisów Gry </w:t>
      </w:r>
      <w:r w:rsidRPr="007D7CDF">
        <w:rPr>
          <w:rFonts w:ascii="Arial" w:hAnsi="Arial" w:cs="Arial"/>
          <w:sz w:val="21"/>
          <w:szCs w:val="21"/>
          <w:lang w:val="pl-PL"/>
        </w:rPr>
        <w:br/>
        <w:t>w piłkę nożną, zgodnie z niniejszym regulaminem i obowiązującymi postanowieniami PZPN oraz Regulaminu Współzawodnictwa Sportowego Młodzieży Uzdolnionej.</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3</w:t>
      </w:r>
    </w:p>
    <w:p w:rsidR="007D7CDF" w:rsidRPr="007D7CDF" w:rsidRDefault="007D7CDF" w:rsidP="007D7CDF">
      <w:pPr>
        <w:spacing w:line="259" w:lineRule="auto"/>
        <w:jc w:val="center"/>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1. W rozgrywkach wszystkich szczebli mogą brać udział wyłącznie zawodniczki urodzone </w:t>
      </w:r>
      <w:r w:rsidRPr="007D7CDF">
        <w:rPr>
          <w:rFonts w:ascii="Arial" w:hAnsi="Arial" w:cs="Arial"/>
          <w:sz w:val="21"/>
          <w:szCs w:val="21"/>
          <w:lang w:val="pl-PL"/>
        </w:rPr>
        <w:br/>
        <w:t xml:space="preserve">w latach </w:t>
      </w:r>
      <w:r w:rsidRPr="007D7CDF">
        <w:rPr>
          <w:rFonts w:ascii="Arial" w:hAnsi="Arial" w:cs="Arial"/>
          <w:b/>
          <w:color w:val="000000" w:themeColor="text1"/>
          <w:sz w:val="21"/>
          <w:szCs w:val="21"/>
          <w:lang w:val="pl-PL"/>
        </w:rPr>
        <w:t>2000-2002</w:t>
      </w:r>
      <w:r w:rsidRPr="007D7CDF">
        <w:rPr>
          <w:rFonts w:ascii="Arial" w:hAnsi="Arial" w:cs="Arial"/>
          <w:color w:val="000000" w:themeColor="text1"/>
          <w:sz w:val="21"/>
          <w:szCs w:val="21"/>
          <w:lang w:val="pl-PL"/>
        </w:rPr>
        <w:t xml:space="preserve"> potwierdzone przez macierzysty ZPN</w:t>
      </w:r>
      <w:r w:rsidRPr="007D7CDF">
        <w:rPr>
          <w:rFonts w:ascii="Arial" w:hAnsi="Arial" w:cs="Arial"/>
          <w:sz w:val="21"/>
          <w:szCs w:val="21"/>
          <w:lang w:val="pl-PL"/>
        </w:rPr>
        <w:t xml:space="preserve"> i uprawnione do gry w Systemie Extranet przez Departament Rozgrywek Krajowych PZPN.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2. Każda zawodniczka musi posiadać jeden z dokumentów: ważną legitymację szkolną </w:t>
      </w:r>
      <w:r w:rsidRPr="007D7CDF">
        <w:rPr>
          <w:rFonts w:ascii="Arial" w:hAnsi="Arial" w:cs="Arial"/>
          <w:sz w:val="21"/>
          <w:szCs w:val="21"/>
          <w:lang w:val="pl-PL"/>
        </w:rPr>
        <w:br/>
        <w:t xml:space="preserve">ze zdjęciem, dowód osobisty lub paszport.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3. Zobowiązuje się kluby do ścisłego przestrzegania postanowień PZPN w przedmiocie badań lekarskich. Zawodniczka nie posiadająca aktualnego badania lekarskiego nie może uczestniczyć w zawodach.</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4. Obowiązują indywidualne karty zdrowia z aktualnymi (z ważnymi maksymalnie 6 miesięcy) badaniami przeprowadzonymi przez uprawnionego lekarza. Termin ważności badania kończy się z upływem dnia, który datą odpowiada początkowemu dniowi terminu, a gdyby takiego dnia</w:t>
      </w:r>
      <w:r w:rsidRPr="007D7CDF">
        <w:rPr>
          <w:rFonts w:ascii="Arial" w:hAnsi="Arial" w:cs="Arial"/>
          <w:sz w:val="21"/>
          <w:szCs w:val="21"/>
          <w:lang w:val="pl-PL"/>
        </w:rPr>
        <w:br/>
        <w:t xml:space="preserve"> w ostatnim miesiącu nie było – w ostatnim dniu tego miesiąca (przykład: jeżeli badanie zawodnika wykonano 15 marca, to badania są ważne do 15 września danego roku, do godz. 23:59,59; jeżeli badanie zawodnika wykonano 31 sierpnia to badania są ważne do 28/29 lutego do godz. 23:59,59).</w:t>
      </w:r>
    </w:p>
    <w:p w:rsidR="007D7CDF" w:rsidRPr="007D7CDF" w:rsidRDefault="007D7CDF" w:rsidP="007D7CDF">
      <w:pPr>
        <w:spacing w:line="259" w:lineRule="auto"/>
        <w:jc w:val="both"/>
        <w:rPr>
          <w:rFonts w:ascii="Arial" w:eastAsiaTheme="minorHAnsi" w:hAnsi="Arial" w:cs="Arial"/>
          <w:b/>
          <w:color w:val="000000" w:themeColor="text1"/>
          <w:sz w:val="21"/>
          <w:szCs w:val="21"/>
          <w:lang w:val="pl-PL" w:eastAsia="ar-SA"/>
        </w:rPr>
      </w:pPr>
      <w:r w:rsidRPr="007D7CDF">
        <w:rPr>
          <w:rFonts w:ascii="Arial" w:hAnsi="Arial" w:cs="Arial"/>
          <w:b/>
          <w:sz w:val="21"/>
          <w:szCs w:val="21"/>
          <w:lang w:val="pl-PL"/>
        </w:rPr>
        <w:t>5.</w:t>
      </w:r>
      <w:r w:rsidRPr="007D7CDF">
        <w:rPr>
          <w:rFonts w:ascii="Arial" w:hAnsi="Arial" w:cs="Arial"/>
          <w:sz w:val="21"/>
          <w:szCs w:val="21"/>
          <w:lang w:val="pl-PL"/>
        </w:rPr>
        <w:t xml:space="preserve"> </w:t>
      </w:r>
      <w:r w:rsidRPr="007D7CDF">
        <w:rPr>
          <w:rFonts w:ascii="Arial" w:eastAsia="Calibri" w:hAnsi="Arial" w:cs="Arial"/>
          <w:b/>
          <w:color w:val="000000" w:themeColor="text1"/>
          <w:sz w:val="21"/>
          <w:szCs w:val="21"/>
          <w:lang w:val="pl-PL" w:eastAsia="en-US"/>
        </w:rPr>
        <w:t xml:space="preserve">Na 30 minut przed rozpoczęciem zawodów kierownicy </w:t>
      </w:r>
      <w:r w:rsidRPr="007D7CDF">
        <w:rPr>
          <w:rFonts w:ascii="Arial" w:eastAsiaTheme="minorHAnsi" w:hAnsi="Arial" w:cs="Arial"/>
          <w:b/>
          <w:color w:val="000000" w:themeColor="text1"/>
          <w:sz w:val="21"/>
          <w:szCs w:val="21"/>
          <w:lang w:val="pl-PL" w:eastAsia="ar-SA"/>
        </w:rPr>
        <w:t>drużyn zobowiązani są do wręczenia sędziemu wydruku sprawozdania sędziego, zawierającego skład zawodniczek. Dokument musi być podpisany przez kapitana i kierownika zespołu, którzy przez złożenie podpisów potwierdzają prawidłowość danych ujętych w sprawozdaniu. Sędziemu należy dostarczyć również potwierdzenie posiadania przez zawodniczki aktualnych badań lekarskich.</w:t>
      </w:r>
    </w:p>
    <w:p w:rsidR="007D7CDF" w:rsidRPr="007D7CDF" w:rsidRDefault="007D7CDF" w:rsidP="007D7CDF">
      <w:pPr>
        <w:tabs>
          <w:tab w:val="left" w:pos="426"/>
        </w:tabs>
        <w:suppressAutoHyphens/>
        <w:spacing w:line="259" w:lineRule="auto"/>
        <w:jc w:val="both"/>
        <w:rPr>
          <w:rFonts w:ascii="Arial" w:eastAsiaTheme="minorHAnsi" w:hAnsi="Arial" w:cs="Arial"/>
          <w:b/>
          <w:color w:val="000000" w:themeColor="text1"/>
          <w:sz w:val="21"/>
          <w:szCs w:val="21"/>
          <w:lang w:val="pl-PL" w:eastAsia="ar-SA"/>
        </w:rPr>
      </w:pPr>
      <w:r w:rsidRPr="007D7CDF">
        <w:rPr>
          <w:rFonts w:ascii="Arial" w:eastAsiaTheme="minorHAnsi" w:hAnsi="Arial" w:cs="Arial"/>
          <w:b/>
          <w:color w:val="000000" w:themeColor="text1"/>
          <w:sz w:val="21"/>
          <w:szCs w:val="21"/>
          <w:lang w:val="pl-PL" w:eastAsia="ar-SA"/>
        </w:rPr>
        <w:t>6. Do wzięcia udziału w zawodach uprawnione są jedynie zawodniczki wpisane do protokołu z zawodów.</w:t>
      </w:r>
    </w:p>
    <w:p w:rsidR="007D7CDF" w:rsidRPr="007D7CDF" w:rsidRDefault="003B2A19" w:rsidP="007D7CDF">
      <w:pPr>
        <w:spacing w:line="259" w:lineRule="auto"/>
        <w:jc w:val="both"/>
        <w:rPr>
          <w:rFonts w:ascii="Arial" w:hAnsi="Arial" w:cs="Arial"/>
          <w:sz w:val="21"/>
          <w:szCs w:val="21"/>
          <w:lang w:val="pl-PL"/>
        </w:rPr>
      </w:pPr>
      <w:r>
        <w:rPr>
          <w:rFonts w:ascii="Arial" w:hAnsi="Arial" w:cs="Arial"/>
          <w:sz w:val="21"/>
          <w:szCs w:val="21"/>
          <w:lang w:val="pl-PL"/>
        </w:rPr>
        <w:t>7</w:t>
      </w:r>
      <w:r w:rsidR="007D7CDF" w:rsidRPr="007D7CDF">
        <w:rPr>
          <w:rFonts w:ascii="Arial" w:hAnsi="Arial" w:cs="Arial"/>
          <w:sz w:val="21"/>
          <w:szCs w:val="21"/>
          <w:lang w:val="pl-PL"/>
        </w:rPr>
        <w:t>. Zawodniczka zmieniająca barwy klubowe w okienku transferowym, może reprezentować barwy nowego klubu.</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center"/>
        <w:rPr>
          <w:rFonts w:ascii="Arial" w:eastAsiaTheme="minorHAnsi" w:hAnsi="Arial" w:cs="Arial"/>
          <w:b/>
          <w:sz w:val="21"/>
          <w:szCs w:val="21"/>
          <w:lang w:val="pl-PL" w:eastAsia="en-US"/>
        </w:rPr>
      </w:pPr>
      <w:r w:rsidRPr="007D7CDF">
        <w:rPr>
          <w:rFonts w:ascii="Arial" w:eastAsiaTheme="minorHAnsi" w:hAnsi="Arial" w:cs="Arial"/>
          <w:b/>
          <w:sz w:val="21"/>
          <w:szCs w:val="21"/>
          <w:lang w:val="pl-PL" w:eastAsia="en-US"/>
        </w:rPr>
        <w:t>§ 4</w:t>
      </w:r>
    </w:p>
    <w:p w:rsidR="007D7CDF" w:rsidRPr="007D7CDF" w:rsidRDefault="007D7CDF" w:rsidP="007D7CDF">
      <w:pPr>
        <w:spacing w:line="259" w:lineRule="auto"/>
        <w:jc w:val="both"/>
        <w:rPr>
          <w:rFonts w:ascii="Arial" w:eastAsiaTheme="minorHAnsi" w:hAnsi="Arial" w:cs="Arial"/>
          <w:b/>
          <w:color w:val="000000" w:themeColor="text1"/>
          <w:sz w:val="21"/>
          <w:szCs w:val="21"/>
          <w:lang w:val="pl-PL" w:eastAsia="ar-SA"/>
        </w:rPr>
      </w:pPr>
    </w:p>
    <w:p w:rsidR="007D7CDF" w:rsidRPr="007D7CDF" w:rsidRDefault="007D7CDF" w:rsidP="003B2A19">
      <w:pPr>
        <w:spacing w:after="200" w:line="276" w:lineRule="auto"/>
        <w:contextualSpacing/>
        <w:jc w:val="both"/>
        <w:rPr>
          <w:rFonts w:ascii="Arial" w:eastAsiaTheme="minorHAnsi" w:hAnsi="Arial" w:cs="Arial"/>
          <w:b/>
          <w:sz w:val="21"/>
          <w:szCs w:val="21"/>
          <w:lang w:val="pl-PL" w:eastAsia="en-US"/>
        </w:rPr>
      </w:pPr>
      <w:r w:rsidRPr="007D7CDF">
        <w:rPr>
          <w:rFonts w:ascii="Arial" w:eastAsiaTheme="minorHAnsi" w:hAnsi="Arial" w:cs="Arial"/>
          <w:b/>
          <w:sz w:val="21"/>
          <w:szCs w:val="21"/>
          <w:lang w:val="pl-PL" w:eastAsia="en-US"/>
        </w:rPr>
        <w:t xml:space="preserve">Klub posiadający drużyny w kilku klasach rozgrywkowych może wystawić swoje zawodniczki do gry o mistrzostwo poszczególnych klas zgodnie z następującymi zasadami: </w:t>
      </w:r>
    </w:p>
    <w:p w:rsidR="007D7CDF" w:rsidRPr="007D7CDF" w:rsidRDefault="007D7CDF" w:rsidP="00E7443B">
      <w:pPr>
        <w:numPr>
          <w:ilvl w:val="0"/>
          <w:numId w:val="258"/>
        </w:numPr>
        <w:spacing w:after="160" w:line="259" w:lineRule="auto"/>
        <w:contextualSpacing/>
        <w:jc w:val="both"/>
        <w:rPr>
          <w:rFonts w:ascii="Arial" w:eastAsiaTheme="minorHAnsi" w:hAnsi="Arial" w:cs="Arial"/>
          <w:b/>
          <w:sz w:val="21"/>
          <w:szCs w:val="21"/>
          <w:lang w:val="pl-PL" w:eastAsia="en-US"/>
        </w:rPr>
      </w:pPr>
      <w:r w:rsidRPr="007D7CDF">
        <w:rPr>
          <w:rFonts w:ascii="Arial" w:eastAsiaTheme="minorHAnsi" w:hAnsi="Arial" w:cs="Arial"/>
          <w:b/>
          <w:sz w:val="21"/>
          <w:szCs w:val="21"/>
          <w:lang w:val="pl-PL" w:eastAsia="en-US"/>
        </w:rPr>
        <w:t xml:space="preserve">Jeżeli zawodniczka, brała udział w spotkaniu mistrzowskim lub pucharowym w wymiarze nieprzekraczającym połowy czasu gry, może uczestniczyć w spotkaniu innej drużyny swego klubu, które rozpoczyna się do 48 godzin po zakończeniu pierwszego meczu, w pełnym wymiarze czasu gry (przepis ten nie dotyczy zawodniczek występujących na pozycji bramkarki); </w:t>
      </w:r>
    </w:p>
    <w:p w:rsidR="007D7CDF" w:rsidRPr="007D7CDF" w:rsidRDefault="007D7CDF" w:rsidP="00E7443B">
      <w:pPr>
        <w:numPr>
          <w:ilvl w:val="0"/>
          <w:numId w:val="258"/>
        </w:numPr>
        <w:spacing w:after="160" w:line="259" w:lineRule="auto"/>
        <w:ind w:left="709" w:hanging="283"/>
        <w:contextualSpacing/>
        <w:jc w:val="both"/>
        <w:rPr>
          <w:rFonts w:ascii="Arial" w:eastAsiaTheme="minorHAnsi" w:hAnsi="Arial" w:cs="Arial"/>
          <w:b/>
          <w:sz w:val="21"/>
          <w:szCs w:val="21"/>
          <w:lang w:val="pl-PL" w:eastAsia="en-US"/>
        </w:rPr>
      </w:pPr>
      <w:r w:rsidRPr="007D7CDF">
        <w:rPr>
          <w:rFonts w:ascii="Arial" w:eastAsiaTheme="minorHAnsi" w:hAnsi="Arial" w:cs="Arial"/>
          <w:b/>
          <w:sz w:val="21"/>
          <w:szCs w:val="21"/>
          <w:lang w:val="pl-PL" w:eastAsia="en-US"/>
        </w:rPr>
        <w:t>Udział zawodniczki w meczu, w którym zgodnie z postanowieniami regulaminu rozgrywek obowiązuje system zmian powrotnych, będzie traktowany jako udział w meczu w wymiarze nieprzekraczającym połowy czasu gry;</w:t>
      </w:r>
    </w:p>
    <w:p w:rsidR="007D7CDF" w:rsidRPr="007D7CDF" w:rsidRDefault="007D7CDF" w:rsidP="00E7443B">
      <w:pPr>
        <w:numPr>
          <w:ilvl w:val="0"/>
          <w:numId w:val="258"/>
        </w:numPr>
        <w:spacing w:after="160" w:line="259" w:lineRule="auto"/>
        <w:ind w:left="709" w:hanging="283"/>
        <w:contextualSpacing/>
        <w:jc w:val="both"/>
        <w:rPr>
          <w:rFonts w:ascii="Arial" w:eastAsiaTheme="minorHAnsi" w:hAnsi="Arial" w:cs="Arial"/>
          <w:b/>
          <w:sz w:val="21"/>
          <w:szCs w:val="21"/>
          <w:lang w:val="pl-PL" w:eastAsia="en-US"/>
        </w:rPr>
      </w:pPr>
      <w:r w:rsidRPr="007D7CDF">
        <w:rPr>
          <w:rFonts w:ascii="Arial" w:eastAsiaTheme="minorHAnsi" w:hAnsi="Arial" w:cs="Arial"/>
          <w:b/>
          <w:sz w:val="21"/>
          <w:szCs w:val="21"/>
          <w:lang w:val="pl-PL" w:eastAsia="en-US"/>
        </w:rPr>
        <w:t>Jeżeli zawodniczka brała udział w spotkaniu mistrzowskim lub pucharowym w wymiarze przekraczającym połowę czasu gry może wystąpić w kolejnym spotkaniu innej drużyny swego klubu, dopiero po upływie 48 godzin od zakończenia tego meczu (przepis ten nie dotyczy zawodniczek występujących na pozycji bramkarki).</w:t>
      </w:r>
    </w:p>
    <w:p w:rsidR="007D7CDF" w:rsidRPr="007D7CDF" w:rsidRDefault="007D7CDF" w:rsidP="007D7CDF">
      <w:pPr>
        <w:spacing w:after="160" w:line="259" w:lineRule="auto"/>
        <w:jc w:val="both"/>
        <w:rPr>
          <w:rFonts w:ascii="Arial" w:hAnsi="Arial" w:cs="Arial"/>
          <w:sz w:val="21"/>
          <w:szCs w:val="21"/>
          <w:lang w:val="pl-PL"/>
        </w:rPr>
      </w:pPr>
    </w:p>
    <w:p w:rsidR="007D7CDF" w:rsidRPr="007D7CDF" w:rsidRDefault="007D7CDF" w:rsidP="007D7CDF">
      <w:pPr>
        <w:spacing w:line="259" w:lineRule="auto"/>
        <w:ind w:left="3540" w:firstLine="708"/>
        <w:jc w:val="both"/>
        <w:rPr>
          <w:rFonts w:ascii="Arial" w:hAnsi="Arial" w:cs="Arial"/>
          <w:b/>
          <w:sz w:val="21"/>
          <w:szCs w:val="21"/>
          <w:lang w:val="pl-PL"/>
        </w:rPr>
      </w:pPr>
      <w:r w:rsidRPr="007D7CDF">
        <w:rPr>
          <w:rFonts w:ascii="Arial" w:hAnsi="Arial" w:cs="Arial"/>
          <w:b/>
          <w:sz w:val="21"/>
          <w:szCs w:val="21"/>
          <w:lang w:val="pl-PL"/>
        </w:rPr>
        <w:t>§5</w:t>
      </w:r>
    </w:p>
    <w:p w:rsidR="007D7CDF" w:rsidRPr="007D7CDF" w:rsidRDefault="007D7CDF" w:rsidP="007D7CDF">
      <w:pPr>
        <w:spacing w:line="259" w:lineRule="auto"/>
        <w:jc w:val="center"/>
        <w:rPr>
          <w:rFonts w:ascii="Arial" w:hAnsi="Arial" w:cs="Arial"/>
          <w:sz w:val="21"/>
          <w:szCs w:val="21"/>
          <w:lang w:val="pl-PL"/>
        </w:rPr>
      </w:pPr>
    </w:p>
    <w:p w:rsidR="007D7CDF" w:rsidRPr="007D7CDF" w:rsidRDefault="007D7CDF" w:rsidP="007D7CDF">
      <w:pPr>
        <w:spacing w:line="259" w:lineRule="auto"/>
        <w:rPr>
          <w:rFonts w:ascii="Arial" w:hAnsi="Arial" w:cs="Arial"/>
          <w:sz w:val="21"/>
          <w:szCs w:val="21"/>
          <w:lang w:val="pl-PL"/>
        </w:rPr>
      </w:pPr>
      <w:r w:rsidRPr="007D7CDF">
        <w:rPr>
          <w:rFonts w:ascii="Arial" w:hAnsi="Arial" w:cs="Arial"/>
          <w:sz w:val="21"/>
          <w:szCs w:val="21"/>
          <w:lang w:val="pl-PL"/>
        </w:rPr>
        <w:t>Sposób prowadzenia rozgrywek na poszczególnych etapach:</w:t>
      </w:r>
    </w:p>
    <w:p w:rsidR="007D7CDF" w:rsidRPr="007D7CDF" w:rsidRDefault="007D7CDF" w:rsidP="007D7CDF">
      <w:pPr>
        <w:spacing w:line="259" w:lineRule="auto"/>
        <w:rPr>
          <w:rFonts w:ascii="Arial" w:hAnsi="Arial" w:cs="Arial"/>
          <w:sz w:val="21"/>
          <w:szCs w:val="21"/>
          <w:lang w:val="pl-PL"/>
        </w:rPr>
      </w:pPr>
    </w:p>
    <w:p w:rsidR="007D7CDF" w:rsidRPr="007D7CDF" w:rsidRDefault="007D7CDF" w:rsidP="007D7CDF">
      <w:pPr>
        <w:spacing w:line="259" w:lineRule="auto"/>
        <w:rPr>
          <w:rFonts w:ascii="Arial" w:hAnsi="Arial" w:cs="Arial"/>
          <w:sz w:val="21"/>
          <w:szCs w:val="21"/>
          <w:u w:val="single"/>
          <w:lang w:val="pl-PL"/>
        </w:rPr>
      </w:pPr>
      <w:r w:rsidRPr="007D7CDF">
        <w:rPr>
          <w:rFonts w:ascii="Arial" w:hAnsi="Arial" w:cs="Arial"/>
          <w:sz w:val="21"/>
          <w:szCs w:val="21"/>
          <w:u w:val="single"/>
          <w:lang w:val="pl-PL"/>
        </w:rPr>
        <w:t>Rozgrywki eliminacyjne:</w:t>
      </w:r>
    </w:p>
    <w:p w:rsidR="007D7CDF" w:rsidRPr="007D7CDF" w:rsidRDefault="007D7CDF" w:rsidP="007D7CDF">
      <w:pPr>
        <w:spacing w:line="259" w:lineRule="auto"/>
        <w:rPr>
          <w:rFonts w:ascii="Arial" w:hAnsi="Arial" w:cs="Arial"/>
          <w:sz w:val="21"/>
          <w:szCs w:val="21"/>
          <w:u w:val="single"/>
          <w:lang w:val="pl-PL"/>
        </w:rPr>
      </w:pPr>
    </w:p>
    <w:p w:rsidR="007D7CDF" w:rsidRPr="007D7CDF" w:rsidRDefault="007D7CDF" w:rsidP="0021142A">
      <w:pPr>
        <w:numPr>
          <w:ilvl w:val="1"/>
          <w:numId w:val="115"/>
        </w:numPr>
        <w:spacing w:after="160" w:line="276" w:lineRule="auto"/>
        <w:jc w:val="both"/>
        <w:rPr>
          <w:rFonts w:ascii="Arial" w:hAnsi="Arial" w:cs="Arial"/>
          <w:sz w:val="21"/>
          <w:szCs w:val="21"/>
          <w:lang w:val="pl-PL"/>
        </w:rPr>
      </w:pPr>
      <w:r w:rsidRPr="007D7CDF">
        <w:rPr>
          <w:rFonts w:ascii="Arial" w:hAnsi="Arial" w:cs="Arial"/>
          <w:sz w:val="21"/>
          <w:szCs w:val="21"/>
          <w:lang w:val="pl-PL"/>
        </w:rPr>
        <w:t>w rozgrywkach wezmą udział drużyny, które zgłoszą się do rozgrywek do 30 sierpnia 2018 roku,</w:t>
      </w:r>
    </w:p>
    <w:p w:rsidR="007D7CDF" w:rsidRPr="007D7CDF" w:rsidRDefault="007D7CDF" w:rsidP="0021142A">
      <w:pPr>
        <w:numPr>
          <w:ilvl w:val="2"/>
          <w:numId w:val="116"/>
        </w:numPr>
        <w:spacing w:after="160" w:line="276" w:lineRule="auto"/>
        <w:jc w:val="both"/>
        <w:rPr>
          <w:rFonts w:ascii="Arial" w:hAnsi="Arial" w:cs="Arial"/>
          <w:sz w:val="21"/>
          <w:szCs w:val="21"/>
          <w:lang w:val="pl-PL"/>
        </w:rPr>
      </w:pPr>
      <w:r w:rsidRPr="007D7CDF">
        <w:rPr>
          <w:rFonts w:ascii="Arial" w:hAnsi="Arial" w:cs="Arial"/>
          <w:sz w:val="21"/>
          <w:szCs w:val="21"/>
          <w:lang w:val="pl-PL"/>
        </w:rPr>
        <w:t>system rozgrywek w turniejach eliminacyjnych ustali Departament Rozgrywek Krajowych  PZPN po ostatecznym terminie zgłoszeń,</w:t>
      </w:r>
    </w:p>
    <w:p w:rsidR="007D7CDF" w:rsidRPr="007D7CDF" w:rsidRDefault="007D7CDF" w:rsidP="0021142A">
      <w:pPr>
        <w:numPr>
          <w:ilvl w:val="1"/>
          <w:numId w:val="115"/>
        </w:numPr>
        <w:spacing w:after="160" w:line="276" w:lineRule="auto"/>
        <w:jc w:val="both"/>
        <w:rPr>
          <w:rFonts w:ascii="Arial" w:hAnsi="Arial" w:cs="Arial"/>
          <w:sz w:val="21"/>
          <w:szCs w:val="21"/>
          <w:lang w:val="pl-PL"/>
        </w:rPr>
      </w:pPr>
      <w:r w:rsidRPr="007D7CDF">
        <w:rPr>
          <w:rFonts w:ascii="Arial" w:hAnsi="Arial" w:cs="Arial"/>
          <w:sz w:val="21"/>
          <w:szCs w:val="21"/>
          <w:lang w:val="pl-PL"/>
        </w:rPr>
        <w:t>zgłoszone drużyny podzielone zostaną na 8 grup eliminacyjnych,</w:t>
      </w:r>
    </w:p>
    <w:p w:rsidR="007D7CDF" w:rsidRPr="007D7CDF" w:rsidRDefault="007D7CDF" w:rsidP="0021142A">
      <w:pPr>
        <w:numPr>
          <w:ilvl w:val="2"/>
          <w:numId w:val="116"/>
        </w:numPr>
        <w:spacing w:after="160" w:line="276" w:lineRule="auto"/>
        <w:jc w:val="both"/>
        <w:rPr>
          <w:rFonts w:ascii="Arial" w:hAnsi="Arial" w:cs="Arial"/>
          <w:sz w:val="21"/>
          <w:szCs w:val="21"/>
          <w:u w:val="single"/>
          <w:lang w:val="pl-PL"/>
        </w:rPr>
      </w:pPr>
      <w:r w:rsidRPr="007D7CDF">
        <w:rPr>
          <w:rFonts w:ascii="Arial" w:hAnsi="Arial" w:cs="Arial"/>
          <w:sz w:val="21"/>
          <w:szCs w:val="21"/>
          <w:lang w:val="pl-PL"/>
        </w:rPr>
        <w:t xml:space="preserve">turnieje przeprowadzi PZPN po wcześniejszym ustaleniu  gospodarza rozgrywek. </w:t>
      </w:r>
      <w:r w:rsidRPr="007D7CDF">
        <w:rPr>
          <w:rFonts w:ascii="Arial" w:hAnsi="Arial" w:cs="Arial"/>
          <w:sz w:val="21"/>
          <w:szCs w:val="21"/>
          <w:u w:val="single"/>
          <w:lang w:val="pl-PL"/>
        </w:rPr>
        <w:t xml:space="preserve">Turnieje zarówno eliminacyjne, jak i półfinałowe winny być rozgrywane na 2 boiskach zweryfikowanych minimum do klasy okręgowej. </w:t>
      </w:r>
    </w:p>
    <w:p w:rsidR="007D7CDF" w:rsidRPr="007D7CDF" w:rsidRDefault="007D7CDF" w:rsidP="0021142A">
      <w:pPr>
        <w:numPr>
          <w:ilvl w:val="2"/>
          <w:numId w:val="116"/>
        </w:numPr>
        <w:spacing w:after="160" w:line="276" w:lineRule="auto"/>
        <w:jc w:val="both"/>
        <w:rPr>
          <w:rFonts w:ascii="Arial" w:hAnsi="Arial" w:cs="Arial"/>
          <w:sz w:val="21"/>
          <w:szCs w:val="21"/>
          <w:lang w:val="pl-PL"/>
        </w:rPr>
      </w:pPr>
      <w:r w:rsidRPr="007D7CDF">
        <w:rPr>
          <w:rFonts w:ascii="Arial" w:hAnsi="Arial" w:cs="Arial"/>
          <w:sz w:val="21"/>
          <w:szCs w:val="21"/>
          <w:lang w:val="pl-PL"/>
        </w:rPr>
        <w:t>do rozgrywek półfinałowych awansuje 16 najlepszych drużyn (po dwie z grup eliminacyjnych),</w:t>
      </w:r>
    </w:p>
    <w:p w:rsidR="007D7CDF" w:rsidRPr="007D7CDF" w:rsidRDefault="007D7CDF" w:rsidP="0021142A">
      <w:pPr>
        <w:numPr>
          <w:ilvl w:val="2"/>
          <w:numId w:val="116"/>
        </w:numPr>
        <w:spacing w:after="160" w:line="276" w:lineRule="auto"/>
        <w:jc w:val="both"/>
        <w:rPr>
          <w:rFonts w:ascii="Arial" w:hAnsi="Arial" w:cs="Arial"/>
          <w:sz w:val="21"/>
          <w:szCs w:val="21"/>
          <w:lang w:val="pl-PL"/>
        </w:rPr>
      </w:pPr>
      <w:r w:rsidRPr="007D7CDF">
        <w:rPr>
          <w:rFonts w:ascii="Arial" w:hAnsi="Arial" w:cs="Arial"/>
          <w:sz w:val="21"/>
          <w:szCs w:val="21"/>
          <w:lang w:val="pl-PL"/>
        </w:rPr>
        <w:t>niezwłocznie po zakończeniu turnieju organizator zobowiązany jest przesłać do PZPN protokoły sędziowskie oraz komunikat końcowy turnieju,</w:t>
      </w:r>
    </w:p>
    <w:p w:rsidR="007D7CDF" w:rsidRPr="007D7CDF" w:rsidRDefault="007D7CDF" w:rsidP="0021142A">
      <w:pPr>
        <w:numPr>
          <w:ilvl w:val="2"/>
          <w:numId w:val="116"/>
        </w:numPr>
        <w:spacing w:after="160" w:line="276" w:lineRule="auto"/>
        <w:jc w:val="both"/>
        <w:rPr>
          <w:rFonts w:ascii="Arial" w:hAnsi="Arial" w:cs="Arial"/>
          <w:sz w:val="21"/>
          <w:szCs w:val="21"/>
          <w:lang w:val="pl-PL"/>
        </w:rPr>
      </w:pPr>
      <w:r w:rsidRPr="007D7CDF">
        <w:rPr>
          <w:rFonts w:ascii="Arial" w:hAnsi="Arial" w:cs="Arial"/>
          <w:sz w:val="21"/>
          <w:szCs w:val="21"/>
          <w:lang w:val="pl-PL"/>
        </w:rPr>
        <w:t>PZPN dofinansuje organizatorów ośmiu grup eliminacyjnych w kwocie po 1500 PLN netto. Wypłata środków nastąpi po wystawieniu stosownego dokumentu księgowego.</w:t>
      </w:r>
    </w:p>
    <w:p w:rsidR="007D7CDF" w:rsidRPr="007D7CDF" w:rsidRDefault="007D7CDF" w:rsidP="007D7CDF">
      <w:pPr>
        <w:tabs>
          <w:tab w:val="left" w:pos="6720"/>
        </w:tabs>
        <w:spacing w:line="259" w:lineRule="auto"/>
        <w:jc w:val="both"/>
        <w:rPr>
          <w:rFonts w:ascii="Arial" w:hAnsi="Arial" w:cs="Arial"/>
          <w:sz w:val="21"/>
          <w:szCs w:val="21"/>
          <w:lang w:val="pl-PL"/>
        </w:rPr>
      </w:pPr>
    </w:p>
    <w:p w:rsidR="007D7CDF" w:rsidRPr="007D7CDF" w:rsidRDefault="007D7CDF" w:rsidP="007D7CDF">
      <w:pPr>
        <w:tabs>
          <w:tab w:val="left" w:pos="6720"/>
        </w:tabs>
        <w:spacing w:line="259" w:lineRule="auto"/>
        <w:jc w:val="both"/>
        <w:rPr>
          <w:rFonts w:ascii="Arial" w:hAnsi="Arial" w:cs="Arial"/>
          <w:sz w:val="21"/>
          <w:szCs w:val="21"/>
          <w:u w:val="single"/>
          <w:lang w:val="pl-PL"/>
        </w:rPr>
      </w:pPr>
      <w:r w:rsidRPr="007D7CDF">
        <w:rPr>
          <w:rFonts w:ascii="Arial" w:hAnsi="Arial" w:cs="Arial"/>
          <w:sz w:val="21"/>
          <w:szCs w:val="21"/>
          <w:u w:val="single"/>
          <w:lang w:val="pl-PL"/>
        </w:rPr>
        <w:t xml:space="preserve">Turnieje półfinałowe: </w:t>
      </w:r>
    </w:p>
    <w:p w:rsidR="007D7CDF" w:rsidRPr="007D7CDF" w:rsidRDefault="007D7CDF" w:rsidP="007D7CDF">
      <w:pPr>
        <w:tabs>
          <w:tab w:val="left" w:pos="6720"/>
        </w:tabs>
        <w:spacing w:line="259" w:lineRule="auto"/>
        <w:jc w:val="both"/>
        <w:rPr>
          <w:rFonts w:ascii="Arial" w:hAnsi="Arial" w:cs="Arial"/>
          <w:b/>
          <w:sz w:val="21"/>
          <w:szCs w:val="21"/>
          <w:u w:val="single"/>
          <w:lang w:val="pl-PL"/>
        </w:rPr>
      </w:pPr>
      <w:r w:rsidRPr="007D7CDF">
        <w:rPr>
          <w:rFonts w:ascii="Arial" w:hAnsi="Arial" w:cs="Arial"/>
          <w:b/>
          <w:sz w:val="21"/>
          <w:szCs w:val="21"/>
          <w:lang w:val="pl-PL"/>
        </w:rPr>
        <w:tab/>
      </w:r>
    </w:p>
    <w:p w:rsidR="007D7CDF" w:rsidRPr="007D7CDF" w:rsidRDefault="007D7CDF" w:rsidP="007D7CDF">
      <w:pPr>
        <w:tabs>
          <w:tab w:val="left" w:pos="6720"/>
        </w:tabs>
        <w:spacing w:line="259" w:lineRule="auto"/>
        <w:jc w:val="both"/>
        <w:rPr>
          <w:rFonts w:ascii="Arial" w:hAnsi="Arial" w:cs="Arial"/>
          <w:sz w:val="21"/>
          <w:szCs w:val="21"/>
          <w:lang w:val="pl-PL"/>
        </w:rPr>
      </w:pPr>
      <w:r w:rsidRPr="007D7CDF">
        <w:rPr>
          <w:rFonts w:ascii="Arial" w:hAnsi="Arial" w:cs="Arial"/>
          <w:sz w:val="21"/>
          <w:szCs w:val="21"/>
          <w:lang w:val="pl-PL"/>
        </w:rPr>
        <w:t>- termin zawodów ustalony zostanie przez PZPN.</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Półfinały zostaną rozegrane w 4 grupach po 4 zespoły. O podziale grup zdecyduje miejsce zajęte w poprzednim sezonie, jak również klucz geograficzny (np. rozstawione najlepsze zespoły z poprzedniego sezonu, plus dołączone terytorialnie zespoły).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PZPN dofinansuje organizatorów czterech grup półfinałowych w kwocie po 1500 PLN netto. Wypłata środków nastąpi po wystawieniu stosownego dokumentu księgowego.</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Bezpośrednio przed turniejem należy dokonać losowania numerów drużyn. Po każdym meczu </w:t>
      </w:r>
      <w:r w:rsidRPr="007D7CDF">
        <w:rPr>
          <w:rFonts w:ascii="Arial" w:hAnsi="Arial" w:cs="Arial"/>
          <w:sz w:val="21"/>
          <w:szCs w:val="21"/>
          <w:lang w:val="pl-PL"/>
        </w:rPr>
        <w:br/>
        <w:t>w turnieju należy zarządzić 30 minutową przerwę.</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jeśli w Turnieju Półfinałowym są drużyny z tego samego województwa mają następujące numery 1-2 i 3-4.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Awans do turnieju finałowego uzyska zwycięzca każdej z grup i zespół z drugiego miejsca.</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Do turnieju finałowego może awansować tylko jedna drużyna z danego klubu. Wówczas zawodniczki z drużyny, która odpadła mogą grać w drużynie zakwalifikowanej do dalszych gier.</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W przypadku zajęcia przez drugą drużynę danego klubu miejsca premiowanego awansem, </w:t>
      </w:r>
      <w:r w:rsidRPr="007D7CDF">
        <w:rPr>
          <w:rFonts w:ascii="Arial" w:hAnsi="Arial" w:cs="Arial"/>
          <w:sz w:val="21"/>
          <w:szCs w:val="21"/>
          <w:lang w:val="pl-PL"/>
        </w:rPr>
        <w:br/>
        <w:t xml:space="preserve">w finale wystąpi kolejna drużyna z tabeli danej grupy. </w:t>
      </w:r>
    </w:p>
    <w:p w:rsidR="007D7CDF" w:rsidRPr="007D7CDF" w:rsidRDefault="007D7CDF" w:rsidP="007D7CDF">
      <w:pPr>
        <w:spacing w:line="259" w:lineRule="auto"/>
        <w:jc w:val="both"/>
        <w:rPr>
          <w:rFonts w:ascii="Arial" w:hAnsi="Arial" w:cs="Arial"/>
          <w:b/>
          <w:sz w:val="21"/>
          <w:szCs w:val="21"/>
          <w:lang w:val="pl-PL"/>
        </w:rPr>
      </w:pPr>
    </w:p>
    <w:p w:rsidR="007D7CDF" w:rsidRPr="007D7CDF" w:rsidRDefault="007D7CDF" w:rsidP="007D7CDF">
      <w:pPr>
        <w:spacing w:after="160" w:line="259" w:lineRule="auto"/>
        <w:contextualSpacing/>
        <w:jc w:val="both"/>
        <w:rPr>
          <w:rFonts w:ascii="Arial" w:eastAsia="Calibri" w:hAnsi="Arial" w:cs="Arial"/>
          <w:sz w:val="21"/>
          <w:szCs w:val="21"/>
          <w:u w:val="single"/>
          <w:lang w:val="pl-PL" w:eastAsia="en-US"/>
        </w:rPr>
      </w:pPr>
      <w:r w:rsidRPr="007D7CDF">
        <w:rPr>
          <w:rFonts w:ascii="Arial" w:eastAsia="Calibri" w:hAnsi="Arial" w:cs="Arial"/>
          <w:sz w:val="21"/>
          <w:szCs w:val="21"/>
          <w:u w:val="single"/>
          <w:lang w:val="pl-PL" w:eastAsia="en-US"/>
        </w:rPr>
        <w:t>Turniej finałowy:</w:t>
      </w:r>
    </w:p>
    <w:p w:rsidR="007D7CDF" w:rsidRPr="007D7CDF" w:rsidRDefault="007D7CDF" w:rsidP="007D7CDF">
      <w:pPr>
        <w:spacing w:after="160" w:line="259" w:lineRule="auto"/>
        <w:contextualSpacing/>
        <w:jc w:val="both"/>
        <w:rPr>
          <w:rFonts w:ascii="Arial" w:eastAsia="Calibri" w:hAnsi="Arial" w:cs="Arial"/>
          <w:sz w:val="21"/>
          <w:szCs w:val="21"/>
          <w:lang w:val="pl-PL" w:eastAsia="en-US"/>
        </w:rPr>
      </w:pP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 xml:space="preserve">1. Z każdej grupy półfinałowej do turnieju finałowego awansują dwa najlepsze kluby </w:t>
      </w:r>
      <w:r w:rsidRPr="007D7CDF">
        <w:rPr>
          <w:rFonts w:ascii="Arial" w:hAnsi="Arial" w:cs="Arial"/>
          <w:sz w:val="21"/>
          <w:szCs w:val="21"/>
          <w:lang w:val="pl-PL" w:eastAsia="en-US"/>
        </w:rPr>
        <w:br/>
        <w:t>(8 zespołów).</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2. Osiem uczestniczących zespołów podzielonych zostaje na dwie grupy jak następuje:</w:t>
      </w:r>
    </w:p>
    <w:p w:rsidR="007D7CDF" w:rsidRPr="007D7CDF" w:rsidRDefault="007D7CDF" w:rsidP="007D7CDF">
      <w:pPr>
        <w:spacing w:line="259" w:lineRule="auto"/>
        <w:jc w:val="both"/>
        <w:rPr>
          <w:rFonts w:ascii="Arial" w:hAnsi="Arial" w:cs="Arial"/>
          <w:sz w:val="21"/>
          <w:szCs w:val="21"/>
          <w:lang w:val="pl-PL" w:eastAsia="en-US"/>
        </w:rPr>
      </w:pPr>
    </w:p>
    <w:p w:rsidR="007D7CDF" w:rsidRPr="007D7CDF" w:rsidRDefault="007D7CDF" w:rsidP="007D7CDF">
      <w:pPr>
        <w:spacing w:line="259" w:lineRule="auto"/>
        <w:jc w:val="both"/>
        <w:rPr>
          <w:rFonts w:ascii="Arial" w:hAnsi="Arial" w:cs="Arial"/>
          <w:bCs/>
          <w:sz w:val="21"/>
          <w:szCs w:val="21"/>
          <w:lang w:val="pl-PL" w:eastAsia="en-US"/>
        </w:rPr>
      </w:pPr>
      <w:r w:rsidRPr="007D7CDF">
        <w:rPr>
          <w:rFonts w:ascii="Arial" w:hAnsi="Arial" w:cs="Arial"/>
          <w:bCs/>
          <w:sz w:val="21"/>
          <w:szCs w:val="21"/>
          <w:lang w:val="pl-PL" w:eastAsia="en-US"/>
        </w:rPr>
        <w:t>Grupa A:</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A1.</w:t>
      </w:r>
      <w:r w:rsidRPr="007D7CDF">
        <w:rPr>
          <w:rFonts w:ascii="Arial" w:hAnsi="Arial" w:cs="Arial"/>
          <w:sz w:val="21"/>
          <w:szCs w:val="21"/>
          <w:lang w:val="pl-PL" w:eastAsia="en-US"/>
        </w:rPr>
        <w:tab/>
        <w:t>pierwsza drużyna z grupy I</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A2.</w:t>
      </w:r>
      <w:r w:rsidRPr="007D7CDF">
        <w:rPr>
          <w:rFonts w:ascii="Arial" w:hAnsi="Arial" w:cs="Arial"/>
          <w:sz w:val="21"/>
          <w:szCs w:val="21"/>
          <w:lang w:val="pl-PL" w:eastAsia="en-US"/>
        </w:rPr>
        <w:tab/>
        <w:t>druga drużyna z grupy II</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A3.</w:t>
      </w:r>
      <w:r w:rsidRPr="007D7CDF">
        <w:rPr>
          <w:rFonts w:ascii="Arial" w:hAnsi="Arial" w:cs="Arial"/>
          <w:sz w:val="21"/>
          <w:szCs w:val="21"/>
          <w:lang w:val="pl-PL" w:eastAsia="en-US"/>
        </w:rPr>
        <w:tab/>
        <w:t>pierwsza drużyna z grupy III</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A4.</w:t>
      </w:r>
      <w:r w:rsidRPr="007D7CDF">
        <w:rPr>
          <w:rFonts w:ascii="Arial" w:hAnsi="Arial" w:cs="Arial"/>
          <w:sz w:val="21"/>
          <w:szCs w:val="21"/>
          <w:lang w:val="pl-PL" w:eastAsia="en-US"/>
        </w:rPr>
        <w:tab/>
        <w:t>druga drużyna z grupy IV</w:t>
      </w:r>
    </w:p>
    <w:p w:rsidR="007D7CDF" w:rsidRPr="007D7CDF" w:rsidRDefault="007D7CDF" w:rsidP="007D7CDF">
      <w:pPr>
        <w:spacing w:line="259" w:lineRule="auto"/>
        <w:jc w:val="both"/>
        <w:rPr>
          <w:rFonts w:ascii="Arial" w:hAnsi="Arial" w:cs="Arial"/>
          <w:sz w:val="21"/>
          <w:szCs w:val="21"/>
          <w:lang w:val="pl-PL" w:eastAsia="en-US"/>
        </w:rPr>
      </w:pPr>
    </w:p>
    <w:p w:rsidR="007D7CDF" w:rsidRPr="007D7CDF" w:rsidRDefault="007D7CDF" w:rsidP="007D7CDF">
      <w:pPr>
        <w:spacing w:line="259" w:lineRule="auto"/>
        <w:jc w:val="both"/>
        <w:rPr>
          <w:rFonts w:ascii="Arial" w:hAnsi="Arial" w:cs="Arial"/>
          <w:bCs/>
          <w:sz w:val="21"/>
          <w:szCs w:val="21"/>
          <w:lang w:val="pl-PL" w:eastAsia="en-US"/>
        </w:rPr>
      </w:pPr>
      <w:r w:rsidRPr="007D7CDF">
        <w:rPr>
          <w:rFonts w:ascii="Arial" w:hAnsi="Arial" w:cs="Arial"/>
          <w:bCs/>
          <w:sz w:val="21"/>
          <w:szCs w:val="21"/>
          <w:lang w:val="pl-PL" w:eastAsia="en-US"/>
        </w:rPr>
        <w:t>Grupa B:</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B1.</w:t>
      </w:r>
      <w:r w:rsidRPr="007D7CDF">
        <w:rPr>
          <w:rFonts w:ascii="Arial" w:hAnsi="Arial" w:cs="Arial"/>
          <w:sz w:val="21"/>
          <w:szCs w:val="21"/>
          <w:lang w:val="pl-PL" w:eastAsia="en-US"/>
        </w:rPr>
        <w:tab/>
        <w:t>druga drużyna z grupy I</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B2.</w:t>
      </w:r>
      <w:r w:rsidRPr="007D7CDF">
        <w:rPr>
          <w:rFonts w:ascii="Arial" w:hAnsi="Arial" w:cs="Arial"/>
          <w:sz w:val="21"/>
          <w:szCs w:val="21"/>
          <w:lang w:val="pl-PL" w:eastAsia="en-US"/>
        </w:rPr>
        <w:tab/>
        <w:t>pierwsza drużyna z grupy II</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B3.</w:t>
      </w:r>
      <w:r w:rsidRPr="007D7CDF">
        <w:rPr>
          <w:rFonts w:ascii="Arial" w:hAnsi="Arial" w:cs="Arial"/>
          <w:sz w:val="21"/>
          <w:szCs w:val="21"/>
          <w:lang w:val="pl-PL" w:eastAsia="en-US"/>
        </w:rPr>
        <w:tab/>
        <w:t>druga drużyna z grupy III</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B4.</w:t>
      </w:r>
      <w:r w:rsidRPr="007D7CDF">
        <w:rPr>
          <w:rFonts w:ascii="Arial" w:hAnsi="Arial" w:cs="Arial"/>
          <w:sz w:val="21"/>
          <w:szCs w:val="21"/>
          <w:lang w:val="pl-PL" w:eastAsia="en-US"/>
        </w:rPr>
        <w:tab/>
        <w:t>pierwsza drużyna z grupy IV.</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3. Zespoły w grupach rozgrywają spotkania systemem „każdy z każdym” w 6-cio dniowym turnieju zgodnie z następującym rozkładem:</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pierwszy dzień</w:t>
      </w:r>
      <w:r w:rsidRPr="007D7CDF">
        <w:rPr>
          <w:rFonts w:ascii="Arial" w:hAnsi="Arial" w:cs="Arial"/>
          <w:sz w:val="21"/>
          <w:szCs w:val="21"/>
          <w:lang w:val="pl-PL" w:eastAsia="en-US"/>
        </w:rPr>
        <w:tab/>
        <w:t xml:space="preserve">- mecze w grupach: </w:t>
      </w:r>
      <w:r w:rsidRPr="007D7CDF">
        <w:rPr>
          <w:rFonts w:ascii="Arial" w:hAnsi="Arial" w:cs="Arial"/>
          <w:b/>
          <w:bCs/>
          <w:sz w:val="21"/>
          <w:szCs w:val="21"/>
          <w:lang w:val="pl-PL" w:eastAsia="en-US"/>
        </w:rPr>
        <w:t>A1-A4 ; A2-A3 ; B1-B4 ; B2-B3 ;</w:t>
      </w:r>
    </w:p>
    <w:p w:rsidR="007D7CDF" w:rsidRPr="007D7CDF" w:rsidRDefault="007D7CDF" w:rsidP="007D7CDF">
      <w:pPr>
        <w:spacing w:line="259" w:lineRule="auto"/>
        <w:jc w:val="both"/>
        <w:rPr>
          <w:rFonts w:ascii="Arial" w:hAnsi="Arial" w:cs="Arial"/>
          <w:b/>
          <w:bCs/>
          <w:sz w:val="21"/>
          <w:szCs w:val="21"/>
          <w:lang w:val="pl-PL" w:eastAsia="en-US"/>
        </w:rPr>
      </w:pPr>
      <w:r w:rsidRPr="007D7CDF">
        <w:rPr>
          <w:rFonts w:ascii="Arial" w:hAnsi="Arial" w:cs="Arial"/>
          <w:sz w:val="21"/>
          <w:szCs w:val="21"/>
          <w:lang w:val="pl-PL" w:eastAsia="en-US"/>
        </w:rPr>
        <w:t>drugi dzień</w:t>
      </w:r>
      <w:r w:rsidRPr="007D7CDF">
        <w:rPr>
          <w:rFonts w:ascii="Arial" w:hAnsi="Arial" w:cs="Arial"/>
          <w:sz w:val="21"/>
          <w:szCs w:val="21"/>
          <w:lang w:val="pl-PL" w:eastAsia="en-US"/>
        </w:rPr>
        <w:tab/>
        <w:t xml:space="preserve">- mecze w grupach: </w:t>
      </w:r>
      <w:r w:rsidRPr="007D7CDF">
        <w:rPr>
          <w:rFonts w:ascii="Arial" w:hAnsi="Arial" w:cs="Arial"/>
          <w:b/>
          <w:bCs/>
          <w:sz w:val="21"/>
          <w:szCs w:val="21"/>
          <w:lang w:val="pl-PL" w:eastAsia="en-US"/>
        </w:rPr>
        <w:t>A4-A3 ; A1-A2 ;  B4-B3 ; B1-B2;</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trzeci dzień</w:t>
      </w:r>
      <w:r w:rsidRPr="007D7CDF">
        <w:rPr>
          <w:rFonts w:ascii="Arial" w:hAnsi="Arial" w:cs="Arial"/>
          <w:sz w:val="21"/>
          <w:szCs w:val="21"/>
          <w:lang w:val="pl-PL" w:eastAsia="en-US"/>
        </w:rPr>
        <w:tab/>
        <w:t>- przerwa w rozgrywkach;</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czwarty dzień</w:t>
      </w:r>
      <w:r w:rsidRPr="007D7CDF">
        <w:rPr>
          <w:rFonts w:ascii="Arial" w:hAnsi="Arial" w:cs="Arial"/>
          <w:sz w:val="21"/>
          <w:szCs w:val="21"/>
          <w:lang w:val="pl-PL" w:eastAsia="en-US"/>
        </w:rPr>
        <w:tab/>
        <w:t xml:space="preserve">- mecze w grupach: </w:t>
      </w:r>
      <w:r w:rsidRPr="007D7CDF">
        <w:rPr>
          <w:rFonts w:ascii="Arial" w:hAnsi="Arial" w:cs="Arial"/>
          <w:b/>
          <w:bCs/>
          <w:sz w:val="21"/>
          <w:szCs w:val="21"/>
          <w:lang w:val="pl-PL" w:eastAsia="en-US"/>
        </w:rPr>
        <w:t>A2-A4 ; A3-A1 ;  B2-B4 ; B3-B1 ;</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piąty dzień</w:t>
      </w:r>
      <w:r w:rsidRPr="007D7CDF">
        <w:rPr>
          <w:rFonts w:ascii="Arial" w:hAnsi="Arial" w:cs="Arial"/>
          <w:sz w:val="21"/>
          <w:szCs w:val="21"/>
          <w:lang w:val="pl-PL" w:eastAsia="en-US"/>
        </w:rPr>
        <w:tab/>
        <w:t>- przerwa w rozgrywkach;</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szósty dzień - mecze o miejsca.</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 xml:space="preserve">4. Zwycięzcy grup spotykają się w meczu o I miejsce, zdobywcy drugich miejsc </w:t>
      </w:r>
      <w:r w:rsidRPr="007D7CDF">
        <w:rPr>
          <w:rFonts w:ascii="Arial" w:hAnsi="Arial" w:cs="Arial"/>
          <w:sz w:val="21"/>
          <w:szCs w:val="21"/>
          <w:lang w:val="pl-PL" w:eastAsia="en-US"/>
        </w:rPr>
        <w:br/>
        <w:t>w grupach grają mecz o III miejsce w turnieju.</w:t>
      </w:r>
    </w:p>
    <w:p w:rsidR="007D7CDF" w:rsidRPr="007D7CDF" w:rsidRDefault="007D7CDF" w:rsidP="007D7CDF">
      <w:pPr>
        <w:spacing w:line="259" w:lineRule="auto"/>
        <w:jc w:val="both"/>
        <w:rPr>
          <w:rFonts w:ascii="Arial" w:hAnsi="Arial" w:cs="Arial"/>
          <w:sz w:val="21"/>
          <w:szCs w:val="21"/>
          <w:lang w:val="pl-PL" w:eastAsia="en-US"/>
        </w:rPr>
      </w:pPr>
      <w:r w:rsidRPr="007D7CDF">
        <w:rPr>
          <w:rFonts w:ascii="Arial" w:hAnsi="Arial" w:cs="Arial"/>
          <w:sz w:val="21"/>
          <w:szCs w:val="21"/>
          <w:lang w:val="pl-PL" w:eastAsia="en-US"/>
        </w:rPr>
        <w:t xml:space="preserve">5. Drużyny, które zajmą trzecie i czwarte miejsca w swoich grupach, kończą rozgrywki w turnieju </w:t>
      </w:r>
      <w:r w:rsidRPr="007D7CDF">
        <w:rPr>
          <w:rFonts w:ascii="Arial" w:hAnsi="Arial" w:cs="Arial"/>
          <w:sz w:val="21"/>
          <w:szCs w:val="21"/>
          <w:lang w:val="pl-PL" w:eastAsia="en-US"/>
        </w:rPr>
        <w:br/>
        <w:t>i wyjeżdżają do domu, zajmując odpowiednio miejsca 5-6 i 7-8.</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keepNext/>
        <w:spacing w:line="259" w:lineRule="auto"/>
        <w:outlineLvl w:val="0"/>
        <w:rPr>
          <w:rFonts w:ascii="Arial" w:hAnsi="Arial" w:cs="Arial"/>
          <w:bCs/>
          <w:sz w:val="21"/>
          <w:szCs w:val="21"/>
          <w:lang w:val="pl-PL"/>
        </w:rPr>
      </w:pPr>
      <w:r w:rsidRPr="007D7CDF">
        <w:rPr>
          <w:rFonts w:ascii="Arial" w:hAnsi="Arial" w:cs="Arial"/>
          <w:bCs/>
          <w:sz w:val="21"/>
          <w:szCs w:val="21"/>
          <w:lang w:val="pl-PL"/>
        </w:rPr>
        <w:t>6. Nagrody</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i/>
          <w:sz w:val="21"/>
          <w:szCs w:val="21"/>
          <w:lang w:val="pl-PL"/>
        </w:rPr>
        <w:t>Zespołowe</w:t>
      </w:r>
      <w:r w:rsidRPr="007D7CDF">
        <w:rPr>
          <w:rFonts w:ascii="Arial" w:hAnsi="Arial" w:cs="Arial"/>
          <w:sz w:val="21"/>
          <w:szCs w:val="21"/>
          <w:lang w:val="pl-PL"/>
        </w:rPr>
        <w:t>:</w:t>
      </w:r>
    </w:p>
    <w:p w:rsidR="007D7CDF" w:rsidRPr="007D7CDF" w:rsidRDefault="007D7CDF" w:rsidP="0021142A">
      <w:pPr>
        <w:numPr>
          <w:ilvl w:val="0"/>
          <w:numId w:val="117"/>
        </w:numPr>
        <w:spacing w:after="160" w:line="276" w:lineRule="auto"/>
        <w:ind w:left="1077"/>
        <w:jc w:val="both"/>
        <w:rPr>
          <w:rFonts w:ascii="Arial" w:hAnsi="Arial" w:cs="Arial"/>
          <w:sz w:val="21"/>
          <w:szCs w:val="21"/>
          <w:lang w:val="pl-PL"/>
        </w:rPr>
      </w:pPr>
      <w:r w:rsidRPr="007D7CDF">
        <w:rPr>
          <w:rFonts w:ascii="Arial" w:hAnsi="Arial" w:cs="Arial"/>
          <w:sz w:val="21"/>
          <w:szCs w:val="21"/>
          <w:lang w:val="pl-PL"/>
        </w:rPr>
        <w:t>I miejsce – tytuł Mistrza Polski Juniorek w piłce nożnej, puchar PZPN, medale</w:t>
      </w:r>
      <w:r w:rsidRPr="007D7CDF">
        <w:rPr>
          <w:rFonts w:ascii="Arial" w:hAnsi="Arial" w:cs="Arial"/>
          <w:sz w:val="21"/>
          <w:szCs w:val="21"/>
          <w:lang w:val="pl-PL"/>
        </w:rPr>
        <w:br/>
        <w:t>w kolorze złotym, koszulki okazjonalne,</w:t>
      </w:r>
    </w:p>
    <w:p w:rsidR="007D7CDF" w:rsidRPr="007D7CDF" w:rsidRDefault="007D7CDF" w:rsidP="0021142A">
      <w:pPr>
        <w:numPr>
          <w:ilvl w:val="0"/>
          <w:numId w:val="117"/>
        </w:numPr>
        <w:spacing w:after="160" w:line="276" w:lineRule="auto"/>
        <w:ind w:left="1077"/>
        <w:jc w:val="both"/>
        <w:rPr>
          <w:rFonts w:ascii="Arial" w:hAnsi="Arial" w:cs="Arial"/>
          <w:sz w:val="21"/>
          <w:szCs w:val="21"/>
          <w:lang w:val="pl-PL"/>
        </w:rPr>
      </w:pPr>
      <w:r w:rsidRPr="007D7CDF">
        <w:rPr>
          <w:rFonts w:ascii="Arial" w:hAnsi="Arial" w:cs="Arial"/>
          <w:sz w:val="21"/>
          <w:szCs w:val="21"/>
          <w:lang w:val="pl-PL"/>
        </w:rPr>
        <w:t xml:space="preserve">II miejsce – tytuł Wicemistrza Polski juniorek w piłce nożnej, puchar PZPN, medale </w:t>
      </w:r>
      <w:r w:rsidRPr="007D7CDF">
        <w:rPr>
          <w:rFonts w:ascii="Arial" w:hAnsi="Arial" w:cs="Arial"/>
          <w:sz w:val="21"/>
          <w:szCs w:val="21"/>
          <w:lang w:val="pl-PL"/>
        </w:rPr>
        <w:br/>
        <w:t>w kolorze srebrnym,</w:t>
      </w:r>
    </w:p>
    <w:p w:rsidR="007D7CDF" w:rsidRPr="007D7CDF" w:rsidRDefault="007D7CDF" w:rsidP="0021142A">
      <w:pPr>
        <w:numPr>
          <w:ilvl w:val="0"/>
          <w:numId w:val="117"/>
        </w:numPr>
        <w:spacing w:after="160" w:line="276" w:lineRule="auto"/>
        <w:ind w:left="1077"/>
        <w:jc w:val="both"/>
        <w:rPr>
          <w:rFonts w:ascii="Arial" w:hAnsi="Arial" w:cs="Arial"/>
          <w:sz w:val="21"/>
          <w:szCs w:val="21"/>
          <w:lang w:val="pl-PL"/>
        </w:rPr>
      </w:pPr>
      <w:r w:rsidRPr="007D7CDF">
        <w:rPr>
          <w:rFonts w:ascii="Arial" w:hAnsi="Arial" w:cs="Arial"/>
          <w:sz w:val="21"/>
          <w:szCs w:val="21"/>
          <w:lang w:val="pl-PL"/>
        </w:rPr>
        <w:t xml:space="preserve">III miejsce – tytuł II Wicemistrza Polski Juniorek, puchar PZPN, medale </w:t>
      </w:r>
      <w:r w:rsidRPr="007D7CDF">
        <w:rPr>
          <w:rFonts w:ascii="Arial" w:hAnsi="Arial" w:cs="Arial"/>
          <w:sz w:val="21"/>
          <w:szCs w:val="21"/>
          <w:lang w:val="pl-PL"/>
        </w:rPr>
        <w:br/>
        <w:t>w kolorze brązowym,</w:t>
      </w:r>
    </w:p>
    <w:p w:rsidR="007D7CDF" w:rsidRPr="007D7CDF" w:rsidRDefault="007D7CDF" w:rsidP="007D7CDF">
      <w:pPr>
        <w:spacing w:line="259" w:lineRule="auto"/>
        <w:jc w:val="both"/>
        <w:rPr>
          <w:rFonts w:ascii="Arial" w:hAnsi="Arial" w:cs="Arial"/>
          <w:b/>
          <w:i/>
          <w:sz w:val="21"/>
          <w:szCs w:val="21"/>
          <w:lang w:val="pl-PL"/>
        </w:rPr>
      </w:pPr>
    </w:p>
    <w:p w:rsidR="007D7CDF" w:rsidRPr="007D7CDF" w:rsidRDefault="007D7CDF" w:rsidP="007D7CDF">
      <w:pPr>
        <w:spacing w:line="259" w:lineRule="auto"/>
        <w:jc w:val="both"/>
        <w:rPr>
          <w:rFonts w:ascii="Arial" w:hAnsi="Arial" w:cs="Arial"/>
          <w:i/>
          <w:sz w:val="21"/>
          <w:szCs w:val="21"/>
          <w:lang w:val="pl-PL"/>
        </w:rPr>
      </w:pPr>
      <w:r w:rsidRPr="007D7CDF">
        <w:rPr>
          <w:rFonts w:ascii="Arial" w:hAnsi="Arial" w:cs="Arial"/>
          <w:i/>
          <w:sz w:val="21"/>
          <w:szCs w:val="21"/>
          <w:lang w:val="pl-PL"/>
        </w:rPr>
        <w:t>Indywidualne:)</w:t>
      </w:r>
    </w:p>
    <w:p w:rsidR="007D7CDF" w:rsidRPr="007D7CDF" w:rsidRDefault="007D7CDF" w:rsidP="0021142A">
      <w:pPr>
        <w:numPr>
          <w:ilvl w:val="2"/>
          <w:numId w:val="117"/>
        </w:numPr>
        <w:spacing w:after="160" w:line="276" w:lineRule="auto"/>
        <w:ind w:left="1502"/>
        <w:jc w:val="both"/>
        <w:rPr>
          <w:rFonts w:ascii="Arial" w:hAnsi="Arial" w:cs="Arial"/>
          <w:sz w:val="21"/>
          <w:szCs w:val="21"/>
          <w:lang w:val="pl-PL"/>
        </w:rPr>
      </w:pPr>
      <w:r w:rsidRPr="007D7CDF">
        <w:rPr>
          <w:rFonts w:ascii="Arial" w:hAnsi="Arial" w:cs="Arial"/>
          <w:sz w:val="21"/>
          <w:szCs w:val="21"/>
          <w:lang w:val="pl-PL"/>
        </w:rPr>
        <w:t xml:space="preserve">upominki ufundowane przez gospodarza turnieju </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i/>
          <w:sz w:val="21"/>
          <w:szCs w:val="21"/>
          <w:lang w:val="pl-PL"/>
        </w:rPr>
      </w:pPr>
      <w:r w:rsidRPr="007D7CDF">
        <w:rPr>
          <w:rFonts w:ascii="Arial" w:hAnsi="Arial" w:cs="Arial"/>
          <w:i/>
          <w:sz w:val="21"/>
          <w:szCs w:val="21"/>
          <w:lang w:val="pl-PL"/>
        </w:rPr>
        <w:t>Finansowe:</w:t>
      </w:r>
    </w:p>
    <w:p w:rsidR="007D7CDF" w:rsidRPr="007D7CDF" w:rsidRDefault="007D7CDF" w:rsidP="0021142A">
      <w:pPr>
        <w:numPr>
          <w:ilvl w:val="0"/>
          <w:numId w:val="121"/>
        </w:numPr>
        <w:spacing w:after="160" w:line="276" w:lineRule="auto"/>
        <w:ind w:hanging="11"/>
        <w:contextualSpacing/>
        <w:jc w:val="both"/>
        <w:rPr>
          <w:rFonts w:ascii="Arial" w:hAnsi="Arial" w:cs="Arial"/>
          <w:sz w:val="21"/>
          <w:szCs w:val="21"/>
          <w:lang w:val="pl-PL"/>
        </w:rPr>
      </w:pPr>
      <w:r w:rsidRPr="007D7CDF">
        <w:rPr>
          <w:rFonts w:ascii="Arial" w:hAnsi="Arial" w:cs="Arial"/>
          <w:sz w:val="21"/>
          <w:szCs w:val="21"/>
          <w:lang w:val="pl-PL"/>
        </w:rPr>
        <w:t>mistrz Polski Juniorek</w:t>
      </w:r>
      <w:r w:rsidRPr="007D7CDF">
        <w:rPr>
          <w:rFonts w:ascii="Arial" w:hAnsi="Arial" w:cs="Arial"/>
          <w:sz w:val="21"/>
          <w:szCs w:val="21"/>
          <w:lang w:val="pl-PL"/>
        </w:rPr>
        <w:tab/>
      </w:r>
      <w:r w:rsidRPr="007D7CDF">
        <w:rPr>
          <w:rFonts w:ascii="Arial" w:hAnsi="Arial" w:cs="Arial"/>
          <w:sz w:val="21"/>
          <w:szCs w:val="21"/>
          <w:lang w:val="pl-PL"/>
        </w:rPr>
        <w:tab/>
      </w:r>
      <w:r w:rsidRPr="007D7CDF">
        <w:rPr>
          <w:rFonts w:ascii="Arial" w:hAnsi="Arial" w:cs="Arial"/>
          <w:sz w:val="21"/>
          <w:szCs w:val="21"/>
          <w:lang w:val="pl-PL"/>
        </w:rPr>
        <w:tab/>
        <w:t>25.000 PLN netto</w:t>
      </w:r>
    </w:p>
    <w:p w:rsidR="007D7CDF" w:rsidRPr="007D7CDF" w:rsidRDefault="007D7CDF" w:rsidP="0021142A">
      <w:pPr>
        <w:numPr>
          <w:ilvl w:val="0"/>
          <w:numId w:val="121"/>
        </w:numPr>
        <w:spacing w:after="160" w:line="276" w:lineRule="auto"/>
        <w:ind w:hanging="11"/>
        <w:contextualSpacing/>
        <w:jc w:val="both"/>
        <w:rPr>
          <w:rFonts w:ascii="Arial" w:hAnsi="Arial" w:cs="Arial"/>
          <w:sz w:val="21"/>
          <w:szCs w:val="21"/>
          <w:lang w:val="pl-PL"/>
        </w:rPr>
      </w:pPr>
      <w:r w:rsidRPr="007D7CDF">
        <w:rPr>
          <w:rFonts w:ascii="Arial" w:hAnsi="Arial" w:cs="Arial"/>
          <w:sz w:val="21"/>
          <w:szCs w:val="21"/>
          <w:lang w:val="pl-PL"/>
        </w:rPr>
        <w:t>wicemistrz Polski Juniorek</w:t>
      </w:r>
      <w:r w:rsidRPr="007D7CDF">
        <w:rPr>
          <w:rFonts w:ascii="Arial" w:hAnsi="Arial" w:cs="Arial"/>
          <w:sz w:val="21"/>
          <w:szCs w:val="21"/>
          <w:lang w:val="pl-PL"/>
        </w:rPr>
        <w:tab/>
      </w:r>
      <w:r w:rsidRPr="007D7CDF">
        <w:rPr>
          <w:rFonts w:ascii="Arial" w:hAnsi="Arial" w:cs="Arial"/>
          <w:sz w:val="21"/>
          <w:szCs w:val="21"/>
          <w:lang w:val="pl-PL"/>
        </w:rPr>
        <w:tab/>
        <w:t>15.000 PLN netto</w:t>
      </w:r>
    </w:p>
    <w:p w:rsidR="007D7CDF" w:rsidRPr="007D7CDF" w:rsidRDefault="007D7CDF" w:rsidP="0021142A">
      <w:pPr>
        <w:numPr>
          <w:ilvl w:val="0"/>
          <w:numId w:val="121"/>
        </w:numPr>
        <w:spacing w:after="160" w:line="276" w:lineRule="auto"/>
        <w:ind w:hanging="11"/>
        <w:contextualSpacing/>
        <w:jc w:val="both"/>
        <w:rPr>
          <w:rFonts w:ascii="Arial" w:hAnsi="Arial" w:cs="Arial"/>
          <w:sz w:val="21"/>
          <w:szCs w:val="21"/>
          <w:lang w:val="pl-PL"/>
        </w:rPr>
      </w:pPr>
      <w:r w:rsidRPr="007D7CDF">
        <w:rPr>
          <w:rFonts w:ascii="Arial" w:hAnsi="Arial" w:cs="Arial"/>
          <w:sz w:val="21"/>
          <w:szCs w:val="21"/>
          <w:lang w:val="pl-PL"/>
        </w:rPr>
        <w:t>II wicemistrz Polski Juniorek</w:t>
      </w:r>
      <w:r w:rsidRPr="007D7CDF">
        <w:rPr>
          <w:rFonts w:ascii="Arial" w:hAnsi="Arial" w:cs="Arial"/>
          <w:sz w:val="21"/>
          <w:szCs w:val="21"/>
          <w:lang w:val="pl-PL"/>
        </w:rPr>
        <w:tab/>
      </w:r>
      <w:r w:rsidRPr="007D7CDF">
        <w:rPr>
          <w:rFonts w:ascii="Arial" w:hAnsi="Arial" w:cs="Arial"/>
          <w:sz w:val="21"/>
          <w:szCs w:val="21"/>
          <w:lang w:val="pl-PL"/>
        </w:rPr>
        <w:tab/>
        <w:t>10.000 PLN netto</w:t>
      </w:r>
    </w:p>
    <w:p w:rsidR="007D7CDF" w:rsidRPr="007D7CDF" w:rsidRDefault="007D7CDF" w:rsidP="007D7CDF">
      <w:pPr>
        <w:spacing w:line="259" w:lineRule="auto"/>
        <w:contextualSpacing/>
        <w:jc w:val="both"/>
        <w:rPr>
          <w:rFonts w:ascii="Arial" w:hAnsi="Arial" w:cs="Arial"/>
          <w:sz w:val="21"/>
          <w:szCs w:val="21"/>
          <w:lang w:val="pl-PL"/>
        </w:rPr>
      </w:pPr>
    </w:p>
    <w:p w:rsidR="007D7CDF" w:rsidRPr="007D7CDF" w:rsidRDefault="007D7CDF" w:rsidP="007D7CDF">
      <w:pPr>
        <w:spacing w:line="259" w:lineRule="auto"/>
        <w:contextualSpacing/>
        <w:jc w:val="both"/>
        <w:rPr>
          <w:rFonts w:ascii="Arial" w:hAnsi="Arial" w:cs="Arial"/>
          <w:sz w:val="21"/>
          <w:szCs w:val="21"/>
          <w:lang w:val="pl-PL"/>
        </w:rPr>
      </w:pPr>
      <w:r w:rsidRPr="007D7CDF">
        <w:rPr>
          <w:rFonts w:ascii="Arial" w:eastAsia="Calibri" w:hAnsi="Arial" w:cs="Arial"/>
          <w:sz w:val="21"/>
          <w:szCs w:val="21"/>
          <w:lang w:val="pl-PL" w:eastAsia="en-US"/>
        </w:rPr>
        <w:t>Wypłata  nagród,  o  których  mowa powyżej nastąpi  po  wystawieniu  przez  klub odpowiedniego dokumentu obciążeniowego.</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rPr>
          <w:rFonts w:ascii="Arial" w:hAnsi="Arial" w:cs="Arial"/>
          <w:sz w:val="21"/>
          <w:szCs w:val="21"/>
          <w:lang w:val="pl-PL"/>
        </w:rPr>
      </w:pPr>
      <w:r w:rsidRPr="007D7CDF">
        <w:rPr>
          <w:rFonts w:ascii="Arial" w:hAnsi="Arial" w:cs="Arial"/>
          <w:sz w:val="21"/>
          <w:szCs w:val="21"/>
          <w:lang w:val="pl-PL"/>
        </w:rPr>
        <w:t>7. Koszty związane z organizacją turnieju finałowego ponosi PZPN.</w:t>
      </w:r>
    </w:p>
    <w:p w:rsidR="007D7CDF" w:rsidRPr="007D7CDF" w:rsidRDefault="007D7CDF" w:rsidP="007D7CDF">
      <w:pPr>
        <w:spacing w:line="259" w:lineRule="auto"/>
        <w:rPr>
          <w:rFonts w:ascii="Arial" w:hAnsi="Arial" w:cs="Arial"/>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6</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Kryteria ustalania kolejności miejsc w Rozgrywkach:</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 W rozgrywkach eliminacyjnych, półfinałowych i turnieju finałowym, przy równej liczbie punktów uzyskanych przez 2 drużyny, o zajętym miejscu decydują kolejno:</w:t>
      </w:r>
    </w:p>
    <w:p w:rsidR="007D7CDF" w:rsidRPr="007D7CDF" w:rsidRDefault="007D7CDF" w:rsidP="0021142A">
      <w:pPr>
        <w:numPr>
          <w:ilvl w:val="2"/>
          <w:numId w:val="118"/>
        </w:numPr>
        <w:spacing w:after="160" w:line="276" w:lineRule="auto"/>
        <w:jc w:val="both"/>
        <w:rPr>
          <w:rFonts w:ascii="Arial" w:hAnsi="Arial" w:cs="Arial"/>
          <w:sz w:val="21"/>
          <w:szCs w:val="21"/>
          <w:lang w:val="pl-PL"/>
        </w:rPr>
      </w:pPr>
      <w:r w:rsidRPr="007D7CDF">
        <w:rPr>
          <w:rFonts w:ascii="Arial" w:hAnsi="Arial" w:cs="Arial"/>
          <w:sz w:val="21"/>
          <w:szCs w:val="21"/>
          <w:lang w:val="pl-PL"/>
        </w:rPr>
        <w:t>liczba punktów zdobyta w meczach pomiędzy zainteresowanymi zespołami,</w:t>
      </w:r>
    </w:p>
    <w:p w:rsidR="007D7CDF" w:rsidRPr="007D7CDF" w:rsidRDefault="007D7CDF" w:rsidP="0021142A">
      <w:pPr>
        <w:numPr>
          <w:ilvl w:val="2"/>
          <w:numId w:val="118"/>
        </w:numPr>
        <w:spacing w:after="160" w:line="276" w:lineRule="auto"/>
        <w:jc w:val="both"/>
        <w:rPr>
          <w:rFonts w:ascii="Arial" w:hAnsi="Arial" w:cs="Arial"/>
          <w:sz w:val="21"/>
          <w:szCs w:val="21"/>
          <w:lang w:val="pl-PL"/>
        </w:rPr>
      </w:pPr>
      <w:r w:rsidRPr="007D7CDF">
        <w:rPr>
          <w:rFonts w:ascii="Arial" w:hAnsi="Arial" w:cs="Arial"/>
          <w:sz w:val="21"/>
          <w:szCs w:val="21"/>
          <w:lang w:val="pl-PL"/>
        </w:rPr>
        <w:t>korzystniejsza różnica bramek w meczach pomiędzy zainteresowanymi zespołami,</w:t>
      </w:r>
    </w:p>
    <w:p w:rsidR="007D7CDF" w:rsidRPr="007D7CDF" w:rsidRDefault="007D7CDF" w:rsidP="0021142A">
      <w:pPr>
        <w:numPr>
          <w:ilvl w:val="2"/>
          <w:numId w:val="118"/>
        </w:numPr>
        <w:spacing w:after="160" w:line="276" w:lineRule="auto"/>
        <w:jc w:val="both"/>
        <w:rPr>
          <w:rFonts w:ascii="Arial" w:hAnsi="Arial" w:cs="Arial"/>
          <w:sz w:val="21"/>
          <w:szCs w:val="21"/>
          <w:lang w:val="pl-PL"/>
        </w:rPr>
      </w:pPr>
      <w:r w:rsidRPr="007D7CDF">
        <w:rPr>
          <w:rFonts w:ascii="Arial" w:hAnsi="Arial" w:cs="Arial"/>
          <w:sz w:val="21"/>
          <w:szCs w:val="21"/>
          <w:lang w:val="pl-PL"/>
        </w:rPr>
        <w:t>korzystniejsza różnica bramek we wszystkich rozegranych meczach,</w:t>
      </w:r>
    </w:p>
    <w:p w:rsidR="007D7CDF" w:rsidRPr="007D7CDF" w:rsidRDefault="007D7CDF" w:rsidP="0021142A">
      <w:pPr>
        <w:numPr>
          <w:ilvl w:val="2"/>
          <w:numId w:val="118"/>
        </w:numPr>
        <w:spacing w:after="160" w:line="276" w:lineRule="auto"/>
        <w:jc w:val="both"/>
        <w:rPr>
          <w:rFonts w:ascii="Arial" w:hAnsi="Arial" w:cs="Arial"/>
          <w:sz w:val="21"/>
          <w:szCs w:val="21"/>
          <w:lang w:val="pl-PL"/>
        </w:rPr>
      </w:pPr>
      <w:r w:rsidRPr="007D7CDF">
        <w:rPr>
          <w:rFonts w:ascii="Arial" w:hAnsi="Arial" w:cs="Arial"/>
          <w:sz w:val="21"/>
          <w:szCs w:val="21"/>
          <w:lang w:val="pl-PL"/>
        </w:rPr>
        <w:t>większa liczba bramek strzelonych we wszystkich rozegranych meczach,</w:t>
      </w:r>
    </w:p>
    <w:p w:rsidR="007D7CDF" w:rsidRPr="007D7CDF" w:rsidRDefault="007D7CDF" w:rsidP="0021142A">
      <w:pPr>
        <w:numPr>
          <w:ilvl w:val="2"/>
          <w:numId w:val="118"/>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wynik rzutów karnych wykonywanych po meczu, w którym uzyskano wynik remisowy (drużyny wykonują po 5 rzutów karnych. Jeśli po tym, jak obie drużyny wykonają po 5 rzutów obie drużyny zdobyły tę samą liczbę bramek, wykonywanie rzutów kontynuuje się aż do momentu, gdy jedna z drużyn uzyska jedną bramkę więcej niż drużyna przeciwna, przy równej liczbie wykonanych rzutów. Wynik rzutów karnych w takim meczu ma znaczenie tylko w przypadku uzyskania równej liczby punktów przez dwie drużyny.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2. W przypadku uzyskania równej liczby punktów przez więcej niż dwie drużyny sporządza </w:t>
      </w:r>
      <w:r w:rsidRPr="007D7CDF">
        <w:rPr>
          <w:rFonts w:ascii="Arial" w:hAnsi="Arial" w:cs="Arial"/>
          <w:sz w:val="21"/>
          <w:szCs w:val="21"/>
          <w:lang w:val="pl-PL"/>
        </w:rPr>
        <w:br/>
        <w:t>się dodatkową tabelę, wyłącznie między zainteresowanymi drużynami kierując się kolejno zasadami podanymi w punktach a, b, c, d i e.</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3. W turnieju finałowym, w meczach, w których musi być wyłoniony zwycięzca, po wyniku remisowym drużyny wykonują po 5 rzutów karnych. Jeśli po tym, jak obie drużyny wykonają po 5 rzutów obie drużyny zdobyły tę samą liczbę bramek, wykonywanie rzutów kontynuuje się aż do momentu, gdy jedna z drużyn uzyska jedną bramkę więcej niż drużyna przeciwna, przy równej liczbie wykonanych rzutów.</w:t>
      </w:r>
    </w:p>
    <w:p w:rsidR="007D7CDF" w:rsidRPr="007D7CDF" w:rsidRDefault="007D7CDF" w:rsidP="007D7CDF">
      <w:pPr>
        <w:spacing w:line="259" w:lineRule="auto"/>
        <w:jc w:val="both"/>
        <w:rPr>
          <w:rFonts w:ascii="Arial" w:hAnsi="Arial" w:cs="Arial"/>
          <w:sz w:val="21"/>
          <w:szCs w:val="21"/>
          <w:lang w:val="pl-PL"/>
        </w:rPr>
      </w:pPr>
    </w:p>
    <w:p w:rsidR="0021142A" w:rsidRDefault="0021142A"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7</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Przepisy gry:</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1. Klub może zgłosić do rozgrywek dowolną liczbę zawodniczek, ale w turniejach </w:t>
      </w:r>
      <w:r w:rsidRPr="007D7CDF">
        <w:rPr>
          <w:rFonts w:ascii="Arial" w:hAnsi="Arial" w:cs="Arial"/>
          <w:sz w:val="21"/>
          <w:szCs w:val="21"/>
          <w:lang w:val="pl-PL"/>
        </w:rPr>
        <w:br/>
        <w:t xml:space="preserve">na poszczególnych ich etapach może występować maksymalnie 18. W turnieju finałowym ekipa wraz z osobami towarzyszącymi (kierownictwo, inne osoby) może liczyć maksymalnie 22 osoby (w tym kierowca). Liczba zawodniczek nie może być większa niż 18.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2. Zawodniczki występują w rozgrywkach w drużynie, do której są uprawnione do gry zgodnie </w:t>
      </w:r>
      <w:r w:rsidRPr="007D7CDF">
        <w:rPr>
          <w:rFonts w:ascii="Arial" w:hAnsi="Arial" w:cs="Arial"/>
          <w:sz w:val="21"/>
          <w:szCs w:val="21"/>
          <w:lang w:val="pl-PL"/>
        </w:rPr>
        <w:br/>
        <w:t>z obowiązującymi przepisami transferowymi.</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3. Mecze odbywają się według ogólnie przyjętych przepisów gry w piłkę nożną. </w:t>
      </w:r>
      <w:r w:rsidRPr="007D7CDF">
        <w:rPr>
          <w:rFonts w:ascii="Arial" w:hAnsi="Arial" w:cs="Arial"/>
          <w:sz w:val="21"/>
          <w:szCs w:val="21"/>
          <w:lang w:val="pl-PL"/>
        </w:rPr>
        <w:br/>
        <w:t>(m.in. drużyny w składach 11-osobowych, mecze rozgrywane na boiskach pełnowymiarowych, obowiązuje przepis o „spalonym”).</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4. Mecze rozgrywane będą piłką nr 5.</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5. Zawodniczki rozgrywają mecze w dowolnym obuwiu piłkarskim.</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6. Czas gry w turnieju eliminacyjnym i półfinałowym 2 x 20 minut /przerwa do 10 minut/, natomiast w turnieju finałowym: (w meczach grupowych – 2 x 30 minut, przerwa do 10 minut), (w meczach finałowych, o 1 i 3 miejsce - 2 x 40 minut /przerwa do 15 minut/.</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Ww. ustalenia nie podlegają żadnym zmianom bez zgody PZPN.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7. Mecze rozgrywane na boiskach z nawierzchnią naturalną lub sztuczną – na boiskach zweryfikowanych prze dany ZPN minimum do rozgrywek klasy okręgowej.</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8. Drużyny zobowiązane są do posiadania dwóch kompletów strojów w różnych barwach.</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9. Dozwolona jest zmiana 7 zawodniczek (bez prawa powrotu).</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10. W turniejach obowiązują kary wynikające z przepisów gry w piłkę nożną (żółte </w:t>
      </w:r>
      <w:r w:rsidRPr="007D7CDF">
        <w:rPr>
          <w:rFonts w:ascii="Arial" w:hAnsi="Arial" w:cs="Arial"/>
          <w:sz w:val="21"/>
          <w:szCs w:val="21"/>
          <w:lang w:val="pl-PL"/>
        </w:rPr>
        <w:br/>
        <w:t>i czerwone kartki), które pociągają za sobą następujące konsekwencje:</w:t>
      </w:r>
    </w:p>
    <w:p w:rsidR="007D7CDF" w:rsidRPr="007D7CDF" w:rsidRDefault="007D7CDF" w:rsidP="0021142A">
      <w:pPr>
        <w:numPr>
          <w:ilvl w:val="0"/>
          <w:numId w:val="119"/>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zawodniczka, która została ukarana drugim napomnieniem (żółta kartka) </w:t>
      </w:r>
      <w:r w:rsidRPr="007D7CDF">
        <w:rPr>
          <w:rFonts w:ascii="Arial" w:hAnsi="Arial" w:cs="Arial"/>
          <w:sz w:val="21"/>
          <w:szCs w:val="21"/>
          <w:lang w:val="pl-PL"/>
        </w:rPr>
        <w:br/>
        <w:t>w turnieju nie może wystąpić w następnym meczu turnieju,</w:t>
      </w:r>
    </w:p>
    <w:p w:rsidR="007D7CDF" w:rsidRPr="007D7CDF" w:rsidRDefault="007D7CDF" w:rsidP="0021142A">
      <w:pPr>
        <w:numPr>
          <w:ilvl w:val="0"/>
          <w:numId w:val="119"/>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zawodniczka, która została ukarana drugim napomnieniem w meczu (żółta </w:t>
      </w:r>
      <w:r w:rsidRPr="007D7CDF">
        <w:rPr>
          <w:rFonts w:ascii="Arial" w:hAnsi="Arial" w:cs="Arial"/>
          <w:sz w:val="21"/>
          <w:szCs w:val="21"/>
          <w:lang w:val="pl-PL"/>
        </w:rPr>
        <w:br/>
        <w:t>a konsekwencji czerwona kartka) jest odsunięta od gry w danym meczu,</w:t>
      </w:r>
    </w:p>
    <w:p w:rsidR="007D7CDF" w:rsidRPr="007D7CDF" w:rsidRDefault="007D7CDF" w:rsidP="0021142A">
      <w:pPr>
        <w:numPr>
          <w:ilvl w:val="0"/>
          <w:numId w:val="119"/>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zawodniczka ukarana napomnieniem w meczu (żółta kartka), a następnie wykluczona </w:t>
      </w:r>
      <w:r w:rsidRPr="007D7CDF">
        <w:rPr>
          <w:rFonts w:ascii="Arial" w:hAnsi="Arial" w:cs="Arial"/>
          <w:sz w:val="21"/>
          <w:szCs w:val="21"/>
          <w:lang w:val="pl-PL"/>
        </w:rPr>
        <w:br/>
        <w:t>z gry (czerwona kartka) zostanie odsunięta od gry w danym i następnym meczu,</w:t>
      </w:r>
    </w:p>
    <w:p w:rsidR="007D7CDF" w:rsidRPr="007D7CDF" w:rsidRDefault="007D7CDF" w:rsidP="0021142A">
      <w:pPr>
        <w:numPr>
          <w:ilvl w:val="0"/>
          <w:numId w:val="119"/>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zawodniczka wykluczona z gry (czerwona kartka) za faul taktyczny jest odsunięta </w:t>
      </w:r>
      <w:r w:rsidRPr="007D7CDF">
        <w:rPr>
          <w:rFonts w:ascii="Arial" w:hAnsi="Arial" w:cs="Arial"/>
          <w:sz w:val="21"/>
          <w:szCs w:val="21"/>
          <w:lang w:val="pl-PL"/>
        </w:rPr>
        <w:br/>
        <w:t>od gry w danym i następnym meczu,</w:t>
      </w:r>
    </w:p>
    <w:p w:rsidR="007D7CDF" w:rsidRPr="007D7CDF" w:rsidRDefault="007D7CDF" w:rsidP="0021142A">
      <w:pPr>
        <w:numPr>
          <w:ilvl w:val="0"/>
          <w:numId w:val="119"/>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zawodniczką których drużyny awansowały do turnieju finałowego anuluje się żółte kartki </w:t>
      </w:r>
      <w:r w:rsidRPr="007D7CDF">
        <w:rPr>
          <w:rFonts w:ascii="Arial" w:hAnsi="Arial" w:cs="Arial"/>
          <w:sz w:val="21"/>
          <w:szCs w:val="21"/>
          <w:lang w:val="pl-PL"/>
        </w:rPr>
        <w:br/>
        <w:t>z turniejów eliminacyjnych,</w:t>
      </w:r>
      <w:r w:rsidRPr="007D7CDF">
        <w:rPr>
          <w:rFonts w:ascii="Arial" w:hAnsi="Arial" w:cs="Arial"/>
          <w:sz w:val="21"/>
          <w:szCs w:val="21"/>
          <w:lang w:val="pl-PL"/>
        </w:rPr>
        <w:tab/>
      </w:r>
    </w:p>
    <w:p w:rsidR="007D7CDF" w:rsidRPr="007D7CDF" w:rsidRDefault="007D7CDF" w:rsidP="0021142A">
      <w:pPr>
        <w:numPr>
          <w:ilvl w:val="0"/>
          <w:numId w:val="119"/>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wysokość kary za wykluczenie z innej przyczyny, uzależniona jest od stopnia </w:t>
      </w:r>
      <w:r w:rsidRPr="007D7CDF">
        <w:rPr>
          <w:rFonts w:ascii="Arial" w:hAnsi="Arial" w:cs="Arial"/>
          <w:sz w:val="21"/>
          <w:szCs w:val="21"/>
          <w:lang w:val="pl-PL"/>
        </w:rPr>
        <w:br/>
        <w:t>i rodzaju przewinienia. Karę orzeka Komisja Techniczno-Dyscyplinarna turnieju.</w:t>
      </w:r>
    </w:p>
    <w:p w:rsidR="007D7CDF" w:rsidRPr="007D7CDF" w:rsidRDefault="007D7CDF" w:rsidP="007D7CDF">
      <w:pPr>
        <w:spacing w:line="276" w:lineRule="auto"/>
        <w:jc w:val="both"/>
        <w:rPr>
          <w:rFonts w:ascii="Arial" w:hAnsi="Arial" w:cs="Arial"/>
          <w:sz w:val="21"/>
          <w:szCs w:val="21"/>
          <w:lang w:val="pl-PL"/>
        </w:rPr>
      </w:pPr>
      <w:r w:rsidRPr="007D7CDF">
        <w:rPr>
          <w:rFonts w:ascii="Arial" w:hAnsi="Arial" w:cs="Arial"/>
          <w:sz w:val="21"/>
          <w:szCs w:val="21"/>
          <w:lang w:val="pl-PL"/>
        </w:rPr>
        <w:t>11. Przy zgłaszaniu i rozpatrywaniu protestów obowiązuje następująca zasada:</w:t>
      </w:r>
    </w:p>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w rozgrywkach eliminacyjnych i półfinałowych pierwszą instancją jest Komisja ds. Piłkarstwa Kobiecego PZPN, a drugą Komisja ds. Rozgrywek i Piłkarstwa Profesjonalnego PZPN,</w:t>
      </w:r>
    </w:p>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protesty do pierwszej instancji należy składać najpóźniej 48 godz. po zakończeniu meczu, </w:t>
      </w:r>
      <w:r w:rsidRPr="007D7CDF">
        <w:rPr>
          <w:rFonts w:ascii="Arial" w:hAnsi="Arial" w:cs="Arial"/>
          <w:sz w:val="21"/>
          <w:szCs w:val="21"/>
          <w:lang w:val="pl-PL"/>
        </w:rPr>
        <w:br/>
        <w:t xml:space="preserve">a odwołanie od tych decyzji do drugiej instancji w terminie 3 dni od dnia podjęcia decyzji </w:t>
      </w:r>
      <w:r w:rsidRPr="007D7CDF">
        <w:rPr>
          <w:rFonts w:ascii="Arial" w:hAnsi="Arial" w:cs="Arial"/>
          <w:sz w:val="21"/>
          <w:szCs w:val="21"/>
          <w:lang w:val="pl-PL"/>
        </w:rPr>
        <w:br/>
        <w:t>w pierwszej instancji,</w:t>
      </w:r>
    </w:p>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W turnieju finałowym jedyną instancją jest Komisja Techniczno-Dyscyplinarna.</w:t>
      </w:r>
    </w:p>
    <w:p w:rsidR="007D7CDF" w:rsidRPr="007D7CDF" w:rsidRDefault="007D7CDF" w:rsidP="0021142A">
      <w:pPr>
        <w:numPr>
          <w:ilvl w:val="0"/>
          <w:numId w:val="120"/>
        </w:numPr>
        <w:spacing w:after="160" w:line="276" w:lineRule="auto"/>
        <w:jc w:val="both"/>
        <w:rPr>
          <w:rFonts w:ascii="Arial" w:hAnsi="Arial" w:cs="Arial"/>
          <w:sz w:val="21"/>
          <w:szCs w:val="21"/>
          <w:lang w:val="pl-PL"/>
        </w:rPr>
      </w:pPr>
      <w:bookmarkStart w:id="21" w:name="_Hlk518479831"/>
      <w:r w:rsidRPr="007D7CDF">
        <w:rPr>
          <w:rFonts w:ascii="Arial" w:hAnsi="Arial" w:cs="Arial"/>
          <w:sz w:val="21"/>
          <w:szCs w:val="21"/>
          <w:lang w:val="pl-PL"/>
        </w:rPr>
        <w:t>Protesty w turnieju finałowym należy składać w terminie 6 godzin od zakończonego meczu.</w:t>
      </w:r>
    </w:p>
    <w:bookmarkEnd w:id="21"/>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Wszelkie protesty należy składać w formie pisemnej. Wysokość kaucji protestacyjnej przy składaniu protestów w pierwszej instancji w sprawie rozgrywek grupowych i finałowych wynosi 200 zł, a kaucji odwoławczej 400 zł.  </w:t>
      </w:r>
    </w:p>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Decyzje podjęte w II instancji są ostateczne.</w:t>
      </w:r>
    </w:p>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W przypadku uwzględnienia protestu kaucja podlega zwrotowi.</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12. O ewentualnych sankcjach w przypadku nie wzięcia udziału w zawodach zdecyduje Komisja Dyscyplinarna PZPN.</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13. Sędziowie na turnieje eliminacyjne, półfinałowe oraz turniej finałowy zostaną wyznaczeni przez Kolegium Sędziów PZPN.</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8</w:t>
      </w:r>
    </w:p>
    <w:p w:rsidR="007D7CDF" w:rsidRPr="007D7CDF" w:rsidRDefault="007D7CDF" w:rsidP="007D7CDF">
      <w:pPr>
        <w:spacing w:line="259" w:lineRule="auto"/>
        <w:jc w:val="center"/>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Zgodnie z decyzją Ministerstwa Sportu i Turystyki klubowe Mistrzostwa Polski Juniorek </w:t>
      </w:r>
      <w:r w:rsidRPr="007D7CDF">
        <w:rPr>
          <w:rFonts w:ascii="Arial" w:hAnsi="Arial" w:cs="Arial"/>
          <w:sz w:val="21"/>
          <w:szCs w:val="21"/>
          <w:lang w:val="pl-PL"/>
        </w:rPr>
        <w:br/>
        <w:t xml:space="preserve">w piłce nożnej objęte są Ogólnopolskim Systemem Współzawodnictwa Sportowego Dzieci </w:t>
      </w:r>
      <w:r w:rsidRPr="007D7CDF">
        <w:rPr>
          <w:rFonts w:ascii="Arial" w:hAnsi="Arial" w:cs="Arial"/>
          <w:sz w:val="21"/>
          <w:szCs w:val="21"/>
          <w:lang w:val="pl-PL"/>
        </w:rPr>
        <w:br/>
        <w:t xml:space="preserve">i Młodzieży. </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ind w:left="3540" w:firstLine="708"/>
        <w:rPr>
          <w:rFonts w:ascii="Arial" w:hAnsi="Arial" w:cs="Arial"/>
          <w:b/>
          <w:sz w:val="21"/>
          <w:szCs w:val="21"/>
          <w:lang w:val="pl-PL"/>
        </w:rPr>
      </w:pPr>
      <w:r w:rsidRPr="007D7CDF">
        <w:rPr>
          <w:rFonts w:ascii="Arial" w:hAnsi="Arial" w:cs="Arial"/>
          <w:b/>
          <w:sz w:val="21"/>
          <w:szCs w:val="21"/>
          <w:lang w:val="pl-PL"/>
        </w:rPr>
        <w:t>§ 9</w:t>
      </w:r>
    </w:p>
    <w:p w:rsidR="007D7CDF" w:rsidRPr="007D7CDF" w:rsidRDefault="007D7CDF" w:rsidP="007D7CDF">
      <w:pPr>
        <w:spacing w:line="259" w:lineRule="auto"/>
        <w:jc w:val="center"/>
        <w:rPr>
          <w:rFonts w:ascii="Arial" w:hAnsi="Arial" w:cs="Arial"/>
          <w:sz w:val="21"/>
          <w:szCs w:val="21"/>
          <w:lang w:val="pl-PL"/>
        </w:rPr>
      </w:pPr>
    </w:p>
    <w:p w:rsidR="007D7CDF" w:rsidRPr="007D7CDF" w:rsidRDefault="007D7CDF" w:rsidP="007D7CDF">
      <w:pPr>
        <w:tabs>
          <w:tab w:val="left" w:pos="294"/>
        </w:tabs>
        <w:spacing w:line="259" w:lineRule="auto"/>
        <w:jc w:val="both"/>
        <w:rPr>
          <w:rFonts w:ascii="Arial" w:hAnsi="Arial" w:cs="Arial"/>
          <w:sz w:val="21"/>
          <w:szCs w:val="21"/>
          <w:lang w:val="pl-PL"/>
        </w:rPr>
      </w:pPr>
      <w:r w:rsidRPr="007D7CDF">
        <w:rPr>
          <w:rFonts w:ascii="Arial" w:hAnsi="Arial" w:cs="Arial"/>
          <w:sz w:val="21"/>
          <w:szCs w:val="21"/>
          <w:lang w:val="pl-PL"/>
        </w:rPr>
        <w:t xml:space="preserve">W sprawach spornych nie objętych regulaminem decyzje podejmować będzie Komisja ds. Piłkarstwa Kobiecego PZPN.      </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ind w:left="3540" w:firstLine="708"/>
        <w:rPr>
          <w:rFonts w:ascii="Arial" w:hAnsi="Arial" w:cs="Arial"/>
          <w:b/>
          <w:sz w:val="21"/>
          <w:szCs w:val="21"/>
          <w:lang w:val="pl-PL"/>
        </w:rPr>
      </w:pPr>
      <w:r w:rsidRPr="007D7CDF">
        <w:rPr>
          <w:rFonts w:ascii="Arial" w:hAnsi="Arial" w:cs="Arial"/>
          <w:b/>
          <w:sz w:val="21"/>
          <w:szCs w:val="21"/>
          <w:lang w:val="pl-PL"/>
        </w:rPr>
        <w:t>§ 10</w:t>
      </w:r>
    </w:p>
    <w:p w:rsidR="007D7CDF" w:rsidRPr="007D7CDF" w:rsidRDefault="007D7CDF" w:rsidP="007D7CDF">
      <w:pPr>
        <w:spacing w:line="259" w:lineRule="auto"/>
        <w:rPr>
          <w:rFonts w:ascii="Arial" w:hAnsi="Arial" w:cs="Arial"/>
          <w:sz w:val="21"/>
          <w:szCs w:val="21"/>
          <w:lang w:val="pl-PL"/>
        </w:rPr>
      </w:pPr>
    </w:p>
    <w:p w:rsidR="007D7CDF" w:rsidRPr="007D7CDF" w:rsidRDefault="007D7CDF" w:rsidP="007D7CDF">
      <w:pPr>
        <w:spacing w:line="259" w:lineRule="auto"/>
        <w:rPr>
          <w:rFonts w:ascii="Arial" w:hAnsi="Arial" w:cs="Arial"/>
          <w:sz w:val="21"/>
          <w:szCs w:val="21"/>
          <w:lang w:val="pl-PL"/>
        </w:rPr>
      </w:pPr>
      <w:r w:rsidRPr="007D7CDF">
        <w:rPr>
          <w:rFonts w:ascii="Arial" w:hAnsi="Arial" w:cs="Arial"/>
          <w:sz w:val="21"/>
          <w:szCs w:val="21"/>
          <w:lang w:val="pl-PL"/>
        </w:rPr>
        <w:t>Niniejsza Uchwała wchodzi w życie z dniem podjęcia.</w:t>
      </w:r>
    </w:p>
    <w:p w:rsidR="007D7CDF" w:rsidRPr="007D7CDF" w:rsidRDefault="007D7CDF" w:rsidP="007D7CDF">
      <w:pPr>
        <w:spacing w:after="160" w:line="259" w:lineRule="auto"/>
        <w:rPr>
          <w:rFonts w:asciiTheme="minorHAnsi" w:eastAsiaTheme="minorHAnsi" w:hAnsiTheme="minorHAnsi" w:cstheme="minorBidi"/>
          <w:sz w:val="22"/>
          <w:szCs w:val="22"/>
          <w:lang w:val="pl-PL" w:eastAsia="en-US"/>
        </w:rPr>
      </w:pPr>
      <w:r w:rsidRPr="007D7CDF">
        <w:rPr>
          <w:rFonts w:ascii="Arial" w:hAnsi="Arial" w:cs="Arial"/>
          <w:sz w:val="21"/>
          <w:szCs w:val="21"/>
          <w:lang w:val="pl-PL"/>
        </w:rPr>
        <w:t xml:space="preserve">                                                                                                          </w:t>
      </w:r>
      <w:r w:rsidRPr="007D7CDF">
        <w:rPr>
          <w:rFonts w:ascii="Arial" w:hAnsi="Arial" w:cs="Arial"/>
          <w:i/>
          <w:sz w:val="21"/>
          <w:szCs w:val="21"/>
          <w:lang w:val="pl-PL"/>
        </w:rPr>
        <w:t>Prezes PZPN Zbigniew Boniek</w:t>
      </w:r>
    </w:p>
    <w:p w:rsidR="003B2A19" w:rsidRDefault="003B2A19" w:rsidP="00187A55">
      <w:pPr>
        <w:pStyle w:val="Bezodstpw"/>
        <w:jc w:val="center"/>
        <w:rPr>
          <w:rFonts w:ascii="Arial" w:eastAsia="Calibri" w:hAnsi="Arial" w:cs="Arial"/>
          <w:b/>
          <w:sz w:val="21"/>
          <w:szCs w:val="21"/>
          <w:u w:val="single"/>
          <w:lang w:val="pl-PL" w:eastAsia="en-US"/>
        </w:rPr>
      </w:pPr>
      <w:bookmarkStart w:id="22" w:name="_Hlk518562677"/>
      <w:bookmarkStart w:id="23" w:name="_Hlk486940073"/>
    </w:p>
    <w:p w:rsidR="003B2A19" w:rsidRDefault="003B2A19" w:rsidP="00187A55">
      <w:pPr>
        <w:pStyle w:val="Bezodstpw"/>
        <w:jc w:val="center"/>
        <w:rPr>
          <w:rFonts w:ascii="Arial" w:eastAsia="Calibri" w:hAnsi="Arial" w:cs="Arial"/>
          <w:b/>
          <w:sz w:val="21"/>
          <w:szCs w:val="21"/>
          <w:u w:val="single"/>
          <w:lang w:val="pl-PL" w:eastAsia="en-US"/>
        </w:rPr>
      </w:pPr>
    </w:p>
    <w:p w:rsidR="0073215F" w:rsidRPr="00187A55" w:rsidRDefault="00187A55" w:rsidP="00187A55">
      <w:pPr>
        <w:pStyle w:val="Bezodstpw"/>
        <w:jc w:val="center"/>
        <w:rPr>
          <w:rFonts w:ascii="Arial" w:eastAsia="Calibri" w:hAnsi="Arial" w:cs="Arial"/>
          <w:b/>
          <w:sz w:val="21"/>
          <w:szCs w:val="21"/>
          <w:u w:val="single"/>
          <w:lang w:val="pl-PL" w:eastAsia="en-US"/>
        </w:rPr>
      </w:pPr>
      <w:r w:rsidRPr="00187A55">
        <w:rPr>
          <w:rFonts w:ascii="Arial" w:eastAsia="Calibri" w:hAnsi="Arial" w:cs="Arial"/>
          <w:b/>
          <w:sz w:val="21"/>
          <w:szCs w:val="21"/>
          <w:u w:val="single"/>
          <w:lang w:val="pl-PL" w:eastAsia="en-US"/>
        </w:rPr>
        <w:t>122</w:t>
      </w:r>
    </w:p>
    <w:p w:rsidR="007D7CDF" w:rsidRDefault="007D7CDF" w:rsidP="00187A55">
      <w:pPr>
        <w:pStyle w:val="Bezodstpw"/>
        <w:jc w:val="center"/>
        <w:rPr>
          <w:rFonts w:ascii="Arial" w:eastAsia="Calibri" w:hAnsi="Arial" w:cs="Arial"/>
          <w:b/>
          <w:sz w:val="21"/>
          <w:szCs w:val="21"/>
          <w:lang w:val="pl-PL" w:eastAsia="en-US"/>
        </w:rPr>
      </w:pPr>
      <w:bookmarkStart w:id="24" w:name="_Hlk519166302"/>
      <w:r w:rsidRPr="00187A55">
        <w:rPr>
          <w:rFonts w:ascii="Arial" w:eastAsia="Calibri" w:hAnsi="Arial" w:cs="Arial"/>
          <w:b/>
          <w:sz w:val="21"/>
          <w:szCs w:val="21"/>
          <w:lang w:val="pl-PL" w:eastAsia="en-US"/>
        </w:rPr>
        <w:t xml:space="preserve">Uchwała nr </w:t>
      </w:r>
      <w:r w:rsidR="00166F90" w:rsidRPr="00187A55">
        <w:rPr>
          <w:rFonts w:ascii="Arial" w:eastAsia="Calibri" w:hAnsi="Arial" w:cs="Arial"/>
          <w:b/>
          <w:sz w:val="21"/>
          <w:szCs w:val="21"/>
          <w:lang w:val="pl-PL" w:eastAsia="en-US"/>
        </w:rPr>
        <w:t>VI/122</w:t>
      </w:r>
      <w:r w:rsidRPr="00187A55">
        <w:rPr>
          <w:rFonts w:ascii="Arial" w:eastAsia="Calibri" w:hAnsi="Arial" w:cs="Arial"/>
          <w:b/>
          <w:sz w:val="21"/>
          <w:szCs w:val="21"/>
          <w:lang w:val="pl-PL" w:eastAsia="en-US"/>
        </w:rPr>
        <w:t xml:space="preserve"> z dnia 14 lipca 2018 roku Zarządu Polskiego Związku Piłki Nożnej</w:t>
      </w:r>
      <w:r w:rsidRPr="00187A55">
        <w:rPr>
          <w:rFonts w:ascii="Arial" w:eastAsia="Calibri" w:hAnsi="Arial" w:cs="Arial"/>
          <w:b/>
          <w:sz w:val="21"/>
          <w:szCs w:val="21"/>
          <w:lang w:val="pl-PL" w:eastAsia="en-US"/>
        </w:rPr>
        <w:br/>
        <w:t>w sprawie przyjęcia Regulaminu Rozgrywek o Klubowe Mistrzostwo Polski Juniorek Młodszych w Piłce Nożnej  na sezon 2018/2019 i następne</w:t>
      </w:r>
    </w:p>
    <w:p w:rsidR="00187A55" w:rsidRPr="00187A55" w:rsidRDefault="00187A55" w:rsidP="00187A55">
      <w:pPr>
        <w:pStyle w:val="Bezodstpw"/>
        <w:jc w:val="center"/>
        <w:rPr>
          <w:rFonts w:ascii="Arial" w:eastAsia="Calibri" w:hAnsi="Arial" w:cs="Arial"/>
          <w:b/>
          <w:sz w:val="21"/>
          <w:szCs w:val="21"/>
          <w:lang w:val="pl-PL" w:eastAsia="en-US"/>
        </w:rPr>
      </w:pPr>
    </w:p>
    <w:bookmarkEnd w:id="24"/>
    <w:p w:rsidR="007D7CDF" w:rsidRPr="007D7CDF" w:rsidRDefault="007D7CDF" w:rsidP="007D7CDF">
      <w:pPr>
        <w:spacing w:after="200" w:line="276" w:lineRule="auto"/>
        <w:jc w:val="both"/>
        <w:rPr>
          <w:rFonts w:ascii="Arial" w:eastAsia="Calibri" w:hAnsi="Arial" w:cs="Arial"/>
          <w:sz w:val="21"/>
          <w:szCs w:val="21"/>
          <w:lang w:val="pl-PL" w:eastAsia="en-US"/>
        </w:rPr>
      </w:pPr>
      <w:r w:rsidRPr="007D7CDF">
        <w:rPr>
          <w:rFonts w:ascii="Arial" w:eastAsia="Calibri" w:hAnsi="Arial" w:cs="Arial"/>
          <w:sz w:val="21"/>
          <w:szCs w:val="21"/>
          <w:lang w:val="pl-PL" w:eastAsia="en-US"/>
        </w:rPr>
        <w:t>Na podstawie art. 36 § 1 pkt 9) Statutu PZPN postanawia się, co następuje:</w:t>
      </w:r>
    </w:p>
    <w:p w:rsidR="007D7CDF" w:rsidRPr="007D7CDF" w:rsidRDefault="007D7CDF" w:rsidP="007D7CDF">
      <w:pPr>
        <w:jc w:val="both"/>
        <w:rPr>
          <w:rFonts w:ascii="Arial" w:eastAsia="Calibri" w:hAnsi="Arial" w:cs="Arial"/>
          <w:sz w:val="21"/>
          <w:szCs w:val="21"/>
          <w:lang w:val="pl-PL"/>
        </w:rPr>
      </w:pPr>
      <w:r w:rsidRPr="007D7CDF">
        <w:rPr>
          <w:rFonts w:ascii="Arial" w:eastAsia="Calibri" w:hAnsi="Arial" w:cs="Arial"/>
          <w:sz w:val="21"/>
          <w:szCs w:val="21"/>
          <w:lang w:val="pl-PL"/>
        </w:rPr>
        <w:t>I.Przyjmuje się Regulamin Rozgrywek o  Klubowe Mistrzostwo Polski Juniorek Młodszych w Piłce Nożnej na sezon 2018/2019 i następne  w następującym brzmieniu:</w:t>
      </w:r>
    </w:p>
    <w:p w:rsidR="007D7CDF" w:rsidRPr="007D7CDF" w:rsidRDefault="007D7CDF" w:rsidP="007D7CDF">
      <w:pPr>
        <w:spacing w:line="259" w:lineRule="auto"/>
        <w:jc w:val="center"/>
        <w:rPr>
          <w:rFonts w:ascii="Arial" w:hAnsi="Arial" w:cs="Arial"/>
          <w:b/>
          <w:sz w:val="21"/>
          <w:szCs w:val="21"/>
          <w:lang w:val="pl-PL"/>
        </w:rPr>
      </w:pPr>
    </w:p>
    <w:bookmarkEnd w:id="22"/>
    <w:p w:rsidR="007D7CDF" w:rsidRPr="007D7CDF" w:rsidRDefault="007D7CDF" w:rsidP="007D7CDF">
      <w:pPr>
        <w:spacing w:line="259" w:lineRule="auto"/>
        <w:jc w:val="center"/>
        <w:rPr>
          <w:rFonts w:ascii="Arial" w:eastAsiaTheme="minorHAnsi" w:hAnsi="Arial" w:cs="Arial"/>
          <w:b/>
          <w:sz w:val="21"/>
          <w:szCs w:val="21"/>
          <w:lang w:val="pl-PL"/>
        </w:rPr>
      </w:pPr>
    </w:p>
    <w:p w:rsidR="007D7CDF" w:rsidRPr="007D7CDF" w:rsidRDefault="007D7CDF" w:rsidP="007D7CDF">
      <w:pPr>
        <w:spacing w:line="259" w:lineRule="auto"/>
        <w:jc w:val="center"/>
        <w:rPr>
          <w:rFonts w:ascii="Arial" w:eastAsiaTheme="minorHAnsi" w:hAnsi="Arial" w:cs="Arial"/>
          <w:b/>
          <w:sz w:val="21"/>
          <w:szCs w:val="21"/>
          <w:lang w:val="pl-PL"/>
        </w:rPr>
      </w:pPr>
    </w:p>
    <w:p w:rsidR="007D7CDF" w:rsidRPr="007D7CDF" w:rsidRDefault="007D7CDF" w:rsidP="007D7CDF">
      <w:pPr>
        <w:spacing w:line="259" w:lineRule="auto"/>
        <w:jc w:val="center"/>
        <w:rPr>
          <w:rFonts w:ascii="Arial" w:eastAsiaTheme="minorHAnsi" w:hAnsi="Arial" w:cs="Arial"/>
          <w:b/>
          <w:sz w:val="21"/>
          <w:szCs w:val="21"/>
          <w:lang w:val="pl-PL"/>
        </w:rPr>
      </w:pPr>
      <w:r w:rsidRPr="007D7CDF">
        <w:rPr>
          <w:rFonts w:ascii="Arial" w:eastAsiaTheme="minorHAnsi" w:hAnsi="Arial" w:cs="Arial"/>
          <w:b/>
          <w:sz w:val="21"/>
          <w:szCs w:val="21"/>
          <w:lang w:val="pl-PL"/>
        </w:rPr>
        <w:t>REGULAMIN ROZGRYWEK</w:t>
      </w:r>
    </w:p>
    <w:p w:rsidR="007D7CDF" w:rsidRPr="007D7CDF" w:rsidRDefault="007D7CDF" w:rsidP="007D7CDF">
      <w:pPr>
        <w:spacing w:line="259" w:lineRule="auto"/>
        <w:jc w:val="center"/>
        <w:rPr>
          <w:rFonts w:ascii="Arial" w:eastAsiaTheme="minorHAnsi" w:hAnsi="Arial" w:cs="Arial"/>
          <w:b/>
          <w:sz w:val="21"/>
          <w:szCs w:val="21"/>
          <w:lang w:val="pl-PL"/>
        </w:rPr>
      </w:pPr>
      <w:r w:rsidRPr="007D7CDF">
        <w:rPr>
          <w:rFonts w:ascii="Arial" w:eastAsiaTheme="minorHAnsi" w:hAnsi="Arial" w:cs="Arial"/>
          <w:b/>
          <w:bCs/>
          <w:sz w:val="21"/>
          <w:szCs w:val="21"/>
          <w:lang w:val="pl-PL"/>
        </w:rPr>
        <w:t>O KLUBOWE MISTRZOSTWO POLSKI JUNIOREK MŁODSZYCH</w:t>
      </w:r>
    </w:p>
    <w:p w:rsidR="007D7CDF" w:rsidRPr="007D7CDF" w:rsidRDefault="007D7CDF" w:rsidP="007D7CDF">
      <w:pPr>
        <w:spacing w:line="259" w:lineRule="auto"/>
        <w:jc w:val="center"/>
        <w:rPr>
          <w:rFonts w:ascii="Arial" w:eastAsiaTheme="minorHAnsi" w:hAnsi="Arial" w:cs="Arial"/>
          <w:b/>
          <w:sz w:val="21"/>
          <w:szCs w:val="21"/>
          <w:lang w:val="pl-PL"/>
        </w:rPr>
      </w:pPr>
      <w:r w:rsidRPr="007D7CDF">
        <w:rPr>
          <w:rFonts w:ascii="Arial" w:eastAsiaTheme="minorHAnsi" w:hAnsi="Arial" w:cs="Arial"/>
          <w:b/>
          <w:spacing w:val="-6"/>
          <w:sz w:val="21"/>
          <w:szCs w:val="21"/>
          <w:lang w:val="pl-PL"/>
        </w:rPr>
        <w:t>W PIŁCE NOŻNEJ NA SEZON 2018/2019 I NASTĘPNE</w:t>
      </w:r>
    </w:p>
    <w:p w:rsidR="007D7CDF" w:rsidRPr="007D7CDF" w:rsidRDefault="007D7CDF" w:rsidP="007D7CDF">
      <w:pPr>
        <w:spacing w:line="259" w:lineRule="auto"/>
        <w:rPr>
          <w:rFonts w:ascii="Arial" w:hAnsi="Arial" w:cs="Arial"/>
          <w:b/>
          <w:spacing w:val="-6"/>
          <w:sz w:val="21"/>
          <w:szCs w:val="21"/>
          <w:lang w:val="pl-PL"/>
        </w:rPr>
      </w:pPr>
    </w:p>
    <w:p w:rsidR="007D7CDF" w:rsidRPr="007D7CDF" w:rsidRDefault="007D7CDF" w:rsidP="007D7CDF">
      <w:pPr>
        <w:spacing w:line="259" w:lineRule="auto"/>
        <w:jc w:val="center"/>
        <w:rPr>
          <w:rFonts w:ascii="Arial" w:hAnsi="Arial" w:cs="Arial"/>
          <w:b/>
          <w:spacing w:val="-6"/>
          <w:sz w:val="21"/>
          <w:szCs w:val="21"/>
          <w:lang w:val="pl-PL"/>
        </w:rPr>
      </w:pPr>
      <w:r w:rsidRPr="007D7CDF">
        <w:rPr>
          <w:rFonts w:ascii="Arial" w:hAnsi="Arial" w:cs="Arial"/>
          <w:b/>
          <w:spacing w:val="-6"/>
          <w:sz w:val="21"/>
          <w:szCs w:val="21"/>
          <w:lang w:val="pl-PL"/>
        </w:rPr>
        <w:t>Rozdział I</w:t>
      </w:r>
    </w:p>
    <w:p w:rsidR="007D7CDF" w:rsidRPr="007D7CDF" w:rsidRDefault="007D7CDF" w:rsidP="007D7CDF">
      <w:pPr>
        <w:spacing w:line="259" w:lineRule="auto"/>
        <w:jc w:val="center"/>
        <w:rPr>
          <w:rFonts w:ascii="Arial" w:hAnsi="Arial" w:cs="Arial"/>
          <w:b/>
          <w:spacing w:val="-6"/>
          <w:sz w:val="21"/>
          <w:szCs w:val="21"/>
          <w:lang w:val="pl-PL"/>
        </w:rPr>
      </w:pPr>
      <w:r w:rsidRPr="007D7CDF">
        <w:rPr>
          <w:rFonts w:ascii="Arial" w:hAnsi="Arial" w:cs="Arial"/>
          <w:b/>
          <w:spacing w:val="-6"/>
          <w:sz w:val="21"/>
          <w:szCs w:val="21"/>
          <w:lang w:val="pl-PL"/>
        </w:rPr>
        <w:t>Cel i zasady rozgrywek</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1</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 Celem rozgrywek jest:</w:t>
      </w:r>
    </w:p>
    <w:p w:rsidR="007D7CDF" w:rsidRPr="007D7CDF" w:rsidRDefault="007D7CDF" w:rsidP="0021142A">
      <w:pPr>
        <w:numPr>
          <w:ilvl w:val="0"/>
          <w:numId w:val="114"/>
        </w:numPr>
        <w:spacing w:after="160" w:line="276" w:lineRule="auto"/>
        <w:jc w:val="both"/>
        <w:rPr>
          <w:rFonts w:ascii="Arial" w:hAnsi="Arial" w:cs="Arial"/>
          <w:sz w:val="21"/>
          <w:szCs w:val="21"/>
          <w:lang w:val="pl-PL"/>
        </w:rPr>
      </w:pPr>
      <w:r w:rsidRPr="007D7CDF">
        <w:rPr>
          <w:rFonts w:ascii="Arial" w:hAnsi="Arial" w:cs="Arial"/>
          <w:sz w:val="21"/>
          <w:szCs w:val="21"/>
          <w:lang w:val="pl-PL"/>
        </w:rPr>
        <w:t>popularyzacja i upowszechnianie piłki nożnej kobiet w Polsce,</w:t>
      </w:r>
    </w:p>
    <w:p w:rsidR="007D7CDF" w:rsidRPr="007D7CDF" w:rsidRDefault="007D7CDF" w:rsidP="0021142A">
      <w:pPr>
        <w:numPr>
          <w:ilvl w:val="0"/>
          <w:numId w:val="114"/>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podniesienie poziomu  wyszkolenia zawodniczek, </w:t>
      </w:r>
    </w:p>
    <w:p w:rsidR="007D7CDF" w:rsidRPr="007D7CDF" w:rsidRDefault="007D7CDF" w:rsidP="0021142A">
      <w:pPr>
        <w:numPr>
          <w:ilvl w:val="0"/>
          <w:numId w:val="114"/>
        </w:numPr>
        <w:spacing w:after="160" w:line="276" w:lineRule="auto"/>
        <w:jc w:val="both"/>
        <w:rPr>
          <w:rFonts w:ascii="Arial" w:hAnsi="Arial" w:cs="Arial"/>
          <w:sz w:val="21"/>
          <w:szCs w:val="21"/>
          <w:lang w:val="pl-PL"/>
        </w:rPr>
      </w:pPr>
      <w:r w:rsidRPr="007D7CDF">
        <w:rPr>
          <w:rFonts w:ascii="Arial" w:hAnsi="Arial" w:cs="Arial"/>
          <w:sz w:val="21"/>
          <w:szCs w:val="21"/>
          <w:lang w:val="pl-PL"/>
        </w:rPr>
        <w:t>wyłonienie Klubowego Mistrza Polski Juniorek Młodszych w sezonie 2018/2019.</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2.  Rozgrywki na szczeblu wojewódzkim prowadzą zainteresowane Związki Piłki Nożnej, </w:t>
      </w:r>
      <w:r w:rsidRPr="007D7CDF">
        <w:rPr>
          <w:rFonts w:ascii="Arial" w:hAnsi="Arial" w:cs="Arial"/>
          <w:sz w:val="21"/>
          <w:szCs w:val="21"/>
          <w:lang w:val="pl-PL"/>
        </w:rPr>
        <w:br/>
        <w:t>a od szczebla centralnego Departament Rozgrywek Krajowych Polskiego Związku Piłki Nożnej.</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3. Współzawodnictwo odbywać się będzie wg następującej formuły:</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21142A">
      <w:pPr>
        <w:numPr>
          <w:ilvl w:val="0"/>
          <w:numId w:val="129"/>
        </w:numPr>
        <w:spacing w:after="160" w:line="276" w:lineRule="auto"/>
        <w:jc w:val="both"/>
        <w:rPr>
          <w:rFonts w:ascii="Arial" w:hAnsi="Arial" w:cs="Arial"/>
          <w:bCs/>
          <w:sz w:val="21"/>
          <w:szCs w:val="21"/>
          <w:u w:val="single"/>
          <w:lang w:val="pl-PL"/>
        </w:rPr>
      </w:pPr>
      <w:r w:rsidRPr="007D7CDF">
        <w:rPr>
          <w:rFonts w:ascii="Arial" w:hAnsi="Arial" w:cs="Arial"/>
          <w:bCs/>
          <w:sz w:val="21"/>
          <w:szCs w:val="21"/>
          <w:u w:val="single"/>
          <w:lang w:val="pl-PL"/>
        </w:rPr>
        <w:t xml:space="preserve">Rozgrywki eliminacyjne na szczeblu wojewódzkim: </w:t>
      </w:r>
    </w:p>
    <w:p w:rsidR="007D7CDF" w:rsidRPr="007D7CDF" w:rsidRDefault="007D7CDF" w:rsidP="007D7CDF">
      <w:pPr>
        <w:spacing w:line="259" w:lineRule="auto"/>
        <w:jc w:val="both"/>
        <w:rPr>
          <w:rFonts w:ascii="Arial" w:hAnsi="Arial" w:cs="Arial"/>
          <w:bCs/>
          <w:sz w:val="21"/>
          <w:szCs w:val="21"/>
          <w:u w:val="single"/>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bCs/>
          <w:sz w:val="21"/>
          <w:szCs w:val="21"/>
          <w:lang w:val="pl-PL"/>
        </w:rPr>
        <w:t xml:space="preserve">– </w:t>
      </w:r>
      <w:r w:rsidRPr="007D7CDF">
        <w:rPr>
          <w:rFonts w:ascii="Arial" w:hAnsi="Arial" w:cs="Arial"/>
          <w:sz w:val="21"/>
          <w:szCs w:val="21"/>
          <w:lang w:val="pl-PL"/>
        </w:rPr>
        <w:t xml:space="preserve">runda jesienna sezonu 2018/2019 – 16 Wojewódzkich Lig Juniorek Młodszych prowadzonych przez Wojewódzkie Związki Piłki Nożnej wg. regulaminów opracowanych przez te ZPN i niniejszego regulaminu. System rozgrywek leży w gestii Wojewódzkich ZPN.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do rozgrywek Makroregionalnej Ligi Juniorek Młodszych w sezonie 2018/2019 awansuje </w:t>
      </w:r>
      <w:r w:rsidRPr="007D7CDF">
        <w:rPr>
          <w:rFonts w:ascii="Arial" w:hAnsi="Arial" w:cs="Arial"/>
          <w:sz w:val="21"/>
          <w:szCs w:val="21"/>
          <w:u w:val="single"/>
          <w:lang w:val="pl-PL"/>
        </w:rPr>
        <w:t>jedna drużyna</w:t>
      </w:r>
      <w:r w:rsidRPr="007D7CDF">
        <w:rPr>
          <w:rFonts w:ascii="Arial" w:hAnsi="Arial" w:cs="Arial"/>
          <w:color w:val="FF0000"/>
          <w:sz w:val="21"/>
          <w:szCs w:val="21"/>
          <w:lang w:val="pl-PL"/>
        </w:rPr>
        <w:t xml:space="preserve"> </w:t>
      </w:r>
      <w:r w:rsidRPr="007D7CDF">
        <w:rPr>
          <w:rFonts w:ascii="Arial" w:hAnsi="Arial" w:cs="Arial"/>
          <w:sz w:val="21"/>
          <w:szCs w:val="21"/>
          <w:lang w:val="pl-PL"/>
        </w:rPr>
        <w:t xml:space="preserve">z każdego województwa (zwycięzca rozgrywek wojewódzkich), </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21142A">
      <w:pPr>
        <w:numPr>
          <w:ilvl w:val="0"/>
          <w:numId w:val="129"/>
        </w:numPr>
        <w:spacing w:after="160" w:line="276" w:lineRule="auto"/>
        <w:contextualSpacing/>
        <w:jc w:val="both"/>
        <w:rPr>
          <w:rFonts w:ascii="Arial" w:hAnsi="Arial" w:cs="Arial"/>
          <w:sz w:val="21"/>
          <w:szCs w:val="21"/>
          <w:u w:val="single"/>
          <w:lang w:val="pl-PL"/>
        </w:rPr>
      </w:pPr>
      <w:r w:rsidRPr="007D7CDF">
        <w:rPr>
          <w:rFonts w:ascii="Arial" w:hAnsi="Arial" w:cs="Arial"/>
          <w:sz w:val="21"/>
          <w:szCs w:val="21"/>
          <w:u w:val="single"/>
          <w:lang w:val="pl-PL"/>
        </w:rPr>
        <w:t>Zasady udziału drużyn w Makroregionalnej Lidze Juniorek Młodszych 2017/2018:</w:t>
      </w:r>
    </w:p>
    <w:p w:rsidR="007D7CDF" w:rsidRPr="007D7CDF" w:rsidRDefault="007D7CDF" w:rsidP="007D7CDF">
      <w:pPr>
        <w:spacing w:line="276" w:lineRule="auto"/>
        <w:ind w:left="720"/>
        <w:contextualSpacing/>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Stawkę 32 zespołów tworzą:</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po 4 najlepsze drużyny z każdego Makroregionu w klasyfikacji końcowej w sezonie 2017/2018;</w:t>
      </w:r>
      <w:r w:rsidRPr="007D7CDF">
        <w:rPr>
          <w:rFonts w:ascii="Arial" w:hAnsi="Arial" w:cs="Arial"/>
          <w:color w:val="FF0000"/>
          <w:sz w:val="21"/>
          <w:szCs w:val="21"/>
          <w:lang w:val="pl-PL"/>
        </w:rPr>
        <w:t xml:space="preserve">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color w:val="FF0000"/>
          <w:sz w:val="21"/>
          <w:szCs w:val="21"/>
          <w:lang w:val="pl-PL"/>
        </w:rPr>
        <w:t xml:space="preserve">- </w:t>
      </w:r>
      <w:r w:rsidRPr="007D7CDF">
        <w:rPr>
          <w:rFonts w:ascii="Arial" w:hAnsi="Arial" w:cs="Arial"/>
          <w:sz w:val="21"/>
          <w:szCs w:val="21"/>
          <w:lang w:val="pl-PL"/>
        </w:rPr>
        <w:t>16 zwycięzców rozgrywek eliminacyjnych w danym ZPN w sezonie 2018/2019 (z zastrzeżeniem, że w rozgrywkach MLJM może występować tylko jedna drużyna danego klubu). W przypadku, gdy zwycięzcą rozgrywek eliminacyjnych jest zespół, który utrzymał się w rozgrywkach MLJM lub druga drużyna tego klubu, to awans przysługuje kolejnej drużynie w tabeli rozgrywek eliminacyjnych danego ZPN.</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w przypadku rezygnacji z udziału w rozgrywkach Makroregionalnej Ligi Juniorek Młodszych przez drużyny zajmujące miejsca 1-4 w tabeli końcowej po rundzie wiosennej MLJM 2017/2018 - prawo udziału w rozgrywkach w sezonie 2018/2019 uzyska kolejna drużyna w tabeli z danego ZPN;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po rozegraniu wszystkich meczów Ligi Makroregionalnej, drużyny które zajmą miejsca 5-8 </w:t>
      </w:r>
      <w:r w:rsidRPr="007D7CDF">
        <w:rPr>
          <w:rFonts w:ascii="Arial" w:hAnsi="Arial" w:cs="Arial"/>
          <w:sz w:val="21"/>
          <w:szCs w:val="21"/>
          <w:lang w:val="pl-PL"/>
        </w:rPr>
        <w:br/>
        <w:t xml:space="preserve">w tabelach poszczególnych grup, otrzymują status drużyn spadkowych i mogą uczestniczyć </w:t>
      </w:r>
      <w:r w:rsidRPr="007D7CDF">
        <w:rPr>
          <w:rFonts w:ascii="Arial" w:hAnsi="Arial" w:cs="Arial"/>
          <w:sz w:val="21"/>
          <w:szCs w:val="21"/>
          <w:lang w:val="pl-PL"/>
        </w:rPr>
        <w:br/>
        <w:t>w eliminacjach do MLJM na szczeblu wojewódzkim w sezonie 2019/2020 z prawem awansu;</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w przypadku rezygnacji z udziału w rozgrywkach Makroregionalnej Ligi Juniorek Młodszych przez drużynę lub drużyny zajmujące w tabeli końcowej po rundzie jesiennej Wojewódzkiej Ligi Juniorek Młodszych miejsce 1, prawo udziału w rozgrywkach Makroregionalnej Ligi Juniorek Młodszych uzyska drużyna (drużyny) zajmujące kolejne najwyższe miejsce w eliminacjach do Makroregionalnej Ligi Juniorek Młodszych.</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w przypadku, gdy z danego województwa liczba drużyn, które zrezygnują z udziału </w:t>
      </w:r>
      <w:r w:rsidRPr="007D7CDF">
        <w:rPr>
          <w:rFonts w:ascii="Arial" w:hAnsi="Arial" w:cs="Arial"/>
          <w:sz w:val="21"/>
          <w:szCs w:val="21"/>
          <w:lang w:val="pl-PL"/>
        </w:rPr>
        <w:br/>
        <w:t>w rozgrywkach Makroregionalnej Ligi Juniorek Młodszych spowoduje, że z danego województwa udział w rozgrywkach weźmie mniej niż 2 drużyny „wolne” miejsce zostanie rozlosowane pomiędzy pozostałe Wojewódzkie ZPN z danego makroregionu.</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w przypadku uczestnictwa na szczeblu wojewódzkim dwóch i więcej drużyn z tego samego klubu, tylko jedna z nich może się zakwalifikować do MLJM. Zawodniczki drużyny/drużyn, która/które odpadła/odpadły, mogą grać w drużynie zakwalifikowanej.</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w przypadku zajęcia przez drugą drużynę danego klubu miejsca premiowanego awansem, </w:t>
      </w:r>
      <w:r w:rsidRPr="007D7CDF">
        <w:rPr>
          <w:rFonts w:ascii="Arial" w:hAnsi="Arial" w:cs="Arial"/>
          <w:sz w:val="21"/>
          <w:szCs w:val="21"/>
          <w:lang w:val="pl-PL"/>
        </w:rPr>
        <w:br/>
        <w:t>w MLJM wystąpi kolejna drużyna z tabeli danej grupy.</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pozostałe zespoły z lig wojewódzkich, które nie awansowały do Ligi Makroregionalnej, w rundzie wiosennej biorą udział w rozgrywkach zgodnie z regulaminem rozgrywek w danym ZPN –nie.</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21142A">
      <w:pPr>
        <w:numPr>
          <w:ilvl w:val="0"/>
          <w:numId w:val="129"/>
        </w:numPr>
        <w:spacing w:after="160" w:line="276" w:lineRule="auto"/>
        <w:jc w:val="both"/>
        <w:rPr>
          <w:rFonts w:ascii="Arial" w:hAnsi="Arial" w:cs="Arial"/>
          <w:sz w:val="21"/>
          <w:szCs w:val="21"/>
          <w:u w:val="single"/>
          <w:lang w:val="pl-PL"/>
        </w:rPr>
      </w:pPr>
      <w:r w:rsidRPr="007D7CDF">
        <w:rPr>
          <w:rFonts w:ascii="Arial" w:hAnsi="Arial" w:cs="Arial"/>
          <w:sz w:val="21"/>
          <w:szCs w:val="21"/>
          <w:u w:val="single"/>
          <w:lang w:val="pl-PL"/>
        </w:rPr>
        <w:t>Makroregionalna Liga Juniorek Młodszych (U16)</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i/>
          <w:sz w:val="21"/>
          <w:szCs w:val="21"/>
          <w:u w:val="single"/>
          <w:lang w:val="pl-PL"/>
        </w:rPr>
        <w:t xml:space="preserve">Grupa A: 4 województwa - 8 zespołów : </w:t>
      </w:r>
      <w:r w:rsidRPr="007D7CDF">
        <w:rPr>
          <w:rFonts w:ascii="Arial" w:hAnsi="Arial" w:cs="Arial"/>
          <w:sz w:val="21"/>
          <w:szCs w:val="21"/>
          <w:lang w:val="pl-PL"/>
        </w:rPr>
        <w:t>Wielkopolskie, Lubuskie, Zachodnio-Pomorskie, Pomorskie</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i/>
          <w:sz w:val="21"/>
          <w:szCs w:val="21"/>
          <w:u w:val="single"/>
          <w:lang w:val="pl-PL"/>
        </w:rPr>
        <w:t xml:space="preserve">Grupa B: 4 województwa - 8 zespołów: </w:t>
      </w:r>
      <w:r w:rsidRPr="007D7CDF">
        <w:rPr>
          <w:rFonts w:ascii="Arial" w:hAnsi="Arial" w:cs="Arial"/>
          <w:sz w:val="21"/>
          <w:szCs w:val="21"/>
          <w:lang w:val="pl-PL"/>
        </w:rPr>
        <w:t>Warmińsko-Mazurskie, Mazowieckie, Kujawsko-Pomorskie, Podlaskie</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i/>
          <w:sz w:val="21"/>
          <w:szCs w:val="21"/>
          <w:u w:val="single"/>
          <w:lang w:val="pl-PL"/>
        </w:rPr>
        <w:t>Grupa C: 4 województwa - 8 zespołów</w:t>
      </w:r>
      <w:r w:rsidRPr="007D7CDF">
        <w:rPr>
          <w:rFonts w:ascii="Arial" w:hAnsi="Arial" w:cs="Arial"/>
          <w:sz w:val="21"/>
          <w:szCs w:val="21"/>
          <w:lang w:val="pl-PL"/>
        </w:rPr>
        <w:t>: Dolnośląskie, Śląskie, Opolskie, Łódzkie</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i/>
          <w:sz w:val="21"/>
          <w:szCs w:val="21"/>
          <w:u w:val="single"/>
          <w:lang w:val="pl-PL"/>
        </w:rPr>
        <w:t xml:space="preserve">Grupa D: 4 województwa  - 8 zespołów: </w:t>
      </w:r>
      <w:r w:rsidRPr="007D7CDF">
        <w:rPr>
          <w:rFonts w:ascii="Arial" w:hAnsi="Arial" w:cs="Arial"/>
          <w:sz w:val="21"/>
          <w:szCs w:val="21"/>
          <w:lang w:val="pl-PL"/>
        </w:rPr>
        <w:t>Podkarpackie, Lubelskie, Świętokrzyskie, Małopolskie</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21142A">
      <w:pPr>
        <w:numPr>
          <w:ilvl w:val="0"/>
          <w:numId w:val="125"/>
        </w:numPr>
        <w:spacing w:after="160" w:line="276" w:lineRule="auto"/>
        <w:ind w:left="709"/>
        <w:contextualSpacing/>
        <w:jc w:val="both"/>
        <w:rPr>
          <w:rFonts w:ascii="Arial" w:hAnsi="Arial" w:cs="Arial"/>
          <w:sz w:val="21"/>
          <w:szCs w:val="21"/>
          <w:lang w:val="pl-PL"/>
        </w:rPr>
      </w:pPr>
      <w:r w:rsidRPr="007D7CDF">
        <w:rPr>
          <w:rFonts w:ascii="Arial" w:hAnsi="Arial" w:cs="Arial"/>
          <w:sz w:val="21"/>
          <w:szCs w:val="21"/>
          <w:lang w:val="pl-PL"/>
        </w:rPr>
        <w:t>wystąpią w niej 32 drużyny;</w:t>
      </w:r>
    </w:p>
    <w:p w:rsidR="007D7CDF" w:rsidRPr="007D7CDF" w:rsidRDefault="007D7CDF" w:rsidP="0021142A">
      <w:pPr>
        <w:numPr>
          <w:ilvl w:val="0"/>
          <w:numId w:val="125"/>
        </w:numPr>
        <w:spacing w:after="160" w:line="276" w:lineRule="auto"/>
        <w:ind w:left="709"/>
        <w:contextualSpacing/>
        <w:jc w:val="both"/>
        <w:rPr>
          <w:rFonts w:ascii="Arial" w:hAnsi="Arial" w:cs="Arial"/>
          <w:sz w:val="21"/>
          <w:szCs w:val="21"/>
          <w:lang w:val="pl-PL"/>
        </w:rPr>
      </w:pPr>
      <w:r w:rsidRPr="007D7CDF">
        <w:rPr>
          <w:rFonts w:ascii="Arial" w:hAnsi="Arial" w:cs="Arial"/>
          <w:sz w:val="21"/>
          <w:szCs w:val="21"/>
          <w:lang w:val="pl-PL"/>
        </w:rPr>
        <w:t>przeprowadzone zostaną systemem jednorundowym – runda wiosenna w terminach ustalonych przez PZPN;</w:t>
      </w:r>
    </w:p>
    <w:p w:rsidR="007D7CDF" w:rsidRPr="007D7CDF" w:rsidRDefault="007D7CDF" w:rsidP="0021142A">
      <w:pPr>
        <w:numPr>
          <w:ilvl w:val="0"/>
          <w:numId w:val="125"/>
        </w:numPr>
        <w:spacing w:after="160" w:line="276" w:lineRule="auto"/>
        <w:ind w:left="709"/>
        <w:contextualSpacing/>
        <w:jc w:val="both"/>
        <w:rPr>
          <w:rFonts w:ascii="Arial" w:hAnsi="Arial" w:cs="Arial"/>
          <w:sz w:val="21"/>
          <w:szCs w:val="21"/>
          <w:lang w:val="pl-PL"/>
        </w:rPr>
      </w:pPr>
      <w:r w:rsidRPr="007D7CDF">
        <w:rPr>
          <w:rFonts w:ascii="Arial" w:hAnsi="Arial" w:cs="Arial"/>
          <w:sz w:val="21"/>
          <w:szCs w:val="21"/>
          <w:lang w:val="pl-PL"/>
        </w:rPr>
        <w:t>rozgrywki makroregionalne winny zakończyć się do 5 maja 2019 roku;</w:t>
      </w:r>
    </w:p>
    <w:p w:rsidR="007D7CDF" w:rsidRPr="007D7CDF" w:rsidRDefault="007D7CDF" w:rsidP="0021142A">
      <w:pPr>
        <w:numPr>
          <w:ilvl w:val="0"/>
          <w:numId w:val="125"/>
        </w:numPr>
        <w:spacing w:after="160" w:line="276" w:lineRule="auto"/>
        <w:ind w:left="709"/>
        <w:contextualSpacing/>
        <w:jc w:val="both"/>
        <w:rPr>
          <w:rFonts w:ascii="Arial" w:hAnsi="Arial" w:cs="Arial"/>
          <w:b/>
          <w:color w:val="000000" w:themeColor="text1"/>
          <w:sz w:val="21"/>
          <w:szCs w:val="21"/>
          <w:lang w:val="pl-PL"/>
        </w:rPr>
      </w:pPr>
      <w:r w:rsidRPr="007D7CDF">
        <w:rPr>
          <w:rFonts w:ascii="Arial" w:hAnsi="Arial" w:cs="Arial"/>
          <w:b/>
          <w:color w:val="000000" w:themeColor="text1"/>
          <w:sz w:val="21"/>
          <w:szCs w:val="21"/>
          <w:lang w:val="pl-PL"/>
        </w:rPr>
        <w:t xml:space="preserve">do dalszych rozgrywek pucharowych awans uzyskują po 2 drużyny z każdej </w:t>
      </w:r>
      <w:r w:rsidRPr="007D7CDF">
        <w:rPr>
          <w:rFonts w:ascii="Arial" w:hAnsi="Arial" w:cs="Arial"/>
          <w:b/>
          <w:color w:val="000000" w:themeColor="text1"/>
          <w:sz w:val="21"/>
          <w:szCs w:val="21"/>
          <w:lang w:val="pl-PL"/>
        </w:rPr>
        <w:br/>
        <w:t>grupy (A, B, C, D);</w:t>
      </w:r>
    </w:p>
    <w:p w:rsidR="007D7CDF" w:rsidRPr="007D7CDF" w:rsidRDefault="007D7CDF" w:rsidP="0021142A">
      <w:pPr>
        <w:numPr>
          <w:ilvl w:val="0"/>
          <w:numId w:val="125"/>
        </w:numPr>
        <w:spacing w:after="160" w:line="276" w:lineRule="auto"/>
        <w:ind w:left="709"/>
        <w:contextualSpacing/>
        <w:jc w:val="both"/>
        <w:rPr>
          <w:rFonts w:ascii="Arial" w:hAnsi="Arial" w:cs="Arial"/>
          <w:sz w:val="21"/>
          <w:szCs w:val="21"/>
          <w:lang w:val="pl-PL"/>
        </w:rPr>
      </w:pPr>
      <w:r w:rsidRPr="007D7CDF">
        <w:rPr>
          <w:rFonts w:ascii="Arial" w:hAnsi="Arial" w:cs="Arial"/>
          <w:sz w:val="21"/>
          <w:szCs w:val="21"/>
          <w:lang w:val="pl-PL"/>
        </w:rPr>
        <w:t xml:space="preserve">czas gry na wszystkich etapach szczebla centralnego wynosi 2x40 minut. </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21142A">
      <w:pPr>
        <w:numPr>
          <w:ilvl w:val="0"/>
          <w:numId w:val="129"/>
        </w:numPr>
        <w:spacing w:after="160" w:line="276" w:lineRule="auto"/>
        <w:jc w:val="both"/>
        <w:rPr>
          <w:rFonts w:ascii="Arial" w:hAnsi="Arial" w:cs="Arial"/>
          <w:sz w:val="21"/>
          <w:szCs w:val="21"/>
          <w:u w:val="single"/>
          <w:lang w:val="pl-PL"/>
        </w:rPr>
      </w:pPr>
      <w:r w:rsidRPr="007D7CDF">
        <w:rPr>
          <w:rFonts w:ascii="Arial" w:hAnsi="Arial" w:cs="Arial"/>
          <w:sz w:val="21"/>
          <w:szCs w:val="21"/>
          <w:u w:val="single"/>
          <w:lang w:val="pl-PL"/>
        </w:rPr>
        <w:t>Rozgrywki ćwierćfinałowe:</w:t>
      </w:r>
    </w:p>
    <w:p w:rsidR="007D7CDF" w:rsidRPr="007D7CDF" w:rsidRDefault="007D7CDF" w:rsidP="0021142A">
      <w:pPr>
        <w:numPr>
          <w:ilvl w:val="0"/>
          <w:numId w:val="122"/>
        </w:numPr>
        <w:spacing w:after="160" w:line="276" w:lineRule="auto"/>
        <w:jc w:val="both"/>
        <w:rPr>
          <w:rFonts w:ascii="Arial" w:hAnsi="Arial" w:cs="Arial"/>
          <w:sz w:val="21"/>
          <w:szCs w:val="21"/>
          <w:lang w:val="pl-PL"/>
        </w:rPr>
      </w:pPr>
      <w:r w:rsidRPr="007D7CDF">
        <w:rPr>
          <w:rFonts w:ascii="Arial" w:hAnsi="Arial" w:cs="Arial"/>
          <w:sz w:val="21"/>
          <w:szCs w:val="21"/>
          <w:lang w:val="pl-PL"/>
        </w:rPr>
        <w:t>wystąpi w nich 8 drużyn;</w:t>
      </w:r>
    </w:p>
    <w:p w:rsidR="007D7CDF" w:rsidRPr="007D7CDF" w:rsidRDefault="007D7CDF" w:rsidP="0021142A">
      <w:pPr>
        <w:numPr>
          <w:ilvl w:val="0"/>
          <w:numId w:val="122"/>
        </w:numPr>
        <w:spacing w:after="160" w:line="276" w:lineRule="auto"/>
        <w:jc w:val="both"/>
        <w:rPr>
          <w:rFonts w:ascii="Arial" w:hAnsi="Arial" w:cs="Arial"/>
          <w:sz w:val="21"/>
          <w:szCs w:val="21"/>
          <w:lang w:val="pl-PL"/>
        </w:rPr>
      </w:pPr>
      <w:r w:rsidRPr="007D7CDF">
        <w:rPr>
          <w:rFonts w:ascii="Arial" w:hAnsi="Arial" w:cs="Arial"/>
          <w:sz w:val="21"/>
          <w:szCs w:val="21"/>
          <w:lang w:val="pl-PL"/>
        </w:rPr>
        <w:t>przeprowadzone zostaną systemem pucharowym;</w:t>
      </w:r>
    </w:p>
    <w:p w:rsidR="007D7CDF" w:rsidRPr="007D7CDF" w:rsidRDefault="007D7CDF" w:rsidP="0021142A">
      <w:pPr>
        <w:numPr>
          <w:ilvl w:val="0"/>
          <w:numId w:val="123"/>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pary ćwierćfinałowe utworzą zwycięzcy grup makroregionów z dolosowanymi drużynami </w:t>
      </w:r>
      <w:r w:rsidRPr="007D7CDF">
        <w:rPr>
          <w:rFonts w:ascii="Arial" w:hAnsi="Arial" w:cs="Arial"/>
          <w:sz w:val="21"/>
          <w:szCs w:val="21"/>
          <w:lang w:val="pl-PL"/>
        </w:rPr>
        <w:br/>
        <w:t>z drugich miejsc. Każda z par ćwierćfinałowych rozegra jedno spotkanie na neutralnym terenie o awans do półfinału;</w:t>
      </w:r>
    </w:p>
    <w:p w:rsidR="007D7CDF" w:rsidRPr="007D7CDF" w:rsidRDefault="007D7CDF" w:rsidP="0021142A">
      <w:pPr>
        <w:numPr>
          <w:ilvl w:val="0"/>
          <w:numId w:val="123"/>
        </w:numPr>
        <w:spacing w:after="160" w:line="276" w:lineRule="auto"/>
        <w:jc w:val="both"/>
        <w:rPr>
          <w:rFonts w:ascii="Arial" w:hAnsi="Arial" w:cs="Arial"/>
          <w:sz w:val="21"/>
          <w:szCs w:val="21"/>
          <w:lang w:val="pl-PL"/>
        </w:rPr>
      </w:pPr>
      <w:r w:rsidRPr="007D7CDF">
        <w:rPr>
          <w:rFonts w:ascii="Arial" w:hAnsi="Arial" w:cs="Arial"/>
          <w:sz w:val="21"/>
          <w:szCs w:val="21"/>
          <w:lang w:val="pl-PL"/>
        </w:rPr>
        <w:t>Każdy zwycięzca otrzyma w drodze losowania numer od 1 do 4, a do nich zostaną dolosowane drużyny z drugich miejsc w rozgrywkach makroregionalnych;</w:t>
      </w:r>
    </w:p>
    <w:p w:rsidR="007D7CDF" w:rsidRPr="007D7CDF" w:rsidRDefault="007D7CDF" w:rsidP="0021142A">
      <w:pPr>
        <w:numPr>
          <w:ilvl w:val="0"/>
          <w:numId w:val="123"/>
        </w:numPr>
        <w:spacing w:after="160" w:line="276" w:lineRule="auto"/>
        <w:jc w:val="both"/>
        <w:rPr>
          <w:rFonts w:ascii="Arial" w:hAnsi="Arial" w:cs="Arial"/>
          <w:sz w:val="21"/>
          <w:szCs w:val="21"/>
          <w:lang w:val="pl-PL"/>
        </w:rPr>
      </w:pPr>
      <w:r w:rsidRPr="007D7CDF">
        <w:rPr>
          <w:rFonts w:ascii="Arial" w:hAnsi="Arial" w:cs="Arial"/>
          <w:sz w:val="21"/>
          <w:szCs w:val="21"/>
          <w:lang w:val="pl-PL"/>
        </w:rPr>
        <w:t>Formalnymi gospodarzami meczów ćwierćfinałowych będą zwycięzcy grup makroregionalnych.</w:t>
      </w:r>
    </w:p>
    <w:p w:rsidR="007D7CDF" w:rsidRPr="007D7CDF" w:rsidRDefault="007D7CDF" w:rsidP="007D7CDF">
      <w:pPr>
        <w:spacing w:line="259" w:lineRule="auto"/>
        <w:jc w:val="both"/>
        <w:rPr>
          <w:rFonts w:ascii="Arial" w:hAnsi="Arial" w:cs="Arial"/>
          <w:sz w:val="21"/>
          <w:szCs w:val="21"/>
          <w:u w:val="single"/>
          <w:lang w:val="pl-PL"/>
        </w:rPr>
      </w:pPr>
    </w:p>
    <w:p w:rsidR="007D7CDF" w:rsidRPr="007D7CDF" w:rsidRDefault="007D7CDF" w:rsidP="0021142A">
      <w:pPr>
        <w:numPr>
          <w:ilvl w:val="0"/>
          <w:numId w:val="129"/>
        </w:numPr>
        <w:spacing w:after="160" w:line="276" w:lineRule="auto"/>
        <w:jc w:val="both"/>
        <w:rPr>
          <w:rFonts w:ascii="Arial" w:hAnsi="Arial" w:cs="Arial"/>
          <w:b/>
          <w:sz w:val="21"/>
          <w:szCs w:val="21"/>
          <w:lang w:val="pl-PL"/>
        </w:rPr>
      </w:pPr>
      <w:r w:rsidRPr="007D7CDF">
        <w:rPr>
          <w:rFonts w:ascii="Arial" w:hAnsi="Arial" w:cs="Arial"/>
          <w:sz w:val="21"/>
          <w:szCs w:val="21"/>
          <w:u w:val="single"/>
          <w:lang w:val="pl-PL"/>
        </w:rPr>
        <w:t>Rozgrywki półfinałowe:</w:t>
      </w:r>
    </w:p>
    <w:p w:rsidR="007D7CDF" w:rsidRPr="007D7CDF" w:rsidRDefault="007D7CDF" w:rsidP="0021142A">
      <w:pPr>
        <w:numPr>
          <w:ilvl w:val="0"/>
          <w:numId w:val="126"/>
        </w:numPr>
        <w:spacing w:after="160" w:line="276" w:lineRule="auto"/>
        <w:ind w:left="709" w:hanging="425"/>
        <w:jc w:val="both"/>
        <w:rPr>
          <w:rFonts w:ascii="Arial" w:hAnsi="Arial" w:cs="Arial"/>
          <w:sz w:val="21"/>
          <w:szCs w:val="21"/>
          <w:lang w:val="pl-PL"/>
        </w:rPr>
      </w:pPr>
      <w:r w:rsidRPr="007D7CDF">
        <w:rPr>
          <w:rFonts w:ascii="Arial" w:hAnsi="Arial" w:cs="Arial"/>
          <w:sz w:val="21"/>
          <w:szCs w:val="21"/>
          <w:lang w:val="pl-PL"/>
        </w:rPr>
        <w:t>Mecze półfinałowe zostaną rozegrane według poniższego schematu:</w:t>
      </w:r>
    </w:p>
    <w:p w:rsidR="007D7CDF" w:rsidRPr="007D7CDF" w:rsidRDefault="007D7CDF" w:rsidP="007D7CDF">
      <w:pPr>
        <w:spacing w:line="259" w:lineRule="auto"/>
        <w:jc w:val="both"/>
        <w:rPr>
          <w:rFonts w:ascii="Arial" w:hAnsi="Arial" w:cs="Arial"/>
          <w:sz w:val="21"/>
          <w:szCs w:val="21"/>
          <w:u w:val="single"/>
          <w:lang w:val="pl-PL"/>
        </w:rPr>
      </w:pPr>
    </w:p>
    <w:p w:rsidR="007D7CDF" w:rsidRPr="007D7CDF" w:rsidRDefault="007D7CDF" w:rsidP="0021142A">
      <w:pPr>
        <w:numPr>
          <w:ilvl w:val="0"/>
          <w:numId w:val="127"/>
        </w:numPr>
        <w:spacing w:after="160" w:line="276" w:lineRule="auto"/>
        <w:contextualSpacing/>
        <w:jc w:val="both"/>
        <w:rPr>
          <w:rFonts w:ascii="Arial" w:hAnsi="Arial" w:cs="Arial"/>
          <w:sz w:val="21"/>
          <w:szCs w:val="21"/>
          <w:lang w:val="pl-PL"/>
        </w:rPr>
      </w:pPr>
      <w:r w:rsidRPr="007D7CDF">
        <w:rPr>
          <w:rFonts w:ascii="Arial" w:hAnsi="Arial" w:cs="Arial"/>
          <w:sz w:val="21"/>
          <w:szCs w:val="21"/>
          <w:lang w:val="pl-PL"/>
        </w:rPr>
        <w:t>Zwycięzca  pary 1 - Zwycięzca pary 2</w:t>
      </w:r>
    </w:p>
    <w:p w:rsidR="007D7CDF" w:rsidRPr="007D7CDF" w:rsidRDefault="007D7CDF" w:rsidP="0021142A">
      <w:pPr>
        <w:numPr>
          <w:ilvl w:val="0"/>
          <w:numId w:val="127"/>
        </w:numPr>
        <w:spacing w:after="160" w:line="276" w:lineRule="auto"/>
        <w:contextualSpacing/>
        <w:jc w:val="both"/>
        <w:rPr>
          <w:rFonts w:ascii="Arial" w:hAnsi="Arial" w:cs="Arial"/>
          <w:sz w:val="21"/>
          <w:szCs w:val="21"/>
          <w:lang w:val="pl-PL"/>
        </w:rPr>
      </w:pPr>
      <w:r w:rsidRPr="007D7CDF">
        <w:rPr>
          <w:rFonts w:ascii="Arial" w:hAnsi="Arial" w:cs="Arial"/>
          <w:sz w:val="21"/>
          <w:szCs w:val="21"/>
          <w:lang w:val="pl-PL"/>
        </w:rPr>
        <w:t>Zwycięzca  pary 3 - Zwycięzca pary 4</w:t>
      </w:r>
    </w:p>
    <w:p w:rsidR="007D7CDF" w:rsidRPr="007D7CDF" w:rsidRDefault="007D7CDF" w:rsidP="007D7CDF">
      <w:pPr>
        <w:spacing w:line="259" w:lineRule="auto"/>
        <w:contextualSpacing/>
        <w:jc w:val="both"/>
        <w:rPr>
          <w:rFonts w:ascii="Arial" w:hAnsi="Arial" w:cs="Arial"/>
          <w:sz w:val="21"/>
          <w:szCs w:val="21"/>
          <w:lang w:val="pl-PL"/>
        </w:rPr>
      </w:pPr>
    </w:p>
    <w:p w:rsidR="007D7CDF" w:rsidRPr="007D7CDF" w:rsidRDefault="007D7CDF" w:rsidP="0021142A">
      <w:pPr>
        <w:numPr>
          <w:ilvl w:val="0"/>
          <w:numId w:val="126"/>
        </w:numPr>
        <w:spacing w:after="160" w:line="276" w:lineRule="auto"/>
        <w:ind w:left="709"/>
        <w:contextualSpacing/>
        <w:jc w:val="both"/>
        <w:rPr>
          <w:rFonts w:ascii="Arial" w:hAnsi="Arial" w:cs="Arial"/>
          <w:sz w:val="21"/>
          <w:szCs w:val="21"/>
          <w:lang w:val="pl-PL"/>
        </w:rPr>
      </w:pPr>
      <w:r w:rsidRPr="007D7CDF">
        <w:rPr>
          <w:rFonts w:ascii="Arial" w:hAnsi="Arial" w:cs="Arial"/>
          <w:sz w:val="21"/>
          <w:szCs w:val="21"/>
          <w:lang w:val="pl-PL"/>
        </w:rPr>
        <w:t>Zwycięzcy meczów półfinałowych rozegrają mecz finałowy o Mistrzostwo Polski Juniorek Młodszych na neutralnym boisku;</w:t>
      </w:r>
    </w:p>
    <w:p w:rsidR="007D7CDF" w:rsidRPr="007D7CDF" w:rsidRDefault="007D7CDF" w:rsidP="0021142A">
      <w:pPr>
        <w:numPr>
          <w:ilvl w:val="0"/>
          <w:numId w:val="126"/>
        </w:numPr>
        <w:spacing w:after="160" w:line="276" w:lineRule="auto"/>
        <w:ind w:left="709"/>
        <w:contextualSpacing/>
        <w:jc w:val="both"/>
        <w:rPr>
          <w:rFonts w:ascii="Arial" w:hAnsi="Arial" w:cs="Arial"/>
          <w:sz w:val="21"/>
          <w:szCs w:val="21"/>
          <w:lang w:val="pl-PL"/>
        </w:rPr>
      </w:pPr>
      <w:r w:rsidRPr="007D7CDF">
        <w:rPr>
          <w:rFonts w:ascii="Arial" w:hAnsi="Arial" w:cs="Arial"/>
          <w:sz w:val="21"/>
          <w:szCs w:val="21"/>
          <w:lang w:val="pl-PL"/>
        </w:rPr>
        <w:t>Formalny gospodarz finału zostanie wyłoniony w drodze losowania;</w:t>
      </w:r>
    </w:p>
    <w:p w:rsidR="007D7CDF" w:rsidRPr="007D7CDF" w:rsidRDefault="007D7CDF" w:rsidP="0021142A">
      <w:pPr>
        <w:numPr>
          <w:ilvl w:val="0"/>
          <w:numId w:val="126"/>
        </w:numPr>
        <w:spacing w:after="160" w:line="276" w:lineRule="auto"/>
        <w:ind w:left="709"/>
        <w:contextualSpacing/>
        <w:jc w:val="both"/>
        <w:rPr>
          <w:rFonts w:ascii="Arial" w:hAnsi="Arial" w:cs="Arial"/>
          <w:sz w:val="21"/>
          <w:szCs w:val="21"/>
          <w:lang w:val="pl-PL"/>
        </w:rPr>
      </w:pPr>
      <w:r w:rsidRPr="007D7CDF">
        <w:rPr>
          <w:rFonts w:ascii="Arial" w:hAnsi="Arial" w:cs="Arial"/>
          <w:sz w:val="21"/>
          <w:szCs w:val="21"/>
          <w:lang w:val="pl-PL"/>
        </w:rPr>
        <w:t>Przegrani z meczów półfinałowych zdobędą tytuł II wicemistrza Polski Juniorek Młodszych.</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Klasyfikacja końcowa Mistrzostw Polski Juniorek Młodszych:</w:t>
      </w:r>
    </w:p>
    <w:p w:rsidR="007D7CDF" w:rsidRPr="007D7CDF" w:rsidRDefault="007D7CDF" w:rsidP="0021142A">
      <w:pPr>
        <w:numPr>
          <w:ilvl w:val="0"/>
          <w:numId w:val="128"/>
        </w:numPr>
        <w:spacing w:after="160" w:line="276" w:lineRule="auto"/>
        <w:jc w:val="both"/>
        <w:rPr>
          <w:rFonts w:ascii="Arial" w:hAnsi="Arial" w:cs="Arial"/>
          <w:sz w:val="21"/>
          <w:szCs w:val="21"/>
          <w:lang w:val="pl-PL"/>
        </w:rPr>
      </w:pPr>
      <w:r w:rsidRPr="007D7CDF">
        <w:rPr>
          <w:rFonts w:ascii="Arial" w:hAnsi="Arial" w:cs="Arial"/>
          <w:sz w:val="21"/>
          <w:szCs w:val="21"/>
          <w:lang w:val="pl-PL"/>
        </w:rPr>
        <w:t>1 miejsce - Mistrz Polski Juniorek Młodszych U-16</w:t>
      </w:r>
    </w:p>
    <w:p w:rsidR="007D7CDF" w:rsidRPr="007D7CDF" w:rsidRDefault="007D7CDF" w:rsidP="0021142A">
      <w:pPr>
        <w:numPr>
          <w:ilvl w:val="0"/>
          <w:numId w:val="128"/>
        </w:numPr>
        <w:spacing w:after="160" w:line="276" w:lineRule="auto"/>
        <w:jc w:val="both"/>
        <w:rPr>
          <w:rFonts w:ascii="Arial" w:hAnsi="Arial" w:cs="Arial"/>
          <w:sz w:val="21"/>
          <w:szCs w:val="21"/>
          <w:lang w:val="pl-PL"/>
        </w:rPr>
      </w:pPr>
      <w:r w:rsidRPr="007D7CDF">
        <w:rPr>
          <w:rFonts w:ascii="Arial" w:hAnsi="Arial" w:cs="Arial"/>
          <w:sz w:val="21"/>
          <w:szCs w:val="21"/>
          <w:lang w:val="pl-PL"/>
        </w:rPr>
        <w:t>2 miejsce - Wicemistrz Polski Juniorek Młodszych U-16</w:t>
      </w:r>
    </w:p>
    <w:p w:rsidR="007D7CDF" w:rsidRPr="007D7CDF" w:rsidRDefault="007D7CDF" w:rsidP="0021142A">
      <w:pPr>
        <w:numPr>
          <w:ilvl w:val="0"/>
          <w:numId w:val="128"/>
        </w:numPr>
        <w:spacing w:after="160" w:line="276" w:lineRule="auto"/>
        <w:jc w:val="both"/>
        <w:rPr>
          <w:rFonts w:ascii="Arial" w:hAnsi="Arial" w:cs="Arial"/>
          <w:sz w:val="21"/>
          <w:szCs w:val="21"/>
          <w:lang w:val="pl-PL"/>
        </w:rPr>
      </w:pPr>
      <w:r w:rsidRPr="007D7CDF">
        <w:rPr>
          <w:rFonts w:ascii="Arial" w:hAnsi="Arial" w:cs="Arial"/>
          <w:sz w:val="21"/>
          <w:szCs w:val="21"/>
          <w:lang w:val="pl-PL"/>
        </w:rPr>
        <w:t>3 miejsce - II Wicemistrz Polski Juniorek Młodszych U-16 (przegrani z meczów półfinałowych)</w:t>
      </w:r>
    </w:p>
    <w:p w:rsidR="007D7CDF" w:rsidRPr="007D7CDF" w:rsidRDefault="007D7CDF" w:rsidP="0021142A">
      <w:pPr>
        <w:numPr>
          <w:ilvl w:val="0"/>
          <w:numId w:val="128"/>
        </w:numPr>
        <w:spacing w:after="160" w:line="276" w:lineRule="auto"/>
        <w:jc w:val="both"/>
        <w:rPr>
          <w:rFonts w:ascii="Arial" w:hAnsi="Arial" w:cs="Arial"/>
          <w:sz w:val="21"/>
          <w:szCs w:val="21"/>
          <w:lang w:val="pl-PL"/>
        </w:rPr>
      </w:pPr>
      <w:r w:rsidRPr="007D7CDF">
        <w:rPr>
          <w:rFonts w:ascii="Arial" w:hAnsi="Arial" w:cs="Arial"/>
          <w:sz w:val="21"/>
          <w:szCs w:val="21"/>
          <w:lang w:val="pl-PL"/>
        </w:rPr>
        <w:t>Przegrani w meczach ćwierćfinałowych MPJM miejsca 5-8</w:t>
      </w:r>
    </w:p>
    <w:p w:rsidR="007D7CDF" w:rsidRPr="007D7CDF" w:rsidRDefault="007D7CDF" w:rsidP="0021142A">
      <w:pPr>
        <w:numPr>
          <w:ilvl w:val="0"/>
          <w:numId w:val="128"/>
        </w:numPr>
        <w:spacing w:after="160" w:line="276" w:lineRule="auto"/>
        <w:jc w:val="both"/>
        <w:rPr>
          <w:rFonts w:ascii="Arial" w:hAnsi="Arial" w:cs="Arial"/>
          <w:sz w:val="21"/>
          <w:szCs w:val="21"/>
          <w:lang w:val="pl-PL"/>
        </w:rPr>
      </w:pPr>
      <w:r w:rsidRPr="007D7CDF">
        <w:rPr>
          <w:rFonts w:ascii="Arial" w:hAnsi="Arial" w:cs="Arial"/>
          <w:sz w:val="21"/>
          <w:szCs w:val="21"/>
          <w:lang w:val="pl-PL"/>
        </w:rPr>
        <w:t>Miejsca 3 i 4 w MLJM 9-16</w:t>
      </w:r>
    </w:p>
    <w:p w:rsidR="007D7CDF" w:rsidRPr="007D7CDF" w:rsidRDefault="007D7CDF" w:rsidP="0021142A">
      <w:pPr>
        <w:numPr>
          <w:ilvl w:val="0"/>
          <w:numId w:val="128"/>
        </w:numPr>
        <w:spacing w:after="160" w:line="276" w:lineRule="auto"/>
        <w:jc w:val="both"/>
        <w:rPr>
          <w:rFonts w:ascii="Arial" w:hAnsi="Arial" w:cs="Arial"/>
          <w:sz w:val="21"/>
          <w:szCs w:val="21"/>
          <w:lang w:val="pl-PL"/>
        </w:rPr>
      </w:pPr>
      <w:r w:rsidRPr="007D7CDF">
        <w:rPr>
          <w:rFonts w:ascii="Arial" w:hAnsi="Arial" w:cs="Arial"/>
          <w:sz w:val="21"/>
          <w:szCs w:val="21"/>
          <w:lang w:val="pl-PL"/>
        </w:rPr>
        <w:t>Miejsca 5 i 6 w MLJM 17-24</w:t>
      </w:r>
    </w:p>
    <w:p w:rsidR="007D7CDF" w:rsidRPr="007D7CDF" w:rsidRDefault="007D7CDF" w:rsidP="0021142A">
      <w:pPr>
        <w:numPr>
          <w:ilvl w:val="0"/>
          <w:numId w:val="128"/>
        </w:numPr>
        <w:spacing w:after="160" w:line="276" w:lineRule="auto"/>
        <w:jc w:val="both"/>
        <w:rPr>
          <w:rFonts w:ascii="Arial" w:hAnsi="Arial" w:cs="Arial"/>
          <w:sz w:val="21"/>
          <w:szCs w:val="21"/>
          <w:lang w:val="pl-PL"/>
        </w:rPr>
      </w:pPr>
      <w:r w:rsidRPr="007D7CDF">
        <w:rPr>
          <w:rFonts w:ascii="Arial" w:hAnsi="Arial" w:cs="Arial"/>
          <w:sz w:val="21"/>
          <w:szCs w:val="21"/>
          <w:lang w:val="pl-PL"/>
        </w:rPr>
        <w:t>Miejsca 7 i 8 w MLJM 25-32</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p>
    <w:p w:rsidR="00115DB0" w:rsidRDefault="00115DB0"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2</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Rozgrywki pierwszego etapu zostaną przeprowadzone w 16 Wojewódzkich Związkach Piłki Nożnej, które niezwłocznie po zakończeniu eliminacji obowiązane są do przesłania do Departamentu Rozgrywek Krajowych PZPN informacji o zwycięzcy. Należy również przesłać do DRK PZPN wykaz żółtych i czerwonych kartek.</w:t>
      </w:r>
    </w:p>
    <w:p w:rsidR="007D7CDF" w:rsidRPr="007D7CDF" w:rsidRDefault="007D7CDF" w:rsidP="007D7CDF">
      <w:pPr>
        <w:spacing w:line="259" w:lineRule="auto"/>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Rozdział II</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Postanowienia ogólne</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3</w:t>
      </w:r>
    </w:p>
    <w:p w:rsidR="007D7CDF" w:rsidRPr="007D7CDF" w:rsidRDefault="007D7CDF" w:rsidP="007D7CDF">
      <w:pPr>
        <w:spacing w:line="259" w:lineRule="auto"/>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1. Rozgrywki o Klubowe Mistrzostwo Polski Juniorek Młodszych przeprowadza się na podstawie przepisów gry w piłkę nożną, zgodnie z niniejszym regulaminem i obowiązującymi postanowieniami PZPN oraz Regulaminu Współzawodnictwa Sportowego Młodzieży Uzdolnionej. </w:t>
      </w:r>
    </w:p>
    <w:p w:rsidR="007D7CDF" w:rsidRPr="007D7CDF" w:rsidRDefault="007D7CDF" w:rsidP="007D7CDF">
      <w:pPr>
        <w:spacing w:line="259" w:lineRule="auto"/>
        <w:jc w:val="both"/>
        <w:rPr>
          <w:rFonts w:ascii="Arial" w:hAnsi="Arial" w:cs="Arial"/>
          <w:b/>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2. Rozgrywki, w szczególności prowadzone są na podstawie niniejszego regulaminu </w:t>
      </w:r>
      <w:r w:rsidRPr="007D7CDF">
        <w:rPr>
          <w:rFonts w:ascii="Arial" w:hAnsi="Arial" w:cs="Arial"/>
          <w:sz w:val="21"/>
          <w:szCs w:val="21"/>
          <w:lang w:val="pl-PL"/>
        </w:rPr>
        <w:br/>
        <w:t>i terminarza rozgrywek oraz w oparciu o:</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Przepisy Gry w piłkę nożną;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Uchwałę Zarządu PZPN z dni 3 i 7.07.2008 roku w sprawie organizacji rozgrywek w piłkę nożną </w:t>
      </w:r>
      <w:r w:rsidRPr="007D7CDF">
        <w:rPr>
          <w:rFonts w:ascii="Arial" w:hAnsi="Arial" w:cs="Arial"/>
          <w:sz w:val="21"/>
          <w:szCs w:val="21"/>
          <w:lang w:val="pl-PL"/>
        </w:rPr>
        <w:br/>
        <w:t xml:space="preserve">(z późniejszymi zmianami);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Uchwałę nr VIII/124 z dnia 14 lipca 2015 roku Zarządu Polskiego Związku Piłki Nożnej </w:t>
      </w:r>
      <w:r w:rsidRPr="007D7CDF">
        <w:rPr>
          <w:rFonts w:ascii="Arial" w:hAnsi="Arial" w:cs="Arial"/>
          <w:sz w:val="21"/>
          <w:szCs w:val="21"/>
          <w:lang w:val="pl-PL"/>
        </w:rPr>
        <w:br/>
        <w:t>w sprawie statusu zawodników oraz zasad zmian przynależności klubowej;</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Regulamin Dyscyplinarny PZPN;</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Ustawę o bezpieczeństwie imprez masowych z dnia 20.03.2009 roku (z późniejszymi zmianami);</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3. Zmiana przynależności klubowej zawodniczek w Makroregionalnej Lidze Juniorek Młodszych może nastąpić w okresie jednego z dwóch okresów transferowych (tzw. okien transferowych) przypadających każdego roku w terminach: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a) od 1 lipca do 30 września;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b) od 1 lutego do dnia rozpoczęcia rozgrywek rundy wiosennej.</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Rozdział III</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Boiska</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4</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Mecze winny być rozgrywane na boiskach trawiastych lub sztucznych zweryfikowanych do minimum kl. okręgowej.</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5</w:t>
      </w:r>
    </w:p>
    <w:p w:rsidR="007D7CDF" w:rsidRPr="007D7CDF" w:rsidRDefault="007D7CDF" w:rsidP="007D7CDF">
      <w:pPr>
        <w:spacing w:line="259" w:lineRule="auto"/>
        <w:rPr>
          <w:rFonts w:ascii="Arial" w:hAnsi="Arial" w:cs="Arial"/>
          <w:b/>
          <w:sz w:val="21"/>
          <w:szCs w:val="21"/>
          <w:lang w:val="pl-PL"/>
        </w:rPr>
      </w:pP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1. Protokół weryfikacji boiska powinien znajdować się  w szatni sędziowskiej. Drugi egzemplarz protokołu, przechowuje w swoich aktach właściwy terenowo Związek Piłki Nożnej, a trzeci egzemplarz klub przesyła do Związku Piłki Nożnej prowadzącego rozgrywki danej grupy.</w:t>
      </w:r>
      <w:r w:rsidRPr="007D7CDF">
        <w:rPr>
          <w:rFonts w:ascii="Arial" w:hAnsi="Arial" w:cs="Arial"/>
          <w:sz w:val="21"/>
          <w:szCs w:val="21"/>
          <w:lang w:val="pl-PL"/>
        </w:rPr>
        <w:br/>
        <w:t>2. Za właściwe przygotowanie boiska do gry odpowiedzialny jest klub - gospodarz zawodów wpisany do terminarza na pierwszym miejscu.</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3. Jeżeli sędzia uzna za niezdatne do gry boisko, a klub posiada inną zweryfikowaną do danych rozgrywek płytę boiska, którą sędzia uzna za nadającą się do gry  – obowiązany jest udostępnić ją do zawodów. W przypadku niezastosowania się do tego przepisu sędzia ma obowiązek opisać ten fakt w sprawozdaniu z zawodów. Przedstawiciele obu drużyn mogą ustalić nowy termin rozegrania meczu, jednakże ostateczna decyzja co do weryfikacji wyniku meczu bądź wyznaczenia nowego terminu należy do organu prowadzącego rozgrywki.</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4. Klub nie ma obowiązku udostępniać innej płyty boiska przy założeniu, że w danym dniu bądź</w:t>
      </w:r>
      <w:r w:rsidRPr="007D7CDF">
        <w:rPr>
          <w:rFonts w:ascii="Arial" w:hAnsi="Arial" w:cs="Arial"/>
          <w:sz w:val="21"/>
          <w:szCs w:val="21"/>
          <w:lang w:val="pl-PL"/>
        </w:rPr>
        <w:br/>
        <w:t xml:space="preserve">w dniu następnym na tym boisku są wyznaczone zawody szczebla wyższego lub zawody międzynarodowe. Klub, który nie dopełnił obowiązku właściwego przygotowania boiska </w:t>
      </w:r>
      <w:r w:rsidRPr="007D7CDF">
        <w:rPr>
          <w:rFonts w:ascii="Arial" w:hAnsi="Arial" w:cs="Arial"/>
          <w:sz w:val="21"/>
          <w:szCs w:val="21"/>
          <w:lang w:val="pl-PL"/>
        </w:rPr>
        <w:br/>
        <w:t>i z winy którego zawody nie odbyły się – ponosi konsekwencje dyscyplinarne i regulaminowe określone przepisami związkowymi.</w:t>
      </w:r>
    </w:p>
    <w:p w:rsidR="007D7CDF" w:rsidRPr="007D7CDF" w:rsidRDefault="007D7CDF" w:rsidP="007D7CDF">
      <w:pPr>
        <w:spacing w:line="259" w:lineRule="auto"/>
        <w:jc w:val="both"/>
        <w:rPr>
          <w:rFonts w:ascii="Arial" w:eastAsia="Calibri" w:hAnsi="Arial" w:cs="Arial"/>
          <w:b/>
          <w:color w:val="000000" w:themeColor="text1"/>
          <w:sz w:val="21"/>
          <w:szCs w:val="21"/>
          <w:lang w:val="pl-PL" w:eastAsia="en-US"/>
        </w:rPr>
      </w:pPr>
      <w:r w:rsidRPr="007D7CDF">
        <w:rPr>
          <w:rFonts w:ascii="Arial" w:hAnsi="Arial" w:cs="Arial"/>
          <w:b/>
          <w:color w:val="000000" w:themeColor="text1"/>
          <w:sz w:val="21"/>
          <w:szCs w:val="21"/>
          <w:lang w:val="pl-PL"/>
        </w:rPr>
        <w:t xml:space="preserve">5. </w:t>
      </w:r>
      <w:r w:rsidRPr="007D7CDF">
        <w:rPr>
          <w:rFonts w:ascii="Arial" w:eastAsiaTheme="minorHAnsi" w:hAnsi="Arial" w:cs="Arial"/>
          <w:b/>
          <w:color w:val="000000" w:themeColor="text1"/>
          <w:sz w:val="21"/>
          <w:szCs w:val="21"/>
          <w:lang w:val="pl-PL" w:eastAsia="en-US"/>
        </w:rPr>
        <w:t>W przypadku nieprzewidzianej i niezależnej od gospodarza przeszkody uniemożliwiającej rozegranie spotkania na wyznaczonym boisku, ma on obowiązek przenieść zawody</w:t>
      </w:r>
      <w:r w:rsidRPr="007D7CDF">
        <w:rPr>
          <w:rFonts w:ascii="Arial" w:eastAsia="Calibri" w:hAnsi="Arial" w:cs="Arial"/>
          <w:b/>
          <w:color w:val="000000" w:themeColor="text1"/>
          <w:sz w:val="21"/>
          <w:szCs w:val="21"/>
          <w:lang w:val="pl-PL" w:eastAsia="en-US"/>
        </w:rPr>
        <w:t xml:space="preserve"> na inny stadion spełniający wymogi regulaminowe.</w:t>
      </w:r>
    </w:p>
    <w:p w:rsidR="007D7CDF" w:rsidRPr="007D7CDF" w:rsidRDefault="007D7CDF" w:rsidP="007D7CDF">
      <w:pPr>
        <w:spacing w:line="259" w:lineRule="auto"/>
        <w:jc w:val="both"/>
        <w:rPr>
          <w:rFonts w:ascii="Arial" w:eastAsia="Calibri" w:hAnsi="Arial" w:cs="Arial"/>
          <w:color w:val="FF0000"/>
          <w:sz w:val="21"/>
          <w:szCs w:val="21"/>
          <w:lang w:val="pl-PL" w:eastAsia="en-US"/>
        </w:rPr>
      </w:pPr>
    </w:p>
    <w:p w:rsidR="007D7CDF" w:rsidRPr="007D7CDF" w:rsidRDefault="007D7CDF" w:rsidP="007D7CDF">
      <w:pPr>
        <w:spacing w:line="259" w:lineRule="auto"/>
        <w:ind w:left="3540" w:firstLine="708"/>
        <w:rPr>
          <w:rFonts w:ascii="Arial" w:hAnsi="Arial" w:cs="Arial"/>
          <w:b/>
          <w:sz w:val="21"/>
          <w:szCs w:val="21"/>
          <w:lang w:val="pl-PL"/>
        </w:rPr>
      </w:pPr>
      <w:r w:rsidRPr="007D7CDF">
        <w:rPr>
          <w:rFonts w:ascii="Arial" w:hAnsi="Arial" w:cs="Arial"/>
          <w:b/>
          <w:sz w:val="21"/>
          <w:szCs w:val="21"/>
          <w:lang w:val="pl-PL"/>
        </w:rPr>
        <w:t>Rozdział IV</w:t>
      </w:r>
    </w:p>
    <w:p w:rsidR="007D7CDF" w:rsidRPr="007D7CDF" w:rsidRDefault="007D7CDF" w:rsidP="007D7CDF">
      <w:pPr>
        <w:spacing w:line="259" w:lineRule="auto"/>
        <w:ind w:left="2832" w:firstLine="708"/>
        <w:rPr>
          <w:rFonts w:ascii="Arial" w:hAnsi="Arial" w:cs="Arial"/>
          <w:b/>
          <w:sz w:val="21"/>
          <w:szCs w:val="21"/>
          <w:lang w:val="pl-PL"/>
        </w:rPr>
      </w:pPr>
      <w:r w:rsidRPr="007D7CDF">
        <w:rPr>
          <w:rFonts w:ascii="Arial" w:hAnsi="Arial" w:cs="Arial"/>
          <w:b/>
          <w:sz w:val="21"/>
          <w:szCs w:val="21"/>
          <w:lang w:val="pl-PL"/>
        </w:rPr>
        <w:t>Regulamin Rozgrywek</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6</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1. W rozgrywkach wszystkich szczebli mogą brać udział wyłącznie zawodniczki urodzone </w:t>
      </w:r>
      <w:r w:rsidRPr="007D7CDF">
        <w:rPr>
          <w:rFonts w:ascii="Arial" w:hAnsi="Arial" w:cs="Arial"/>
          <w:sz w:val="21"/>
          <w:szCs w:val="21"/>
          <w:lang w:val="pl-PL"/>
        </w:rPr>
        <w:br/>
      </w:r>
      <w:r w:rsidRPr="007D7CDF">
        <w:rPr>
          <w:rFonts w:ascii="Arial" w:hAnsi="Arial" w:cs="Arial"/>
          <w:b/>
          <w:color w:val="000000" w:themeColor="text1"/>
          <w:sz w:val="21"/>
          <w:szCs w:val="21"/>
          <w:lang w:val="pl-PL"/>
        </w:rPr>
        <w:t>w latach 2003-2005</w:t>
      </w:r>
      <w:r w:rsidRPr="007D7CDF">
        <w:rPr>
          <w:rFonts w:ascii="Arial" w:hAnsi="Arial" w:cs="Arial"/>
          <w:color w:val="000000" w:themeColor="text1"/>
          <w:sz w:val="21"/>
          <w:szCs w:val="21"/>
          <w:lang w:val="pl-PL"/>
        </w:rPr>
        <w:t>.</w:t>
      </w:r>
    </w:p>
    <w:p w:rsidR="007D7CDF" w:rsidRPr="007D7CDF" w:rsidRDefault="007D7CDF" w:rsidP="007D7CDF">
      <w:pPr>
        <w:spacing w:line="259" w:lineRule="auto"/>
        <w:jc w:val="both"/>
        <w:rPr>
          <w:rFonts w:ascii="Arial" w:eastAsiaTheme="minorHAnsi" w:hAnsi="Arial" w:cs="Arial"/>
          <w:sz w:val="21"/>
          <w:szCs w:val="21"/>
          <w:lang w:val="pl-PL" w:eastAsia="en-US"/>
        </w:rPr>
      </w:pPr>
      <w:r w:rsidRPr="007D7CDF">
        <w:rPr>
          <w:rFonts w:ascii="Arial" w:eastAsiaTheme="minorHAnsi" w:hAnsi="Arial" w:cs="Arial"/>
          <w:sz w:val="21"/>
          <w:szCs w:val="21"/>
          <w:lang w:val="pl-PL" w:eastAsia="en-US"/>
        </w:rPr>
        <w:t>2. Rozgrywki Makroregionalnej Ligi Juniorek Młodszych prowadzone będą w systemie Extranet. Za pośrednictwem niniejszego systemu prowadzone będą: terminarz, wyniki i tabele zawodów, rejestracja zawodniczek, wypełnianie sprawozdań sędziowskich i ewidencja kar. Zawodniczki biorące udział w rozgrywkach winny być potwierdzone do klubu w systemie Extranet przez właściwy Wojewódzki Związek Piłki Nożnej, a następnie uprawnione przez PZPN. Każdy klub będzie odpowiedzialny za prawidłowość danych personalnych i sportowych zgłaszanych zawodniczek.</w:t>
      </w:r>
    </w:p>
    <w:p w:rsidR="007D7CDF" w:rsidRPr="007D7CDF" w:rsidRDefault="007D7CDF" w:rsidP="007D7CDF">
      <w:pPr>
        <w:spacing w:line="259" w:lineRule="auto"/>
        <w:jc w:val="both"/>
        <w:rPr>
          <w:rFonts w:ascii="Arial" w:eastAsiaTheme="minorHAnsi" w:hAnsi="Arial" w:cs="Arial"/>
          <w:sz w:val="21"/>
          <w:szCs w:val="21"/>
          <w:lang w:val="pl-PL" w:eastAsia="en-US"/>
        </w:rPr>
      </w:pPr>
      <w:r w:rsidRPr="007D7CDF">
        <w:rPr>
          <w:rFonts w:ascii="Arial" w:eastAsiaTheme="minorHAnsi" w:hAnsi="Arial" w:cs="Arial"/>
          <w:sz w:val="21"/>
          <w:szCs w:val="21"/>
          <w:lang w:val="pl-PL" w:eastAsia="en-US"/>
        </w:rPr>
        <w:t xml:space="preserve">3. Do wniosku o potwierdzenie i uprawnienie zawodniczek o statusie amatorek, winna być dołączona deklaracja gry amatora, natomiast w przypadku zawodniczek profesjonalnych </w:t>
      </w:r>
      <w:r w:rsidRPr="007D7CDF">
        <w:rPr>
          <w:rFonts w:ascii="Arial" w:eastAsiaTheme="minorHAnsi" w:hAnsi="Arial" w:cs="Arial"/>
          <w:sz w:val="21"/>
          <w:szCs w:val="21"/>
          <w:lang w:val="pl-PL" w:eastAsia="en-US"/>
        </w:rPr>
        <w:br/>
        <w:t xml:space="preserve">– kontrakt o profesjonalne uprawianie piłki nożnej.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4. Każda zawodniczka musi posiadać jeden z dokumentów tożsamości: ważną legitymację szkolną ze zdjęciem, dowód osobisty lub paszport. </w:t>
      </w:r>
    </w:p>
    <w:p w:rsidR="007D7CDF" w:rsidRPr="007D7CDF" w:rsidRDefault="007D7CDF" w:rsidP="007D7CDF">
      <w:pPr>
        <w:spacing w:line="259" w:lineRule="auto"/>
        <w:jc w:val="both"/>
        <w:rPr>
          <w:rFonts w:ascii="Arial" w:eastAsia="Calibri" w:hAnsi="Arial" w:cs="Arial"/>
          <w:sz w:val="21"/>
          <w:szCs w:val="21"/>
          <w:lang w:val="pl-PL" w:eastAsia="en-US"/>
        </w:rPr>
      </w:pPr>
      <w:r w:rsidRPr="007D7CDF">
        <w:rPr>
          <w:rFonts w:ascii="Arial" w:eastAsia="Calibri" w:hAnsi="Arial" w:cs="Arial"/>
          <w:sz w:val="21"/>
          <w:szCs w:val="21"/>
          <w:lang w:val="pl-PL" w:eastAsia="en-US"/>
        </w:rPr>
        <w:t xml:space="preserve">5. </w:t>
      </w:r>
      <w:r w:rsidRPr="007D7CDF">
        <w:rPr>
          <w:rFonts w:ascii="Arial" w:eastAsiaTheme="minorHAnsi" w:hAnsi="Arial" w:cs="Arial"/>
          <w:sz w:val="21"/>
          <w:szCs w:val="21"/>
          <w:lang w:val="pl-PL" w:eastAsia="ar-SA"/>
        </w:rPr>
        <w:t xml:space="preserve">Zawodniczki wpisane do protokołu sędziowskiego z zawodów, muszą posiadać aktualne badania lekarskie. Badanie lekarskie jest ważne przez okres sześciu miesięcy, licząc od daty badania, </w:t>
      </w:r>
      <w:r w:rsidRPr="007D7CDF">
        <w:rPr>
          <w:rFonts w:ascii="Arial" w:eastAsia="Calibri" w:hAnsi="Arial" w:cs="Arial"/>
          <w:sz w:val="21"/>
          <w:szCs w:val="21"/>
          <w:lang w:val="pl-PL" w:eastAsia="en-US"/>
        </w:rPr>
        <w:t>z uwzględnieniem zasad, o których mowa w Uchwale nr IX/140 z dnia 3 i 7 lipca 2008 roku Zarządu PZPN w sprawie organizacji rozgrywek w piłkę nożną.</w:t>
      </w:r>
    </w:p>
    <w:p w:rsidR="007D7CDF" w:rsidRPr="007D7CDF" w:rsidRDefault="007D7CDF" w:rsidP="007D7CDF">
      <w:pPr>
        <w:spacing w:line="259" w:lineRule="auto"/>
        <w:jc w:val="both"/>
        <w:rPr>
          <w:rFonts w:ascii="Arial" w:eastAsia="Calibri" w:hAnsi="Arial" w:cs="Arial"/>
          <w:b/>
          <w:color w:val="000000" w:themeColor="text1"/>
          <w:sz w:val="21"/>
          <w:szCs w:val="21"/>
          <w:lang w:val="pl-PL" w:eastAsia="en-US"/>
        </w:rPr>
      </w:pPr>
      <w:r w:rsidRPr="007D7CDF">
        <w:rPr>
          <w:rFonts w:ascii="Arial" w:eastAsia="Calibri" w:hAnsi="Arial" w:cs="Arial"/>
          <w:b/>
          <w:color w:val="000000" w:themeColor="text1"/>
          <w:sz w:val="21"/>
          <w:szCs w:val="21"/>
          <w:lang w:val="pl-PL" w:eastAsia="en-US"/>
        </w:rPr>
        <w:t xml:space="preserve">6. Na 60 minut przed rozpoczęciem zawodów kierownicy </w:t>
      </w:r>
      <w:r w:rsidRPr="007D7CDF">
        <w:rPr>
          <w:rFonts w:ascii="Arial" w:eastAsiaTheme="minorHAnsi" w:hAnsi="Arial" w:cs="Arial"/>
          <w:b/>
          <w:color w:val="000000" w:themeColor="text1"/>
          <w:sz w:val="21"/>
          <w:szCs w:val="21"/>
          <w:lang w:val="pl-PL" w:eastAsia="ar-SA"/>
        </w:rPr>
        <w:t>drużyn zobowiązani są do wręczenia sędziemu wydruku sprawozdania sędziego, zawierającego skład zawodniczek, wypełnionego w systemie Extranet. Wydruk musi być podpisany przez kapitana i kierownika zespołu, którzy przez złożenie podpisów potwierdzają prawidłowość danych ujętych w sprawozdaniu. Sędziemu należy dostarczyć również potwierdzenie posiadania przez zawodników aktualnych badań lekarskich.</w:t>
      </w:r>
    </w:p>
    <w:p w:rsidR="007D7CDF" w:rsidRPr="007D7CDF" w:rsidRDefault="007D7CDF" w:rsidP="007D7CDF">
      <w:pPr>
        <w:tabs>
          <w:tab w:val="left" w:pos="426"/>
        </w:tabs>
        <w:suppressAutoHyphens/>
        <w:spacing w:line="259" w:lineRule="auto"/>
        <w:jc w:val="both"/>
        <w:rPr>
          <w:rFonts w:ascii="Arial" w:eastAsiaTheme="minorHAnsi" w:hAnsi="Arial" w:cs="Arial"/>
          <w:b/>
          <w:color w:val="000000" w:themeColor="text1"/>
          <w:sz w:val="21"/>
          <w:szCs w:val="21"/>
          <w:lang w:val="pl-PL" w:eastAsia="ar-SA"/>
        </w:rPr>
      </w:pPr>
      <w:r w:rsidRPr="007D7CDF">
        <w:rPr>
          <w:rFonts w:ascii="Arial" w:eastAsiaTheme="minorHAnsi" w:hAnsi="Arial" w:cs="Arial"/>
          <w:b/>
          <w:color w:val="000000" w:themeColor="text1"/>
          <w:sz w:val="21"/>
          <w:szCs w:val="21"/>
          <w:lang w:val="pl-PL" w:eastAsia="ar-SA"/>
        </w:rPr>
        <w:t xml:space="preserve">7. Do wzięcia udziału w zawodach uprawnione są jedynie zawodniczki wpisane do protokołu </w:t>
      </w:r>
      <w:r w:rsidRPr="007D7CDF">
        <w:rPr>
          <w:rFonts w:ascii="Arial" w:eastAsiaTheme="minorHAnsi" w:hAnsi="Arial" w:cs="Arial"/>
          <w:b/>
          <w:color w:val="000000" w:themeColor="text1"/>
          <w:sz w:val="21"/>
          <w:szCs w:val="21"/>
          <w:lang w:val="pl-PL" w:eastAsia="ar-SA"/>
        </w:rPr>
        <w:br/>
        <w:t>z zawodów.</w:t>
      </w:r>
    </w:p>
    <w:p w:rsidR="007D7CDF" w:rsidRPr="007D7CDF" w:rsidRDefault="007D7CDF" w:rsidP="007D7CDF">
      <w:pPr>
        <w:tabs>
          <w:tab w:val="left" w:pos="426"/>
        </w:tabs>
        <w:suppressAutoHyphens/>
        <w:spacing w:line="259" w:lineRule="auto"/>
        <w:jc w:val="both"/>
        <w:rPr>
          <w:rFonts w:ascii="Arial" w:eastAsiaTheme="minorHAnsi" w:hAnsi="Arial" w:cs="Arial"/>
          <w:sz w:val="21"/>
          <w:szCs w:val="21"/>
          <w:lang w:val="pl-PL" w:eastAsia="ar-SA"/>
        </w:rPr>
      </w:pPr>
      <w:r w:rsidRPr="007D7CDF">
        <w:rPr>
          <w:rFonts w:ascii="Arial" w:eastAsiaTheme="minorHAnsi" w:hAnsi="Arial" w:cs="Arial"/>
          <w:sz w:val="21"/>
          <w:szCs w:val="21"/>
          <w:lang w:val="pl-PL" w:eastAsia="ar-SA"/>
        </w:rPr>
        <w:t xml:space="preserve">8. Jeżeli drużyna rozpoczyna grę z mniejszą liczbą zawodniczek niż 11, jednak nie mniejszą </w:t>
      </w:r>
      <w:r w:rsidRPr="007D7CDF">
        <w:rPr>
          <w:rFonts w:ascii="Arial" w:eastAsiaTheme="minorHAnsi" w:hAnsi="Arial" w:cs="Arial"/>
          <w:sz w:val="21"/>
          <w:szCs w:val="21"/>
          <w:lang w:val="pl-PL" w:eastAsia="ar-SA"/>
        </w:rPr>
        <w:br/>
        <w:t>niż 7, to skład drużyny może być uzupełniony do 11 zawodniczek jedynie zawodniczkami, które są wpisane do składu w protokole z zawodów.</w:t>
      </w:r>
    </w:p>
    <w:p w:rsidR="007D7CDF" w:rsidRPr="007D7CDF" w:rsidRDefault="007D7CDF" w:rsidP="007D7CDF">
      <w:pPr>
        <w:tabs>
          <w:tab w:val="left" w:pos="426"/>
        </w:tabs>
        <w:suppressAutoHyphens/>
        <w:spacing w:line="259" w:lineRule="auto"/>
        <w:jc w:val="both"/>
        <w:rPr>
          <w:rFonts w:ascii="Arial" w:eastAsiaTheme="minorHAnsi" w:hAnsi="Arial" w:cs="Arial"/>
          <w:sz w:val="21"/>
          <w:szCs w:val="21"/>
          <w:lang w:val="pl-PL" w:eastAsia="ar-SA"/>
        </w:rPr>
      </w:pPr>
      <w:r w:rsidRPr="007D7CDF">
        <w:rPr>
          <w:rFonts w:ascii="Arial" w:eastAsiaTheme="minorHAnsi" w:hAnsi="Arial" w:cs="Arial"/>
          <w:sz w:val="21"/>
          <w:szCs w:val="21"/>
          <w:lang w:val="pl-PL" w:eastAsia="ar-SA"/>
        </w:rPr>
        <w:t xml:space="preserve">9. W przypadku, gdy sędzia ma wątpliwości, co do tożsamości zawodnika biorącego udział </w:t>
      </w:r>
      <w:r w:rsidRPr="007D7CDF">
        <w:rPr>
          <w:rFonts w:ascii="Arial" w:eastAsiaTheme="minorHAnsi" w:hAnsi="Arial" w:cs="Arial"/>
          <w:sz w:val="21"/>
          <w:szCs w:val="21"/>
          <w:lang w:val="pl-PL" w:eastAsia="ar-SA"/>
        </w:rPr>
        <w:br/>
        <w:t xml:space="preserve">w zawodach, zawodnik jest zobowiązany na żądanie sędziego, przedstawić ważny dokument tożsamości z fotografią (dowód osobisty, paszport, itp.). Musi to uczynić przed zawodami, </w:t>
      </w:r>
      <w:r w:rsidRPr="007D7CDF">
        <w:rPr>
          <w:rFonts w:ascii="Arial" w:eastAsiaTheme="minorHAnsi" w:hAnsi="Arial" w:cs="Arial"/>
          <w:sz w:val="21"/>
          <w:szCs w:val="21"/>
          <w:lang w:val="pl-PL" w:eastAsia="ar-SA"/>
        </w:rPr>
        <w:br/>
        <w:t>w czasie przerwy lub bezpośrednio po zakończeniu zawodów.</w:t>
      </w:r>
    </w:p>
    <w:p w:rsidR="007D7CDF" w:rsidRPr="007D7CDF" w:rsidRDefault="007D7CDF" w:rsidP="007D7CDF">
      <w:pPr>
        <w:tabs>
          <w:tab w:val="left" w:pos="426"/>
        </w:tabs>
        <w:suppressAutoHyphens/>
        <w:spacing w:line="259" w:lineRule="auto"/>
        <w:jc w:val="both"/>
        <w:rPr>
          <w:rFonts w:ascii="Arial" w:eastAsiaTheme="minorHAnsi" w:hAnsi="Arial" w:cs="Arial"/>
          <w:sz w:val="21"/>
          <w:szCs w:val="21"/>
          <w:lang w:val="pl-PL" w:eastAsia="ar-SA"/>
        </w:rPr>
      </w:pPr>
      <w:r w:rsidRPr="007D7CDF">
        <w:rPr>
          <w:rFonts w:ascii="Arial" w:eastAsiaTheme="minorHAnsi" w:hAnsi="Arial" w:cs="Arial"/>
          <w:sz w:val="21"/>
          <w:szCs w:val="21"/>
          <w:lang w:val="pl-PL" w:eastAsia="ar-SA"/>
        </w:rPr>
        <w:t>10. Żądanie sprawdzenia tożsamości zawodników biorących udział w zawodach, przysługuje wyłącznie kapitanowi drużyny, do momentu zakończenia zawodów. Zgłoszenia po zakończeniu zawodów, nie mogą być rozpatrywane i przyjmowane przez sędziów.</w:t>
      </w:r>
    </w:p>
    <w:p w:rsidR="007D7CDF" w:rsidRPr="007D7CDF" w:rsidRDefault="007D7CDF" w:rsidP="007D7CDF">
      <w:pPr>
        <w:tabs>
          <w:tab w:val="left" w:pos="426"/>
        </w:tabs>
        <w:suppressAutoHyphens/>
        <w:spacing w:line="259" w:lineRule="auto"/>
        <w:jc w:val="both"/>
        <w:rPr>
          <w:rFonts w:ascii="Arial" w:eastAsiaTheme="minorHAnsi" w:hAnsi="Arial" w:cs="Arial"/>
          <w:sz w:val="21"/>
          <w:szCs w:val="21"/>
          <w:lang w:val="pl-PL" w:eastAsia="ar-SA"/>
        </w:rPr>
      </w:pPr>
      <w:r w:rsidRPr="007D7CDF">
        <w:rPr>
          <w:rFonts w:ascii="Arial" w:eastAsiaTheme="minorHAnsi" w:hAnsi="Arial" w:cs="Arial"/>
          <w:sz w:val="21"/>
          <w:szCs w:val="21"/>
          <w:lang w:val="pl-PL" w:eastAsia="ar-SA"/>
        </w:rPr>
        <w:t xml:space="preserve">11. Sędziowie zobowiązani są wypełnić formularz Sprawozdania Sędziego z zawodów </w:t>
      </w:r>
      <w:r w:rsidRPr="007D7CDF">
        <w:rPr>
          <w:rFonts w:ascii="Arial" w:eastAsiaTheme="minorHAnsi" w:hAnsi="Arial" w:cs="Arial"/>
          <w:sz w:val="21"/>
          <w:szCs w:val="21"/>
          <w:lang w:val="pl-PL" w:eastAsia="ar-SA"/>
        </w:rPr>
        <w:br/>
        <w:t>w systemie Extranet w terminie 12 godzin od zakończenia spotkania.</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12. W przypadku udziału klubu, zarówno w rozgrywkach o Mistrzostwo Polski Juniorek Młodszych jak i Mistrzostwo Polski Juniorek, zawodniczka może brać udział tylko w rozgrywkach w jednej kategorii wiekowej.</w:t>
      </w:r>
    </w:p>
    <w:p w:rsidR="007D7CDF" w:rsidRPr="007D7CDF" w:rsidRDefault="007D7CDF" w:rsidP="007D7CDF">
      <w:pPr>
        <w:spacing w:line="259" w:lineRule="auto"/>
        <w:jc w:val="both"/>
        <w:rPr>
          <w:rFonts w:ascii="Arial" w:hAnsi="Arial" w:cs="Arial"/>
          <w:sz w:val="21"/>
          <w:szCs w:val="21"/>
          <w:lang w:val="pl-PL"/>
        </w:rPr>
      </w:pPr>
    </w:p>
    <w:p w:rsidR="00115DB0" w:rsidRDefault="00115DB0" w:rsidP="007D7CDF">
      <w:pPr>
        <w:spacing w:line="259" w:lineRule="auto"/>
        <w:jc w:val="center"/>
        <w:rPr>
          <w:rFonts w:ascii="Arial" w:hAnsi="Arial" w:cs="Arial"/>
          <w:b/>
          <w:bCs/>
          <w:sz w:val="21"/>
          <w:szCs w:val="21"/>
          <w:lang w:val="pl-PL"/>
        </w:rPr>
      </w:pPr>
    </w:p>
    <w:p w:rsidR="007D7CDF" w:rsidRPr="007D7CDF" w:rsidRDefault="007D7CDF" w:rsidP="007D7CDF">
      <w:pPr>
        <w:spacing w:line="259" w:lineRule="auto"/>
        <w:jc w:val="center"/>
        <w:rPr>
          <w:rFonts w:ascii="Arial" w:hAnsi="Arial" w:cs="Arial"/>
          <w:b/>
          <w:bCs/>
          <w:sz w:val="21"/>
          <w:szCs w:val="21"/>
          <w:lang w:val="pl-PL"/>
        </w:rPr>
      </w:pPr>
      <w:r w:rsidRPr="007D7CDF">
        <w:rPr>
          <w:rFonts w:ascii="Arial" w:hAnsi="Arial" w:cs="Arial"/>
          <w:b/>
          <w:bCs/>
          <w:sz w:val="21"/>
          <w:szCs w:val="21"/>
          <w:lang w:val="pl-PL"/>
        </w:rPr>
        <w:t>§ 7</w:t>
      </w:r>
    </w:p>
    <w:p w:rsidR="007D7CDF" w:rsidRPr="007D7CDF" w:rsidRDefault="007D7CDF" w:rsidP="007D7CDF">
      <w:pPr>
        <w:spacing w:line="259" w:lineRule="auto"/>
        <w:jc w:val="center"/>
        <w:rPr>
          <w:rFonts w:ascii="Arial" w:hAnsi="Arial" w:cs="Arial"/>
          <w:b/>
          <w:bCs/>
          <w:sz w:val="21"/>
          <w:szCs w:val="21"/>
          <w:lang w:val="pl-PL"/>
        </w:rPr>
      </w:pPr>
    </w:p>
    <w:p w:rsidR="007D7CDF" w:rsidRPr="007D7CDF" w:rsidRDefault="007D7CDF" w:rsidP="007D7CDF">
      <w:pPr>
        <w:spacing w:line="259" w:lineRule="auto"/>
        <w:jc w:val="both"/>
        <w:rPr>
          <w:rFonts w:ascii="Arial" w:eastAsia="HelveticaNeueLTPro55Roman" w:hAnsi="Arial" w:cs="Arial"/>
          <w:sz w:val="21"/>
          <w:szCs w:val="21"/>
          <w:lang w:val="pl-PL"/>
        </w:rPr>
      </w:pPr>
      <w:r w:rsidRPr="007D7CDF">
        <w:rPr>
          <w:rFonts w:ascii="Arial" w:eastAsia="HelveticaNeueLTPro55Roman" w:hAnsi="Arial" w:cs="Arial"/>
          <w:sz w:val="21"/>
          <w:szCs w:val="21"/>
          <w:shd w:val="clear" w:color="auto" w:fill="FFFFFF"/>
          <w:lang w:val="pl-PL"/>
        </w:rPr>
        <w:t xml:space="preserve">Każda drużyna uczestnicząca w rozgrywkach musi być </w:t>
      </w:r>
      <w:r w:rsidRPr="007D7CDF">
        <w:rPr>
          <w:rFonts w:ascii="Arial" w:eastAsia="HelveticaNeueLTPro55Roman" w:hAnsi="Arial" w:cs="Arial"/>
          <w:sz w:val="21"/>
          <w:szCs w:val="21"/>
          <w:lang w:val="pl-PL"/>
        </w:rPr>
        <w:t>prowadzona przez trenera, bądź instruktora posiadającego ważną dla danej klasy rozgrywkowej licencję trenerską.</w:t>
      </w:r>
    </w:p>
    <w:p w:rsidR="007D7CDF" w:rsidRPr="007D7CDF" w:rsidRDefault="007D7CDF" w:rsidP="007D7CDF">
      <w:pPr>
        <w:spacing w:line="259" w:lineRule="auto"/>
        <w:jc w:val="both"/>
        <w:rPr>
          <w:rFonts w:ascii="Arial" w:eastAsia="HelveticaNeueLTPro55Roman" w:hAnsi="Arial" w:cs="Arial"/>
          <w:sz w:val="21"/>
          <w:szCs w:val="21"/>
          <w:lang w:val="pl-PL"/>
        </w:rPr>
      </w:pPr>
    </w:p>
    <w:p w:rsidR="007D7CDF" w:rsidRPr="007D7CDF" w:rsidRDefault="007D7CDF" w:rsidP="007D7CDF">
      <w:pPr>
        <w:spacing w:line="259" w:lineRule="auto"/>
        <w:jc w:val="center"/>
        <w:rPr>
          <w:rFonts w:ascii="Arial" w:hAnsi="Arial" w:cs="Arial"/>
          <w:b/>
          <w:bCs/>
          <w:sz w:val="21"/>
          <w:szCs w:val="21"/>
          <w:lang w:val="pl-PL"/>
        </w:rPr>
      </w:pPr>
      <w:r w:rsidRPr="007D7CDF">
        <w:rPr>
          <w:rFonts w:ascii="Arial" w:hAnsi="Arial" w:cs="Arial"/>
          <w:b/>
          <w:bCs/>
          <w:sz w:val="21"/>
          <w:szCs w:val="21"/>
          <w:lang w:val="pl-PL"/>
        </w:rPr>
        <w:t>§ 8</w:t>
      </w:r>
    </w:p>
    <w:p w:rsidR="007D7CDF" w:rsidRPr="007D7CDF" w:rsidRDefault="007D7CDF" w:rsidP="007D7CDF">
      <w:pPr>
        <w:spacing w:line="259" w:lineRule="auto"/>
        <w:jc w:val="center"/>
        <w:rPr>
          <w:rFonts w:ascii="Arial" w:hAnsi="Arial" w:cs="Arial"/>
          <w:b/>
          <w:bCs/>
          <w:sz w:val="21"/>
          <w:szCs w:val="21"/>
          <w:lang w:val="pl-PL"/>
        </w:rPr>
      </w:pPr>
    </w:p>
    <w:p w:rsidR="007D7CDF" w:rsidRPr="007D7CDF" w:rsidRDefault="007D7CDF" w:rsidP="00E7443B">
      <w:pPr>
        <w:numPr>
          <w:ilvl w:val="0"/>
          <w:numId w:val="259"/>
        </w:numPr>
        <w:spacing w:after="200" w:line="276" w:lineRule="auto"/>
        <w:contextualSpacing/>
        <w:jc w:val="both"/>
        <w:rPr>
          <w:rFonts w:ascii="Arial" w:eastAsiaTheme="minorHAnsi" w:hAnsi="Arial" w:cs="Arial"/>
          <w:sz w:val="21"/>
          <w:szCs w:val="21"/>
          <w:lang w:val="pl-PL" w:eastAsia="en-US"/>
        </w:rPr>
      </w:pPr>
      <w:r w:rsidRPr="007D7CDF">
        <w:rPr>
          <w:rFonts w:ascii="Arial" w:eastAsiaTheme="minorHAnsi" w:hAnsi="Arial" w:cs="Arial"/>
          <w:sz w:val="21"/>
          <w:szCs w:val="21"/>
          <w:lang w:val="pl-PL" w:eastAsia="en-US"/>
        </w:rPr>
        <w:t xml:space="preserve">Klub posiadający drużyny w kilku klasach rozgrywkowych może wystawić swoje zawodniczki do gry o mistrzostwo poszczególnych klas zgodnie z następującymi zasadami: </w:t>
      </w:r>
    </w:p>
    <w:p w:rsidR="007D7CDF" w:rsidRPr="007D7CDF" w:rsidRDefault="007D7CDF" w:rsidP="00E7443B">
      <w:pPr>
        <w:numPr>
          <w:ilvl w:val="0"/>
          <w:numId w:val="260"/>
        </w:numPr>
        <w:spacing w:after="160" w:line="259" w:lineRule="auto"/>
        <w:contextualSpacing/>
        <w:jc w:val="both"/>
        <w:rPr>
          <w:rFonts w:ascii="Arial" w:eastAsiaTheme="minorHAnsi" w:hAnsi="Arial" w:cs="Arial"/>
          <w:b/>
          <w:sz w:val="21"/>
          <w:szCs w:val="21"/>
          <w:lang w:val="pl-PL" w:eastAsia="en-US"/>
        </w:rPr>
      </w:pPr>
      <w:r w:rsidRPr="007D7CDF">
        <w:rPr>
          <w:rFonts w:ascii="Arial" w:eastAsiaTheme="minorHAnsi" w:hAnsi="Arial" w:cs="Arial"/>
          <w:b/>
          <w:sz w:val="21"/>
          <w:szCs w:val="21"/>
          <w:lang w:val="pl-PL" w:eastAsia="en-US"/>
        </w:rPr>
        <w:t xml:space="preserve">Jeżeli zawodniczka, brała udział w spotkaniu mistrzowskim lub pucharowym w wymiarze nieprzekraczającym połowy czasu gry, może uczestniczyć w spotkaniu innej drużyny swego klubu, które rozpoczyna się do 48 godzin po zakończeniu pierwszego meczu, w pełnym wymiarze czasu gry (przepis ten nie dotyczy zawodniczek występujących na pozycji bramkarki); </w:t>
      </w:r>
    </w:p>
    <w:p w:rsidR="007D7CDF" w:rsidRPr="007D7CDF" w:rsidRDefault="007D7CDF" w:rsidP="00E7443B">
      <w:pPr>
        <w:numPr>
          <w:ilvl w:val="0"/>
          <w:numId w:val="260"/>
        </w:numPr>
        <w:spacing w:after="160" w:line="259" w:lineRule="auto"/>
        <w:ind w:left="709" w:hanging="283"/>
        <w:contextualSpacing/>
        <w:jc w:val="both"/>
        <w:rPr>
          <w:rFonts w:ascii="Arial" w:eastAsiaTheme="minorHAnsi" w:hAnsi="Arial" w:cs="Arial"/>
          <w:b/>
          <w:sz w:val="21"/>
          <w:szCs w:val="21"/>
          <w:lang w:val="pl-PL" w:eastAsia="en-US"/>
        </w:rPr>
      </w:pPr>
      <w:r w:rsidRPr="007D7CDF">
        <w:rPr>
          <w:rFonts w:ascii="Arial" w:eastAsiaTheme="minorHAnsi" w:hAnsi="Arial" w:cs="Arial"/>
          <w:b/>
          <w:sz w:val="21"/>
          <w:szCs w:val="21"/>
          <w:lang w:val="pl-PL" w:eastAsia="en-US"/>
        </w:rPr>
        <w:t>Udział zawodniczki w meczu, w którym zgodnie z postanowieniami regulaminu rozgrywek obowiązuje system zmian powrotnych, będzie traktowany jako udział w meczu w wymiarze nieprzekraczającym połowy czasu gry;</w:t>
      </w:r>
    </w:p>
    <w:p w:rsidR="007D7CDF" w:rsidRPr="007D7CDF" w:rsidRDefault="007D7CDF" w:rsidP="00E7443B">
      <w:pPr>
        <w:numPr>
          <w:ilvl w:val="0"/>
          <w:numId w:val="260"/>
        </w:numPr>
        <w:spacing w:after="160" w:line="259" w:lineRule="auto"/>
        <w:ind w:left="709" w:hanging="283"/>
        <w:contextualSpacing/>
        <w:jc w:val="both"/>
        <w:rPr>
          <w:rFonts w:ascii="Arial" w:eastAsiaTheme="minorHAnsi" w:hAnsi="Arial" w:cs="Arial"/>
          <w:b/>
          <w:sz w:val="21"/>
          <w:szCs w:val="21"/>
          <w:lang w:val="pl-PL" w:eastAsia="en-US"/>
        </w:rPr>
      </w:pPr>
      <w:r w:rsidRPr="007D7CDF">
        <w:rPr>
          <w:rFonts w:ascii="Arial" w:eastAsiaTheme="minorHAnsi" w:hAnsi="Arial" w:cs="Arial"/>
          <w:b/>
          <w:sz w:val="21"/>
          <w:szCs w:val="21"/>
          <w:lang w:val="pl-PL" w:eastAsia="en-US"/>
        </w:rPr>
        <w:t>Jeżeli zawodniczka brała udział w spotkaniu mistrzowskim lub pucharowym w wymiarze przekraczającym połowę czasu gry może wystąpić w kolejnym spotkaniu innej drużyny swego klubu, dopiero po upływie 48 godzin od zakończenia tego meczu (przepis ten nie dotyczy zawodniczek występujących na pozycji bramkarki).</w:t>
      </w:r>
    </w:p>
    <w:p w:rsidR="007D7CDF" w:rsidRPr="007D7CDF" w:rsidRDefault="007D7CDF" w:rsidP="007D7CDF">
      <w:pPr>
        <w:tabs>
          <w:tab w:val="left" w:pos="0"/>
        </w:tabs>
        <w:spacing w:line="259" w:lineRule="auto"/>
        <w:jc w:val="both"/>
        <w:rPr>
          <w:rFonts w:ascii="Arial" w:eastAsia="HelveticaNeueLTPro55Roman" w:hAnsi="Arial" w:cs="Arial"/>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9</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tabs>
          <w:tab w:val="left" w:pos="284"/>
          <w:tab w:val="left" w:pos="567"/>
          <w:tab w:val="left" w:pos="851"/>
          <w:tab w:val="left" w:pos="141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1. Każda drużyna ma prawo zgłoszenia do rozgrywek dowolnej liczby zawodniczek.</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2. Mecze odbywają się według ogólnie przyjętych przepisów gry w piłkę nożną. (m.in. drużyny </w:t>
      </w:r>
      <w:r w:rsidRPr="007D7CDF">
        <w:rPr>
          <w:rFonts w:ascii="Arial" w:hAnsi="Arial" w:cs="Arial"/>
          <w:sz w:val="21"/>
          <w:szCs w:val="21"/>
          <w:lang w:val="pl-PL"/>
        </w:rPr>
        <w:br/>
        <w:t>w składach 11-osobowych, mecze rozgrywane na boiskach pełnowymiarowych, obowiązuje przepis o „spalonym”).</w:t>
      </w:r>
    </w:p>
    <w:p w:rsidR="007D7CDF" w:rsidRPr="007D7CDF" w:rsidRDefault="007D7CDF" w:rsidP="007D7CDF">
      <w:pPr>
        <w:tabs>
          <w:tab w:val="left" w:pos="284"/>
          <w:tab w:val="left" w:pos="567"/>
          <w:tab w:val="left" w:pos="851"/>
          <w:tab w:val="left" w:pos="141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3. Do każdych zawodów może być zgłoszonych max. 18 zawodniczek.</w:t>
      </w:r>
    </w:p>
    <w:p w:rsidR="007D7CDF" w:rsidRPr="007D7CDF" w:rsidRDefault="007D7CDF" w:rsidP="007D7CDF">
      <w:pPr>
        <w:tabs>
          <w:tab w:val="left" w:pos="284"/>
          <w:tab w:val="left" w:pos="567"/>
          <w:tab w:val="left" w:pos="851"/>
          <w:tab w:val="left" w:pos="141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4. Proponuje się wpisywanie do protokołu sędziowskiego oraz przydzielenie stałych numerów dla 18 podstawowych zawodników. Zawodnicy rozpoczynający grę, w rubryce sprawozdania sędziowskiego (L.p.) powinni być wpisani w pozycjach od 1 do 11 i mieć koszulki ponumerowane zgodnie z zapisem w protokole.</w:t>
      </w:r>
    </w:p>
    <w:p w:rsidR="007D7CDF" w:rsidRPr="007D7CDF" w:rsidRDefault="007D7CDF" w:rsidP="007D7CDF">
      <w:pPr>
        <w:tabs>
          <w:tab w:val="left" w:pos="284"/>
          <w:tab w:val="left" w:pos="567"/>
          <w:tab w:val="left" w:pos="851"/>
          <w:tab w:val="left" w:pos="141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5. Na ławce rezerwowych poza 7 zawodniczkami rezerwowymi może przebywać maksymalnie jeszcze 7 osób funkcyjnych. Obowiązek kontroli osób zasiadających na ławkach rezerwowych spoczywa na sędziach zawodów.</w:t>
      </w:r>
    </w:p>
    <w:p w:rsidR="007D7CDF" w:rsidRPr="007D7CDF" w:rsidRDefault="007D7CDF" w:rsidP="007D7CDF">
      <w:pPr>
        <w:tabs>
          <w:tab w:val="left" w:pos="284"/>
          <w:tab w:val="left" w:pos="567"/>
          <w:tab w:val="left" w:pos="851"/>
          <w:tab w:val="left" w:pos="2775"/>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 xml:space="preserve">6. Zawodniczka wykluczona z gry oraz trener lub inna osoba funkcyjna usunięta przez sędziego </w:t>
      </w:r>
      <w:r w:rsidRPr="007D7CDF">
        <w:rPr>
          <w:rFonts w:ascii="Arial" w:hAnsi="Arial" w:cs="Arial"/>
          <w:sz w:val="21"/>
          <w:szCs w:val="21"/>
          <w:lang w:val="pl-PL"/>
        </w:rPr>
        <w:br/>
        <w:t>w czasie zawodów nie może dalej przebywać na ławce rezerwowych.</w:t>
      </w:r>
    </w:p>
    <w:p w:rsidR="007D7CDF" w:rsidRPr="007D7CDF" w:rsidRDefault="007D7CDF" w:rsidP="007D7CDF">
      <w:pPr>
        <w:tabs>
          <w:tab w:val="left" w:pos="284"/>
          <w:tab w:val="left" w:pos="567"/>
          <w:tab w:val="left" w:pos="851"/>
          <w:tab w:val="left" w:pos="2610"/>
        </w:tabs>
        <w:suppressAutoHyphens/>
        <w:spacing w:line="259" w:lineRule="auto"/>
        <w:jc w:val="both"/>
        <w:rPr>
          <w:rFonts w:ascii="Arial" w:hAnsi="Arial" w:cs="Arial"/>
          <w:sz w:val="21"/>
          <w:szCs w:val="21"/>
          <w:shd w:val="clear" w:color="auto" w:fill="FFFFFF"/>
          <w:lang w:val="pl-PL"/>
        </w:rPr>
      </w:pPr>
      <w:r w:rsidRPr="007D7CDF">
        <w:rPr>
          <w:rFonts w:ascii="Arial" w:hAnsi="Arial" w:cs="Arial"/>
          <w:sz w:val="21"/>
          <w:szCs w:val="21"/>
          <w:shd w:val="clear" w:color="auto" w:fill="FFFFFF"/>
          <w:lang w:val="pl-PL"/>
        </w:rPr>
        <w:t>7. W czasie meczu drużyna ma prawo do dokonania 7 zmian zawodniczek (w tym bramkarki) bez prawa ich powrotu do gry po dokonaniu zmiany.</w:t>
      </w:r>
    </w:p>
    <w:p w:rsidR="007D7CDF" w:rsidRPr="007D7CDF" w:rsidRDefault="007D7CDF" w:rsidP="007D7CDF">
      <w:pPr>
        <w:tabs>
          <w:tab w:val="left" w:pos="284"/>
          <w:tab w:val="left" w:pos="567"/>
          <w:tab w:val="left" w:pos="851"/>
          <w:tab w:val="left" w:pos="2445"/>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 xml:space="preserve">8. Zawodniczki mogą rozgrywać spotkania w dowolnym obuwiu (wkręty lub lanki), spełniające wymogi przepisów gry w piłkę nożną. </w:t>
      </w:r>
    </w:p>
    <w:p w:rsidR="007D7CDF" w:rsidRPr="007D7CDF" w:rsidRDefault="007D7CDF" w:rsidP="007D7CDF">
      <w:pPr>
        <w:tabs>
          <w:tab w:val="left" w:pos="284"/>
          <w:tab w:val="left" w:pos="567"/>
          <w:tab w:val="left" w:pos="851"/>
          <w:tab w:val="left" w:pos="285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 xml:space="preserve">9. Każda zawodniczka podczas gry musi posiadać ochraniacze. </w:t>
      </w:r>
    </w:p>
    <w:p w:rsidR="007D7CDF" w:rsidRPr="007D7CDF" w:rsidRDefault="007D7CDF" w:rsidP="007D7CDF">
      <w:pPr>
        <w:tabs>
          <w:tab w:val="left" w:pos="284"/>
          <w:tab w:val="left" w:pos="567"/>
          <w:tab w:val="left" w:pos="851"/>
          <w:tab w:val="left" w:pos="279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10. Mecze rozgrywane są piłkami nr 5.</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11. Drużyny zobowiązane są do posiadania dwóch kompletów strojów w różnych kolorach.</w:t>
      </w:r>
    </w:p>
    <w:p w:rsidR="007D7CDF" w:rsidRPr="007D7CDF" w:rsidRDefault="007D7CDF" w:rsidP="007D7CDF">
      <w:pPr>
        <w:tabs>
          <w:tab w:val="left" w:pos="284"/>
          <w:tab w:val="left" w:pos="567"/>
          <w:tab w:val="left" w:pos="851"/>
          <w:tab w:val="left" w:pos="2835"/>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12. Czas trwania zawodów w rozgrywkach na szczeblu centralnym wynosi 2 x 40 min z przerwą do 15 minut.</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10</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both"/>
        <w:rPr>
          <w:rFonts w:ascii="Arial" w:hAnsi="Arial" w:cs="Arial"/>
          <w:bCs/>
          <w:sz w:val="21"/>
          <w:szCs w:val="21"/>
          <w:lang w:val="pl-PL"/>
        </w:rPr>
      </w:pPr>
      <w:r w:rsidRPr="007D7CDF">
        <w:rPr>
          <w:rFonts w:ascii="Arial" w:hAnsi="Arial" w:cs="Arial"/>
          <w:sz w:val="21"/>
          <w:szCs w:val="21"/>
          <w:lang w:val="pl-PL"/>
        </w:rPr>
        <w:t xml:space="preserve">Podczas rozgrywek </w:t>
      </w:r>
      <w:r w:rsidRPr="007D7CDF">
        <w:rPr>
          <w:rFonts w:ascii="Arial" w:hAnsi="Arial" w:cs="Arial"/>
          <w:bCs/>
          <w:sz w:val="21"/>
          <w:szCs w:val="21"/>
          <w:lang w:val="pl-PL"/>
        </w:rPr>
        <w:t>o klubowe Mistrzostwo Polski Juniorek Młodszych</w:t>
      </w:r>
      <w:r w:rsidRPr="007D7CDF">
        <w:rPr>
          <w:rFonts w:ascii="Arial" w:hAnsi="Arial" w:cs="Arial"/>
          <w:sz w:val="21"/>
          <w:szCs w:val="21"/>
          <w:lang w:val="pl-PL"/>
        </w:rPr>
        <w:t xml:space="preserve"> obowiązują następujące zasady punktowania:</w:t>
      </w:r>
    </w:p>
    <w:p w:rsidR="007D7CDF" w:rsidRPr="007D7CDF" w:rsidRDefault="007D7CDF" w:rsidP="0021142A">
      <w:pPr>
        <w:numPr>
          <w:ilvl w:val="0"/>
          <w:numId w:val="130"/>
        </w:numPr>
        <w:spacing w:after="160" w:line="276" w:lineRule="auto"/>
        <w:contextualSpacing/>
        <w:jc w:val="both"/>
        <w:rPr>
          <w:rFonts w:ascii="Arial" w:hAnsi="Arial" w:cs="Arial"/>
          <w:sz w:val="21"/>
          <w:szCs w:val="21"/>
          <w:lang w:val="pl-PL"/>
        </w:rPr>
      </w:pPr>
      <w:r w:rsidRPr="007D7CDF">
        <w:rPr>
          <w:rFonts w:ascii="Arial" w:hAnsi="Arial" w:cs="Arial"/>
          <w:sz w:val="21"/>
          <w:szCs w:val="21"/>
          <w:lang w:val="pl-PL"/>
        </w:rPr>
        <w:t xml:space="preserve">za zwycięstwo w meczu drużyna otrzymuje 3 pkt, </w:t>
      </w:r>
    </w:p>
    <w:p w:rsidR="007D7CDF" w:rsidRPr="007D7CDF" w:rsidRDefault="007D7CDF" w:rsidP="0021142A">
      <w:pPr>
        <w:numPr>
          <w:ilvl w:val="0"/>
          <w:numId w:val="130"/>
        </w:numPr>
        <w:spacing w:after="160" w:line="276" w:lineRule="auto"/>
        <w:contextualSpacing/>
        <w:jc w:val="both"/>
        <w:rPr>
          <w:rFonts w:ascii="Arial" w:hAnsi="Arial" w:cs="Arial"/>
          <w:sz w:val="21"/>
          <w:szCs w:val="21"/>
          <w:lang w:val="pl-PL"/>
        </w:rPr>
      </w:pPr>
      <w:r w:rsidRPr="007D7CDF">
        <w:rPr>
          <w:rFonts w:ascii="Arial" w:hAnsi="Arial" w:cs="Arial"/>
          <w:sz w:val="21"/>
          <w:szCs w:val="21"/>
          <w:lang w:val="pl-PL"/>
        </w:rPr>
        <w:t>za mecz nierozstrzygnięty (remis) 1 pkt,</w:t>
      </w:r>
    </w:p>
    <w:p w:rsidR="007D7CDF" w:rsidRPr="007D7CDF" w:rsidRDefault="007D7CDF" w:rsidP="0021142A">
      <w:pPr>
        <w:numPr>
          <w:ilvl w:val="0"/>
          <w:numId w:val="130"/>
        </w:numPr>
        <w:suppressAutoHyphens/>
        <w:spacing w:after="160" w:line="276" w:lineRule="auto"/>
        <w:contextualSpacing/>
        <w:jc w:val="both"/>
        <w:rPr>
          <w:rFonts w:ascii="Arial" w:hAnsi="Arial" w:cs="Arial"/>
          <w:sz w:val="21"/>
          <w:szCs w:val="21"/>
        </w:rPr>
      </w:pPr>
      <w:r w:rsidRPr="007D7CDF">
        <w:rPr>
          <w:rFonts w:ascii="Arial" w:hAnsi="Arial" w:cs="Arial"/>
          <w:sz w:val="21"/>
          <w:szCs w:val="21"/>
        </w:rPr>
        <w:t>za przegraną 0 pkt.</w:t>
      </w:r>
    </w:p>
    <w:p w:rsidR="007D7CDF" w:rsidRPr="007D7CDF" w:rsidRDefault="007D7CDF" w:rsidP="007D7CDF">
      <w:pPr>
        <w:spacing w:line="259" w:lineRule="auto"/>
        <w:rPr>
          <w:rFonts w:ascii="Arial" w:hAnsi="Arial" w:cs="Arial"/>
          <w:b/>
          <w:sz w:val="21"/>
          <w:szCs w:val="21"/>
          <w:lang w:val="pl-PL"/>
        </w:rPr>
      </w:pPr>
    </w:p>
    <w:p w:rsidR="007D7CDF" w:rsidRPr="007D7CDF" w:rsidRDefault="007D7CDF" w:rsidP="007D7CDF">
      <w:pPr>
        <w:spacing w:line="259" w:lineRule="auto"/>
        <w:ind w:left="3540" w:firstLine="708"/>
        <w:rPr>
          <w:rFonts w:ascii="Arial" w:hAnsi="Arial" w:cs="Arial"/>
          <w:b/>
          <w:sz w:val="21"/>
          <w:szCs w:val="21"/>
          <w:lang w:val="pl-PL"/>
        </w:rPr>
      </w:pPr>
      <w:r w:rsidRPr="007D7CDF">
        <w:rPr>
          <w:rFonts w:ascii="Arial" w:hAnsi="Arial" w:cs="Arial"/>
          <w:b/>
          <w:sz w:val="21"/>
          <w:szCs w:val="21"/>
          <w:lang w:val="pl-PL"/>
        </w:rPr>
        <w:t>§ 11</w:t>
      </w:r>
    </w:p>
    <w:p w:rsidR="007D7CDF" w:rsidRPr="007D7CDF" w:rsidRDefault="007D7CDF" w:rsidP="007D7CDF">
      <w:pPr>
        <w:spacing w:before="240" w:line="259" w:lineRule="auto"/>
        <w:jc w:val="both"/>
        <w:rPr>
          <w:rFonts w:ascii="Arial" w:hAnsi="Arial" w:cs="Arial"/>
          <w:sz w:val="21"/>
          <w:szCs w:val="21"/>
          <w:lang w:val="pl-PL"/>
        </w:rPr>
      </w:pPr>
      <w:r w:rsidRPr="007D7CDF">
        <w:rPr>
          <w:rFonts w:ascii="Arial" w:hAnsi="Arial" w:cs="Arial"/>
          <w:sz w:val="21"/>
          <w:szCs w:val="21"/>
          <w:lang w:val="pl-PL"/>
        </w:rPr>
        <w:t>Kryteria ustalania kolejności miejsc w tabeli Makroregionalnej Lidze Juniorek Młodszych:</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W przypadku uzyskania równej liczby punktów przez dwie lub więcej drużyn, o zajętym miejscu decydują:</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 przy dwóch zespołach:</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a) liczba zdobytych punktów w spotkaniach między tymi drużynami,</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b) przy równej liczbie punktów korzystniejsza różnica między zdobytymi i utraconymi bramkami </w:t>
      </w:r>
      <w:r w:rsidRPr="007D7CDF">
        <w:rPr>
          <w:rFonts w:ascii="Arial" w:hAnsi="Arial" w:cs="Arial"/>
          <w:sz w:val="21"/>
          <w:szCs w:val="21"/>
          <w:lang w:val="pl-PL"/>
        </w:rPr>
        <w:br/>
        <w:t>w spotkaniach tych drużyn,</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c) przy dalszej równości, korzystniejsza różnica bramek we wszystkich spotkaniach z całego cyklu rozgrywek,</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d) przy dalszej równości, większa liczba bramek zdobytych we wszystkich spotkaniach z całego cyklu,</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e) w przypadku, gdy dwoma zespołami o jednakowej liczbie punktów są zespoły zajmujące pierwsze i drugie miejsce w tabeli lub zespoły, których kolejność decyduje o spadku , stosuje się wyłącznie zasady określone w punktach a, b i c.</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2. przy więcej niż dwóch zespołach przeprowadza się dodatkową punktację pomocniczą spotkań wyłącznie między zainteresowanymi drużynami, kierując się kolejno zasadami podanymi </w:t>
      </w:r>
      <w:r w:rsidRPr="007D7CDF">
        <w:rPr>
          <w:rFonts w:ascii="Arial" w:hAnsi="Arial" w:cs="Arial"/>
          <w:sz w:val="21"/>
          <w:szCs w:val="21"/>
          <w:lang w:val="pl-PL"/>
        </w:rPr>
        <w:br/>
        <w:t>w punktach a, b, c, d i e.</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3. W przypadku uzyskania wyniku remisowego w spotkaniach, w których musi zostać wyłoniony zwycięzca (ćwierćfinały, półfinały, finał) sędzia zarządza wykonywanie serii rzutów karnych wg. ogólnie obowiązujących przepisów gry.</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12</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both"/>
        <w:rPr>
          <w:rFonts w:ascii="Arial" w:hAnsi="Arial" w:cs="Arial"/>
          <w:bCs/>
          <w:sz w:val="21"/>
          <w:szCs w:val="21"/>
          <w:lang w:val="pl-PL"/>
        </w:rPr>
      </w:pPr>
      <w:r w:rsidRPr="007D7CDF">
        <w:rPr>
          <w:rFonts w:ascii="Arial" w:hAnsi="Arial" w:cs="Arial"/>
          <w:bCs/>
          <w:sz w:val="21"/>
          <w:szCs w:val="21"/>
          <w:lang w:val="pl-PL"/>
        </w:rPr>
        <w:t>1.  Zawody mistrzowskie na poziomie wojewódzkim rozgrywane są w terminach i godzinach wyznaczonych przez właściwą komórkę organizacyjną danego ZPN prowadzącego rozgrywki i podanych zainteresowanym klubom w oficjalnym terminarzu.</w:t>
      </w:r>
    </w:p>
    <w:p w:rsidR="007D7CDF" w:rsidRPr="007D7CDF" w:rsidRDefault="007D7CDF" w:rsidP="007D7CDF">
      <w:pPr>
        <w:suppressAutoHyphens/>
        <w:spacing w:line="259" w:lineRule="auto"/>
        <w:jc w:val="both"/>
        <w:rPr>
          <w:rFonts w:ascii="Arial" w:hAnsi="Arial" w:cs="Arial"/>
          <w:bCs/>
          <w:sz w:val="21"/>
          <w:szCs w:val="21"/>
          <w:lang w:val="pl-PL"/>
        </w:rPr>
      </w:pPr>
      <w:r w:rsidRPr="007D7CDF">
        <w:rPr>
          <w:rFonts w:ascii="Arial" w:hAnsi="Arial" w:cs="Arial"/>
          <w:bCs/>
          <w:sz w:val="21"/>
          <w:szCs w:val="21"/>
          <w:lang w:val="pl-PL"/>
        </w:rPr>
        <w:t>2. W rozgrywkach szczebla centralnego obowiązuje terminarz ustalony przez Departament Rozgrywek Krajowych PZPN. Jakiekolwiek zmiany terminów spotkań w ramach MLJM mogą mieć miejsce jedynie za zgodą DRK PZPN.</w:t>
      </w:r>
    </w:p>
    <w:p w:rsidR="007D7CDF" w:rsidRPr="007D7CDF" w:rsidRDefault="007D7CDF" w:rsidP="007D7CDF">
      <w:pPr>
        <w:suppressAutoHyphens/>
        <w:spacing w:line="259" w:lineRule="auto"/>
        <w:jc w:val="both"/>
        <w:rPr>
          <w:rFonts w:ascii="Arial" w:hAnsi="Arial" w:cs="Arial"/>
          <w:bCs/>
          <w:sz w:val="21"/>
          <w:szCs w:val="21"/>
          <w:lang w:val="pl-PL"/>
        </w:rPr>
      </w:pPr>
      <w:r w:rsidRPr="007D7CDF">
        <w:rPr>
          <w:rFonts w:ascii="Arial" w:hAnsi="Arial" w:cs="Arial"/>
          <w:bCs/>
          <w:sz w:val="21"/>
          <w:szCs w:val="21"/>
          <w:lang w:val="pl-PL"/>
        </w:rPr>
        <w:t>3. Termin i godzina ostatnich dwóch kolejek ligi jest obligatoryjny i nie ulega zmianie.</w:t>
      </w:r>
    </w:p>
    <w:p w:rsidR="007D7CDF" w:rsidRPr="007D7CDF" w:rsidRDefault="007D7CDF" w:rsidP="007D7CDF">
      <w:pPr>
        <w:spacing w:line="259" w:lineRule="auto"/>
        <w:jc w:val="both"/>
        <w:rPr>
          <w:rFonts w:ascii="Arial" w:eastAsia="Calibri" w:hAnsi="Arial" w:cs="Arial"/>
          <w:sz w:val="21"/>
          <w:szCs w:val="21"/>
          <w:lang w:val="pl-PL" w:eastAsia="en-US"/>
        </w:rPr>
      </w:pPr>
      <w:r w:rsidRPr="007D7CDF">
        <w:rPr>
          <w:rFonts w:ascii="Arial" w:eastAsia="Calibri" w:hAnsi="Arial" w:cs="Arial"/>
          <w:sz w:val="21"/>
          <w:szCs w:val="21"/>
          <w:lang w:val="pl-PL" w:eastAsia="en-US"/>
        </w:rPr>
        <w:t xml:space="preserve">4. Gospodarze zawodów, nie później niż na 14 dni przed wyznaczonym terminem zawodów, obowiązani są wskazać w Systemie Extranet dokładny termin (data i godzina) oraz miejsce rozegrania meczu danej kolejki. Za niedopełnienie ww. obowiązków zostaną nałożone kary dyscyplinarne zgodnie z Regulaminem Dyscyplinarnym PZPN.  </w:t>
      </w:r>
    </w:p>
    <w:p w:rsidR="007D7CDF" w:rsidRPr="007D7CDF" w:rsidRDefault="007D7CDF" w:rsidP="007D7CDF">
      <w:pPr>
        <w:spacing w:line="259" w:lineRule="auto"/>
        <w:jc w:val="both"/>
        <w:rPr>
          <w:rFonts w:ascii="Arial" w:eastAsia="Calibri" w:hAnsi="Arial" w:cs="Arial"/>
          <w:sz w:val="21"/>
          <w:szCs w:val="21"/>
          <w:lang w:val="pl-PL" w:eastAsia="en-US"/>
        </w:rPr>
      </w:pPr>
      <w:r w:rsidRPr="007D7CDF">
        <w:rPr>
          <w:rFonts w:ascii="Arial" w:eastAsia="Calibri" w:hAnsi="Arial" w:cs="Arial"/>
          <w:sz w:val="21"/>
          <w:szCs w:val="21"/>
          <w:lang w:val="pl-PL" w:eastAsia="en-US"/>
        </w:rPr>
        <w:t>5. Jeśli do meczu pozostało więcej niż 14 dni, gospodarz zawodów może zmienić uprzednio wyznaczony termin bez konieczności uzyskania zgody przeciwnika. Nowy termin musi przypadać w terminie przewidzianym na rozegranie meczów danej kolejki rozgrywek.</w:t>
      </w:r>
    </w:p>
    <w:p w:rsidR="007D7CDF" w:rsidRPr="007D7CDF" w:rsidRDefault="007D7CDF" w:rsidP="007D7CDF">
      <w:pPr>
        <w:spacing w:line="259" w:lineRule="auto"/>
        <w:jc w:val="both"/>
        <w:rPr>
          <w:rFonts w:ascii="Arial" w:eastAsia="Calibri" w:hAnsi="Arial" w:cs="Arial"/>
          <w:sz w:val="21"/>
          <w:szCs w:val="21"/>
          <w:lang w:val="pl-PL" w:eastAsia="en-US"/>
        </w:rPr>
      </w:pPr>
      <w:r w:rsidRPr="007D7CDF">
        <w:rPr>
          <w:rFonts w:ascii="Arial" w:eastAsia="Calibri" w:hAnsi="Arial" w:cs="Arial"/>
          <w:sz w:val="21"/>
          <w:szCs w:val="21"/>
          <w:lang w:val="pl-PL" w:eastAsia="en-US"/>
        </w:rPr>
        <w:t xml:space="preserve">6. Jeśli do meczu pozostało mniej niż 14 dni, gospodarz zawodów może zmienić uprzednio wyznaczony termin, po uzyskaniu, za pośrednictwem Systemu Extranet, zgody przeciwnika </w:t>
      </w:r>
      <w:r w:rsidRPr="007D7CDF">
        <w:rPr>
          <w:rFonts w:ascii="Arial" w:eastAsia="Calibri" w:hAnsi="Arial" w:cs="Arial"/>
          <w:sz w:val="21"/>
          <w:szCs w:val="21"/>
          <w:lang w:val="pl-PL" w:eastAsia="en-US"/>
        </w:rPr>
        <w:br/>
        <w:t>i PZPN.</w:t>
      </w:r>
    </w:p>
    <w:p w:rsidR="007D7CDF" w:rsidRPr="007D7CDF" w:rsidRDefault="007D7CDF" w:rsidP="007D7CDF">
      <w:pPr>
        <w:spacing w:line="259" w:lineRule="auto"/>
        <w:jc w:val="both"/>
        <w:rPr>
          <w:rFonts w:ascii="Arial" w:eastAsia="Calibri" w:hAnsi="Arial" w:cs="Arial"/>
          <w:b/>
          <w:color w:val="000000" w:themeColor="text1"/>
          <w:sz w:val="21"/>
          <w:szCs w:val="21"/>
          <w:lang w:val="pl-PL" w:eastAsia="en-US"/>
        </w:rPr>
      </w:pPr>
      <w:r w:rsidRPr="007D7CDF">
        <w:rPr>
          <w:rFonts w:ascii="Arial" w:eastAsia="Calibri" w:hAnsi="Arial" w:cs="Arial"/>
          <w:b/>
          <w:color w:val="000000" w:themeColor="text1"/>
          <w:sz w:val="21"/>
          <w:szCs w:val="21"/>
          <w:lang w:val="pl-PL" w:eastAsia="en-US"/>
        </w:rPr>
        <w:t>7.</w:t>
      </w:r>
      <w:r w:rsidRPr="007D7CDF">
        <w:rPr>
          <w:rFonts w:ascii="Arial" w:eastAsiaTheme="minorHAnsi" w:hAnsi="Arial" w:cs="Arial"/>
          <w:b/>
          <w:color w:val="000000" w:themeColor="text1"/>
          <w:sz w:val="21"/>
          <w:szCs w:val="21"/>
          <w:lang w:val="pl-PL" w:eastAsia="en-US"/>
        </w:rPr>
        <w:t xml:space="preserve"> W przypadku nieprzewidzianej i niezależnej od gospodarza przeszkody uniemożliwiającej rozegranie spotkania na wyznaczonym boisku, ma on obowiązek przenieść zawody</w:t>
      </w:r>
      <w:r w:rsidRPr="007D7CDF">
        <w:rPr>
          <w:rFonts w:ascii="Arial" w:eastAsia="Calibri" w:hAnsi="Arial" w:cs="Arial"/>
          <w:b/>
          <w:color w:val="000000" w:themeColor="text1"/>
          <w:sz w:val="21"/>
          <w:szCs w:val="21"/>
          <w:lang w:val="pl-PL" w:eastAsia="en-US"/>
        </w:rPr>
        <w:t xml:space="preserve"> na inny stadion spełniający wymogi regulaminowe.</w:t>
      </w:r>
    </w:p>
    <w:p w:rsidR="007D7CDF" w:rsidRPr="007D7CDF" w:rsidRDefault="007D7CDF" w:rsidP="007D7CDF">
      <w:pPr>
        <w:tabs>
          <w:tab w:val="left" w:pos="720"/>
        </w:tabs>
        <w:spacing w:line="259" w:lineRule="auto"/>
        <w:jc w:val="both"/>
        <w:rPr>
          <w:rFonts w:ascii="Arial" w:eastAsia="HelveticaNeueLTPro55Roman" w:hAnsi="Arial" w:cs="Arial"/>
          <w:sz w:val="21"/>
          <w:szCs w:val="21"/>
          <w:lang w:val="pl-PL"/>
        </w:rPr>
      </w:pPr>
      <w:r w:rsidRPr="007D7CDF">
        <w:rPr>
          <w:rFonts w:ascii="Arial" w:eastAsia="HelveticaNeueLTPro55Roman" w:hAnsi="Arial" w:cs="Arial"/>
          <w:sz w:val="21"/>
          <w:szCs w:val="21"/>
          <w:lang w:val="pl-PL"/>
        </w:rPr>
        <w:t>8. Zawody w ramach Makroregionalnej Ligi Juniorek Młodszych mogą się rozpocząć najwcześniej o godzinie 11:00.</w:t>
      </w:r>
    </w:p>
    <w:p w:rsidR="007D7CDF" w:rsidRPr="007D7CDF" w:rsidRDefault="007D7CDF" w:rsidP="007D7CDF">
      <w:pPr>
        <w:autoSpaceDE w:val="0"/>
        <w:spacing w:after="160" w:line="259" w:lineRule="auto"/>
        <w:contextualSpacing/>
        <w:jc w:val="both"/>
        <w:rPr>
          <w:rFonts w:ascii="Arial" w:eastAsia="HelveticaNeueLTPro55Roman" w:hAnsi="Arial" w:cs="Arial"/>
          <w:sz w:val="21"/>
          <w:szCs w:val="21"/>
          <w:lang w:val="pl-PL"/>
        </w:rPr>
      </w:pPr>
      <w:r w:rsidRPr="007D7CDF">
        <w:rPr>
          <w:rFonts w:ascii="Arial" w:hAnsi="Arial" w:cs="Arial"/>
          <w:bCs/>
          <w:sz w:val="21"/>
          <w:szCs w:val="21"/>
          <w:shd w:val="clear" w:color="auto" w:fill="FFFFFF"/>
          <w:lang w:val="pl-PL"/>
        </w:rPr>
        <w:t xml:space="preserve">9. Powołanie co najmniej dwóch i więcej zawodniczek jednego klubu do jakiejkolwiek reprezentacji (PZPN, ZPN) względnie na zgrupowanie szkoleniowe poprzedzające ich udział </w:t>
      </w:r>
      <w:r w:rsidRPr="007D7CDF">
        <w:rPr>
          <w:rFonts w:ascii="Arial" w:hAnsi="Arial" w:cs="Arial"/>
          <w:bCs/>
          <w:sz w:val="21"/>
          <w:szCs w:val="21"/>
          <w:shd w:val="clear" w:color="auto" w:fill="FFFFFF"/>
          <w:lang w:val="pl-PL"/>
        </w:rPr>
        <w:br/>
        <w:t>w oficjalnych zawodach, może być powodem do przełożenia zawodów na inny termin na wniosek zainteresowanego klubu.</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10. Powołanie do drużyny seniorskiej danego klubu zawodniczek 15-letnich uprawnionych do przedmiotowych rozgrywek, nie może być powodem do przełożenia zawodów w ramach klubowych Mistrzostw Polski Juniorek Młodszych na inny termin – na wniosek zainteresowanego klubu.</w:t>
      </w:r>
    </w:p>
    <w:p w:rsidR="007D7CDF" w:rsidRPr="007D7CDF" w:rsidRDefault="007D7CDF" w:rsidP="007D7CDF">
      <w:pPr>
        <w:spacing w:line="259" w:lineRule="auto"/>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Rozdział V</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Sędziowie</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13</w:t>
      </w:r>
    </w:p>
    <w:p w:rsidR="007D7CDF" w:rsidRPr="007D7CDF" w:rsidRDefault="007D7CDF" w:rsidP="007D7CDF">
      <w:pPr>
        <w:spacing w:line="259" w:lineRule="auto"/>
        <w:rPr>
          <w:rFonts w:ascii="Arial" w:hAnsi="Arial" w:cs="Arial"/>
          <w:b/>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 W rozgrywkach o klubowe Mistrzostwo Polski Juniorek Młodszych obsadę sędziowską wyznacza:</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 w eliminacjach wojewódzkich: właściwy organ Związku prowadzącego rozgrywki;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na szczeblu centralnym: Kolegium Sędziów PZPN</w:t>
      </w:r>
    </w:p>
    <w:p w:rsidR="007D7CDF" w:rsidRPr="007D7CDF" w:rsidRDefault="007D7CDF" w:rsidP="007D7CDF">
      <w:pPr>
        <w:autoSpaceDE w:val="0"/>
        <w:spacing w:line="259" w:lineRule="auto"/>
        <w:jc w:val="both"/>
        <w:rPr>
          <w:rFonts w:ascii="Arial" w:eastAsia="HelveticaNeueLTPro55Roman" w:hAnsi="Arial" w:cs="Arial"/>
          <w:sz w:val="21"/>
          <w:szCs w:val="21"/>
          <w:lang w:val="pl-PL"/>
        </w:rPr>
      </w:pPr>
      <w:r w:rsidRPr="007D7CDF">
        <w:rPr>
          <w:rFonts w:ascii="Arial" w:eastAsia="HelveticaNeueLTPro55Roman" w:hAnsi="Arial" w:cs="Arial"/>
          <w:sz w:val="21"/>
          <w:szCs w:val="21"/>
          <w:lang w:val="pl-PL"/>
        </w:rPr>
        <w:t>2. Sędzia zawodów przed meczem musi otrzymać lub dostać do wglądu następujące dokumenty:</w:t>
      </w:r>
    </w:p>
    <w:p w:rsidR="007D7CDF" w:rsidRPr="007D7CDF" w:rsidRDefault="007D7CDF" w:rsidP="007D7CDF">
      <w:pPr>
        <w:autoSpaceDE w:val="0"/>
        <w:spacing w:line="259" w:lineRule="auto"/>
        <w:ind w:left="284"/>
        <w:jc w:val="both"/>
        <w:rPr>
          <w:rFonts w:ascii="Arial" w:eastAsia="HelveticaNeueLTPro55Roman" w:hAnsi="Arial" w:cs="Arial"/>
          <w:sz w:val="21"/>
          <w:szCs w:val="21"/>
          <w:lang w:val="pl-PL"/>
        </w:rPr>
      </w:pPr>
      <w:r w:rsidRPr="007D7CDF">
        <w:rPr>
          <w:rFonts w:ascii="Arial" w:eastAsia="HelveticaNeueLTPro55Roman" w:hAnsi="Arial" w:cs="Arial"/>
          <w:sz w:val="21"/>
          <w:szCs w:val="21"/>
          <w:lang w:val="pl-PL"/>
        </w:rPr>
        <w:t xml:space="preserve">a) weryfikację boiska, na którym ma być rozegrany mecz. Jeśli weryfikacja jest nieważna, </w:t>
      </w:r>
      <w:r w:rsidRPr="007D7CDF">
        <w:rPr>
          <w:rFonts w:ascii="Arial" w:eastAsia="HelveticaNeueLTPro55Roman" w:hAnsi="Arial" w:cs="Arial"/>
          <w:sz w:val="21"/>
          <w:szCs w:val="21"/>
          <w:lang w:val="pl-PL"/>
        </w:rPr>
        <w:br/>
        <w:t xml:space="preserve">nie obejmuje danej klasy rozgrywkowej lub gospodarze jej nie przedstawią, sędziemu </w:t>
      </w:r>
      <w:r w:rsidRPr="007D7CDF">
        <w:rPr>
          <w:rFonts w:ascii="Arial" w:eastAsia="HelveticaNeueLTPro55Roman" w:hAnsi="Arial" w:cs="Arial"/>
          <w:sz w:val="21"/>
          <w:szCs w:val="21"/>
          <w:lang w:val="pl-PL"/>
        </w:rPr>
        <w:br/>
        <w:t>nie wolno prowadzić meczu,</w:t>
      </w:r>
    </w:p>
    <w:p w:rsidR="007D7CDF" w:rsidRPr="007D7CDF" w:rsidRDefault="007D7CDF" w:rsidP="007D7CDF">
      <w:pPr>
        <w:autoSpaceDE w:val="0"/>
        <w:spacing w:line="259" w:lineRule="auto"/>
        <w:ind w:left="284"/>
        <w:jc w:val="both"/>
        <w:rPr>
          <w:rFonts w:ascii="Arial" w:eastAsia="HelveticaNeueLTPro55Roman" w:hAnsi="Arial" w:cs="Arial"/>
          <w:sz w:val="21"/>
          <w:szCs w:val="21"/>
          <w:lang w:val="pl-PL"/>
        </w:rPr>
      </w:pPr>
      <w:r w:rsidRPr="007D7CDF">
        <w:rPr>
          <w:rFonts w:ascii="Arial" w:eastAsia="HelveticaNeueLTPro55Roman" w:hAnsi="Arial" w:cs="Arial"/>
          <w:sz w:val="21"/>
          <w:szCs w:val="21"/>
          <w:lang w:val="pl-PL"/>
        </w:rPr>
        <w:t>b) protokoły wypełnione przez oba zespoły, z czytelnymi podpisami kapitanów i kierowników pod składami swoich drużyn oraz z czytelnie wpisanymi do załącznika imionami i nazwiskami osób towarzyszących drużynie i siedzących na ławce rezerwowych,</w:t>
      </w:r>
    </w:p>
    <w:p w:rsidR="007D7CDF" w:rsidRPr="007D7CDF" w:rsidRDefault="007D7CDF" w:rsidP="007D7CDF">
      <w:pPr>
        <w:autoSpaceDE w:val="0"/>
        <w:spacing w:line="259" w:lineRule="auto"/>
        <w:ind w:left="284"/>
        <w:jc w:val="both"/>
        <w:rPr>
          <w:rFonts w:ascii="Arial" w:eastAsia="HelveticaNeueLTPro55Roman" w:hAnsi="Arial" w:cs="Arial"/>
          <w:sz w:val="21"/>
          <w:szCs w:val="21"/>
          <w:lang w:val="pl-PL"/>
        </w:rPr>
      </w:pPr>
      <w:r w:rsidRPr="007D7CDF">
        <w:rPr>
          <w:rFonts w:ascii="Arial" w:eastAsia="HelveticaNeueLTPro55Roman" w:hAnsi="Arial" w:cs="Arial"/>
          <w:sz w:val="21"/>
          <w:szCs w:val="21"/>
          <w:lang w:val="pl-PL"/>
        </w:rPr>
        <w:t>c) aktualne karty zawodnicze lub inne dokumenty potwierdzające uprawnienie do gry określone przez organ prowadzący rozgrywki,</w:t>
      </w:r>
    </w:p>
    <w:p w:rsidR="007D7CDF" w:rsidRPr="007D7CDF" w:rsidRDefault="007D7CDF" w:rsidP="007D7CDF">
      <w:pPr>
        <w:autoSpaceDE w:val="0"/>
        <w:spacing w:line="259" w:lineRule="auto"/>
        <w:ind w:left="284"/>
        <w:jc w:val="both"/>
        <w:rPr>
          <w:rFonts w:ascii="Arial" w:eastAsia="HelveticaNeueLTPro55Roman" w:hAnsi="Arial" w:cs="Arial"/>
          <w:sz w:val="21"/>
          <w:szCs w:val="21"/>
          <w:lang w:val="pl-PL"/>
        </w:rPr>
      </w:pPr>
      <w:r w:rsidRPr="007D7CDF">
        <w:rPr>
          <w:rFonts w:ascii="Arial" w:eastAsia="HelveticaNeueLTPro55Roman" w:hAnsi="Arial" w:cs="Arial"/>
          <w:sz w:val="21"/>
          <w:szCs w:val="21"/>
          <w:lang w:val="pl-PL"/>
        </w:rPr>
        <w:t>d) aktualną licencję trenerską.</w:t>
      </w:r>
    </w:p>
    <w:p w:rsidR="007D7CDF" w:rsidRPr="007D7CDF" w:rsidRDefault="007D7CDF" w:rsidP="007D7CDF">
      <w:pPr>
        <w:autoSpaceDE w:val="0"/>
        <w:spacing w:line="259" w:lineRule="auto"/>
        <w:jc w:val="both"/>
        <w:rPr>
          <w:rFonts w:ascii="Arial" w:eastAsia="HelveticaNeueLTPro55Roman" w:hAnsi="Arial" w:cs="Arial"/>
          <w:sz w:val="21"/>
          <w:szCs w:val="21"/>
          <w:lang w:val="pl-PL"/>
        </w:rPr>
      </w:pPr>
      <w:r w:rsidRPr="007D7CDF">
        <w:rPr>
          <w:rFonts w:ascii="Arial" w:eastAsia="HelveticaNeueLTPro55Roman" w:hAnsi="Arial" w:cs="Arial"/>
          <w:sz w:val="21"/>
          <w:szCs w:val="21"/>
          <w:lang w:val="pl-PL"/>
        </w:rPr>
        <w:t>3. Sędzia zawodów ma obowiązek sprawdzenia obecności przedstawiciela służby zdrowia na zawodach i odnotowania w sprawozdaniu z zawodów faktu jego obecności, nieobecności lub złej pracy (np. nie miał niezbędnego wyposażenia, nie dokładał należytej staranności w niesieniu pomocy).</w:t>
      </w:r>
    </w:p>
    <w:p w:rsidR="007D7CDF" w:rsidRPr="007D7CDF" w:rsidRDefault="007D7CDF" w:rsidP="007D7CDF">
      <w:pPr>
        <w:autoSpaceDE w:val="0"/>
        <w:spacing w:line="259" w:lineRule="auto"/>
        <w:jc w:val="both"/>
        <w:rPr>
          <w:rFonts w:ascii="Arial" w:eastAsia="HelveticaNeueLTPro55Roman" w:hAnsi="Arial" w:cs="Arial"/>
          <w:sz w:val="21"/>
          <w:szCs w:val="21"/>
          <w:lang w:val="pl-PL"/>
        </w:rPr>
      </w:pPr>
      <w:r w:rsidRPr="007D7CDF">
        <w:rPr>
          <w:rFonts w:ascii="Arial" w:eastAsia="HelveticaNeueLTPro55Roman" w:hAnsi="Arial" w:cs="Arial"/>
          <w:sz w:val="21"/>
          <w:szCs w:val="21"/>
          <w:lang w:val="pl-PL"/>
        </w:rPr>
        <w:t xml:space="preserve">4. W przypadku nie rozegrania zawodów z różnych względów, to przybyłym sędziom </w:t>
      </w:r>
      <w:r w:rsidRPr="007D7CDF">
        <w:rPr>
          <w:rFonts w:ascii="Arial" w:eastAsia="HelveticaNeueLTPro55Roman" w:hAnsi="Arial" w:cs="Arial"/>
          <w:sz w:val="21"/>
          <w:szCs w:val="21"/>
          <w:lang w:val="pl-PL"/>
        </w:rPr>
        <w:br/>
        <w:t>przysługuje zwrot kosztów podróży i diet oraz 50 % ekwiwalentu.</w:t>
      </w:r>
    </w:p>
    <w:p w:rsidR="007D7CDF" w:rsidRPr="007D7CDF" w:rsidRDefault="007D7CDF" w:rsidP="007D7CDF">
      <w:pPr>
        <w:keepNext/>
        <w:numPr>
          <w:ilvl w:val="2"/>
          <w:numId w:val="0"/>
        </w:numPr>
        <w:tabs>
          <w:tab w:val="left" w:pos="720"/>
        </w:tabs>
        <w:suppressAutoHyphens/>
        <w:spacing w:line="259" w:lineRule="auto"/>
        <w:outlineLvl w:val="2"/>
        <w:rPr>
          <w:rFonts w:ascii="Arial" w:hAnsi="Arial" w:cs="Arial"/>
          <w:b/>
          <w:bCs/>
          <w:sz w:val="21"/>
          <w:szCs w:val="21"/>
          <w:lang w:val="pl-PL"/>
        </w:rPr>
      </w:pPr>
    </w:p>
    <w:p w:rsidR="007D7CDF" w:rsidRPr="007D7CDF" w:rsidRDefault="007D7CDF" w:rsidP="007D7CDF">
      <w:pPr>
        <w:keepNext/>
        <w:numPr>
          <w:ilvl w:val="2"/>
          <w:numId w:val="0"/>
        </w:numPr>
        <w:tabs>
          <w:tab w:val="left" w:pos="720"/>
        </w:tabs>
        <w:suppressAutoHyphens/>
        <w:spacing w:line="259" w:lineRule="auto"/>
        <w:jc w:val="center"/>
        <w:outlineLvl w:val="2"/>
        <w:rPr>
          <w:rFonts w:ascii="Arial" w:hAnsi="Arial" w:cs="Arial"/>
          <w:b/>
          <w:bCs/>
          <w:sz w:val="21"/>
          <w:szCs w:val="21"/>
          <w:lang w:val="pl-PL"/>
        </w:rPr>
      </w:pPr>
      <w:r w:rsidRPr="007D7CDF">
        <w:rPr>
          <w:rFonts w:ascii="Arial" w:hAnsi="Arial" w:cs="Arial"/>
          <w:b/>
          <w:bCs/>
          <w:sz w:val="21"/>
          <w:szCs w:val="21"/>
          <w:lang w:val="pl-PL"/>
        </w:rPr>
        <w:t>Rozdział VI</w:t>
      </w:r>
    </w:p>
    <w:p w:rsidR="007D7CDF" w:rsidRPr="007D7CDF" w:rsidRDefault="007D7CDF" w:rsidP="007D7CDF">
      <w:pPr>
        <w:keepNext/>
        <w:numPr>
          <w:ilvl w:val="2"/>
          <w:numId w:val="0"/>
        </w:numPr>
        <w:tabs>
          <w:tab w:val="left" w:pos="720"/>
        </w:tabs>
        <w:suppressAutoHyphens/>
        <w:spacing w:line="259" w:lineRule="auto"/>
        <w:jc w:val="center"/>
        <w:outlineLvl w:val="2"/>
        <w:rPr>
          <w:rFonts w:ascii="Arial" w:hAnsi="Arial" w:cs="Arial"/>
          <w:b/>
          <w:bCs/>
          <w:sz w:val="21"/>
          <w:szCs w:val="21"/>
          <w:lang w:val="pl-PL"/>
        </w:rPr>
      </w:pPr>
      <w:r w:rsidRPr="007D7CDF">
        <w:rPr>
          <w:rFonts w:ascii="Arial" w:hAnsi="Arial" w:cs="Arial"/>
          <w:b/>
          <w:bCs/>
          <w:sz w:val="21"/>
          <w:szCs w:val="21"/>
          <w:lang w:val="pl-PL"/>
        </w:rPr>
        <w:t>Finansowanie rozgrywek</w:t>
      </w:r>
    </w:p>
    <w:p w:rsidR="007D7CDF" w:rsidRPr="007D7CDF" w:rsidRDefault="007D7CDF" w:rsidP="007D7CDF">
      <w:pPr>
        <w:tabs>
          <w:tab w:val="left" w:pos="720"/>
        </w:tabs>
        <w:spacing w:line="259" w:lineRule="auto"/>
        <w:jc w:val="center"/>
        <w:rPr>
          <w:rFonts w:ascii="Arial" w:hAnsi="Arial" w:cs="Arial"/>
          <w:b/>
          <w:sz w:val="21"/>
          <w:szCs w:val="21"/>
          <w:lang w:val="pl-PL"/>
        </w:rPr>
      </w:pPr>
      <w:r w:rsidRPr="007D7CDF">
        <w:rPr>
          <w:rFonts w:ascii="Arial" w:hAnsi="Arial" w:cs="Arial"/>
          <w:b/>
          <w:sz w:val="21"/>
          <w:szCs w:val="21"/>
          <w:lang w:val="pl-PL"/>
        </w:rPr>
        <w:t>§ 14</w:t>
      </w:r>
    </w:p>
    <w:p w:rsidR="007D7CDF" w:rsidRPr="007D7CDF" w:rsidRDefault="007D7CDF" w:rsidP="007D7CDF">
      <w:pPr>
        <w:tabs>
          <w:tab w:val="left" w:pos="720"/>
        </w:tabs>
        <w:spacing w:line="259" w:lineRule="auto"/>
        <w:jc w:val="center"/>
        <w:rPr>
          <w:rFonts w:ascii="Arial" w:hAnsi="Arial" w:cs="Arial"/>
          <w:b/>
          <w:sz w:val="21"/>
          <w:szCs w:val="21"/>
          <w:lang w:val="pl-PL"/>
        </w:rPr>
      </w:pPr>
    </w:p>
    <w:p w:rsidR="007D7CDF" w:rsidRPr="007D7CDF" w:rsidRDefault="007D7CDF" w:rsidP="007D7CDF">
      <w:pPr>
        <w:tabs>
          <w:tab w:val="left" w:pos="72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1. Drużyny biorą udział w rozgrywkach  na koszt własny.</w:t>
      </w:r>
    </w:p>
    <w:p w:rsidR="007D7CDF" w:rsidRPr="007D7CDF" w:rsidRDefault="007D7CDF" w:rsidP="007D7CDF">
      <w:pPr>
        <w:tabs>
          <w:tab w:val="left" w:pos="72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 xml:space="preserve">2. Drużyny biorące udział w rozgrywkach o klubowe Mistrzostwo Polski Juniorek Młodszych w rundzie wiosennej sezonu piłkarskiego 2017/2018 otrzymają z PZPN dofinansowanie w kwocie 8 000 zł (osiem tysięcy) netto. </w:t>
      </w:r>
    </w:p>
    <w:p w:rsidR="007D7CDF" w:rsidRPr="007D7CDF" w:rsidRDefault="007D7CDF" w:rsidP="007D7CDF">
      <w:pPr>
        <w:tabs>
          <w:tab w:val="left" w:pos="720"/>
        </w:tabs>
        <w:suppressAutoHyphens/>
        <w:spacing w:line="259" w:lineRule="auto"/>
        <w:jc w:val="both"/>
        <w:rPr>
          <w:rFonts w:ascii="Arial" w:hAnsi="Arial" w:cs="Arial"/>
          <w:sz w:val="21"/>
          <w:szCs w:val="21"/>
          <w:shd w:val="clear" w:color="auto" w:fill="FFFFFF"/>
          <w:lang w:val="pl-PL"/>
        </w:rPr>
      </w:pPr>
      <w:r w:rsidRPr="007D7CDF">
        <w:rPr>
          <w:rFonts w:ascii="Arial" w:hAnsi="Arial" w:cs="Arial"/>
          <w:sz w:val="21"/>
          <w:szCs w:val="21"/>
          <w:shd w:val="clear" w:color="auto" w:fill="FFFFFF"/>
          <w:lang w:val="pl-PL"/>
        </w:rPr>
        <w:t>3. Kwota dofinansowania, o której mowa w pkt 2 zostanie przekazana klubom, których drużyny przystąpią do rozgrywek Ligi Makroregionalnej Juniorek Młodszych w rundzie wiosennej sezonu 2016/2017. Wypłata środków nastąpi po wystawieniu przez klub stosownego dokumentu obciążeniowego.</w:t>
      </w:r>
    </w:p>
    <w:p w:rsidR="007D7CDF" w:rsidRPr="007D7CDF" w:rsidRDefault="007D7CDF" w:rsidP="007D7CDF">
      <w:pPr>
        <w:tabs>
          <w:tab w:val="left" w:pos="720"/>
        </w:tabs>
        <w:suppressAutoHyphens/>
        <w:spacing w:line="259" w:lineRule="auto"/>
        <w:jc w:val="both"/>
        <w:rPr>
          <w:rFonts w:ascii="Arial" w:hAnsi="Arial" w:cs="Arial"/>
          <w:sz w:val="21"/>
          <w:szCs w:val="21"/>
          <w:shd w:val="clear" w:color="auto" w:fill="FFFFFF"/>
          <w:lang w:val="pl-PL"/>
        </w:rPr>
      </w:pPr>
      <w:r w:rsidRPr="007D7CDF">
        <w:rPr>
          <w:rFonts w:ascii="Arial" w:hAnsi="Arial" w:cs="Arial"/>
          <w:sz w:val="21"/>
          <w:szCs w:val="21"/>
          <w:shd w:val="clear" w:color="auto" w:fill="FFFFFF"/>
          <w:lang w:val="pl-PL"/>
        </w:rPr>
        <w:t xml:space="preserve">4. Dofinansowanie klub musi przeznaczyć na sfinansowanie udziału drużyny w rozgrywkach </w:t>
      </w:r>
      <w:r w:rsidRPr="007D7CDF">
        <w:rPr>
          <w:rFonts w:ascii="Arial" w:hAnsi="Arial" w:cs="Arial"/>
          <w:sz w:val="21"/>
          <w:szCs w:val="21"/>
          <w:shd w:val="clear" w:color="auto" w:fill="FFFFFF"/>
          <w:lang w:val="pl-PL"/>
        </w:rPr>
        <w:br/>
        <w:t xml:space="preserve">o klubowe Mistrzostwo Polski Juniorek Młodszych, w szczególności na koszty związane </w:t>
      </w:r>
    </w:p>
    <w:p w:rsidR="007D7CDF" w:rsidRPr="007D7CDF" w:rsidRDefault="007D7CDF" w:rsidP="007D7CDF">
      <w:pPr>
        <w:tabs>
          <w:tab w:val="left" w:pos="720"/>
        </w:tabs>
        <w:suppressAutoHyphens/>
        <w:spacing w:line="259" w:lineRule="auto"/>
        <w:jc w:val="both"/>
        <w:rPr>
          <w:rFonts w:ascii="Arial" w:hAnsi="Arial" w:cs="Arial"/>
          <w:sz w:val="21"/>
          <w:szCs w:val="21"/>
          <w:shd w:val="clear" w:color="auto" w:fill="FFFFFF"/>
          <w:lang w:val="pl-PL"/>
        </w:rPr>
      </w:pPr>
      <w:r w:rsidRPr="007D7CDF">
        <w:rPr>
          <w:rFonts w:ascii="Arial" w:hAnsi="Arial" w:cs="Arial"/>
          <w:sz w:val="21"/>
          <w:szCs w:val="21"/>
          <w:shd w:val="clear" w:color="auto" w:fill="FFFFFF"/>
          <w:lang w:val="pl-PL"/>
        </w:rPr>
        <w:t>z organizacją meczów: (przejazdy, wyżywienie itp.), zakup sprzętu.</w:t>
      </w:r>
    </w:p>
    <w:p w:rsidR="007D7CDF" w:rsidRPr="007D7CDF" w:rsidRDefault="007D7CDF" w:rsidP="007D7CDF">
      <w:pPr>
        <w:spacing w:line="259" w:lineRule="auto"/>
        <w:jc w:val="both"/>
        <w:rPr>
          <w:rFonts w:ascii="Arial" w:eastAsia="Calibri" w:hAnsi="Arial" w:cs="Arial"/>
          <w:b/>
          <w:color w:val="000000" w:themeColor="text1"/>
          <w:sz w:val="21"/>
          <w:szCs w:val="21"/>
          <w:lang w:val="pl-PL" w:eastAsia="en-US"/>
        </w:rPr>
      </w:pPr>
      <w:r w:rsidRPr="007D7CDF">
        <w:rPr>
          <w:rFonts w:ascii="Arial" w:hAnsi="Arial" w:cs="Arial"/>
          <w:b/>
          <w:color w:val="000000" w:themeColor="text1"/>
          <w:sz w:val="21"/>
          <w:szCs w:val="21"/>
          <w:shd w:val="clear" w:color="auto" w:fill="FFFFFF"/>
          <w:lang w:val="pl-PL"/>
        </w:rPr>
        <w:t xml:space="preserve">5. </w:t>
      </w:r>
      <w:r w:rsidRPr="007D7CDF">
        <w:rPr>
          <w:rFonts w:ascii="Arial" w:eastAsia="Calibri" w:hAnsi="Arial" w:cs="Arial"/>
          <w:b/>
          <w:color w:val="000000" w:themeColor="text1"/>
          <w:sz w:val="21"/>
          <w:szCs w:val="21"/>
          <w:lang w:val="pl-PL" w:eastAsia="en-US"/>
        </w:rPr>
        <w:t>W przypadku niestawienia się drużyny do zawodów w ramach Makroregionalnej Ligi Juniorek Młodszych, klub zostanie ukarany karą finansową w wysokości 1500 PLN.</w:t>
      </w:r>
    </w:p>
    <w:p w:rsidR="007D7CDF" w:rsidRPr="007D7CDF" w:rsidRDefault="007D7CDF" w:rsidP="007D7CDF">
      <w:pPr>
        <w:spacing w:line="259" w:lineRule="auto"/>
        <w:jc w:val="both"/>
        <w:rPr>
          <w:rFonts w:ascii="Arial" w:eastAsia="Calibri" w:hAnsi="Arial" w:cs="Arial"/>
          <w:b/>
          <w:color w:val="000000" w:themeColor="text1"/>
          <w:sz w:val="21"/>
          <w:szCs w:val="21"/>
          <w:lang w:val="pl-PL" w:eastAsia="en-US"/>
        </w:rPr>
      </w:pPr>
      <w:r w:rsidRPr="007D7CDF">
        <w:rPr>
          <w:rFonts w:ascii="Arial" w:eastAsia="Calibri" w:hAnsi="Arial" w:cs="Arial"/>
          <w:b/>
          <w:color w:val="000000" w:themeColor="text1"/>
          <w:sz w:val="21"/>
          <w:szCs w:val="21"/>
          <w:lang w:val="pl-PL" w:eastAsia="en-US"/>
        </w:rPr>
        <w:t>6. Drużyna, która w trakcie rozgrywek nie rozegra z własnej winy dwóch wyznaczonych spotkań poniesie karę finansową w wysokości 3.000 PLN.</w:t>
      </w:r>
    </w:p>
    <w:p w:rsidR="007D7CDF" w:rsidRPr="007D7CDF" w:rsidRDefault="007D7CDF" w:rsidP="007D7CDF">
      <w:pPr>
        <w:tabs>
          <w:tab w:val="left" w:pos="72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7. Klub, którego drużyna wycofa się z rozgrywek przed ich zakończeniem, zobowiązany będzie do zwrotu całej kwoty dofinansowania.</w:t>
      </w:r>
    </w:p>
    <w:p w:rsidR="007D7CDF" w:rsidRPr="007D7CDF" w:rsidRDefault="007D7CDF" w:rsidP="007D7CDF">
      <w:pPr>
        <w:tabs>
          <w:tab w:val="left" w:pos="72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8. Ewentualne zasady oraz wysokość dofinansowania udziału klubów w ćwierćfinałach, półfinałach i finałach zostaną ustalone przez PZPN i przesłane do klubów w stosownych okólnikach.</w:t>
      </w:r>
    </w:p>
    <w:p w:rsidR="007D7CDF" w:rsidRPr="007D7CDF" w:rsidRDefault="007D7CDF" w:rsidP="007D7CDF">
      <w:pPr>
        <w:tabs>
          <w:tab w:val="left" w:pos="720"/>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 xml:space="preserve">  </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Rozdział VII</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Obowiązki Gospodarza Zawodów</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15</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 xml:space="preserve">1. Organizator zawodów jest zobowiązany do przestrzegania wymogów określonych w Ustawie </w:t>
      </w:r>
      <w:r w:rsidRPr="007D7CDF">
        <w:rPr>
          <w:rFonts w:ascii="Arial" w:hAnsi="Arial" w:cs="Arial"/>
          <w:sz w:val="21"/>
          <w:szCs w:val="21"/>
          <w:lang w:val="pl-PL"/>
        </w:rPr>
        <w:br/>
        <w:t xml:space="preserve">z dnia 20 marca 2009 roku o Bezpieczeństwie Imprez Masowych oraz przepisów związkowych </w:t>
      </w:r>
      <w:r w:rsidRPr="007D7CDF">
        <w:rPr>
          <w:rFonts w:ascii="Arial" w:hAnsi="Arial" w:cs="Arial"/>
          <w:sz w:val="21"/>
          <w:szCs w:val="21"/>
          <w:lang w:val="pl-PL"/>
        </w:rPr>
        <w:br/>
        <w:t>z zakresu bezpieczeństwa na obiektach piłkarskich.</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2. Organizator zawodów odpowiedzialny jest za utrzymanie porządku i spokoju publicznego na widowni i obiekcie, na którym rozgrywane są zawody: przed ich rozpoczęciem, w czasie ich trwania i po ich zakończeniu. Organizator zawodów musi zabezpieczyć niezbędną ilość służb porządkowych i informacyjnych odpowiednio oznakowanych. Wykaz porządkowych powinien być wręczony sędziemu przed rozpoczęciem zawodów.</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3. Klub organizujący zawody oprócz stworzenia warunków bezpieczeństwa na widowni i płycie stadionu zobowiązany jest do:</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a) zapewnienia dla uczestników spotkania pomocy medycznej podczas całego czasu</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trwania meczu,</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b) zapewnienia dogodnego dojścia i opuszczenia widowni,</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c) zapewnienia odpowiednich miejsc dla widzów,</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d) kulturalnych warunków związanych z udziałem w widowisku piłkarskim (urządzenia sanitarne, szatnie, bufety),</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e) zapewnienia opieki sanitarnej i medycznej, w tym noszy wraz obsługą,</w:t>
      </w: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f) zapewnienia specjalnie wydzielonych miejsc dla kierownictw ekip i zawodników rezerwowych.</w:t>
      </w:r>
    </w:p>
    <w:p w:rsidR="007D7CDF" w:rsidRPr="007D7CDF" w:rsidRDefault="007D7CDF" w:rsidP="007D7CDF">
      <w:pPr>
        <w:spacing w:line="259" w:lineRule="auto"/>
        <w:rPr>
          <w:rFonts w:ascii="Arial" w:hAnsi="Arial" w:cs="Arial"/>
          <w:b/>
          <w:sz w:val="21"/>
          <w:szCs w:val="21"/>
          <w:lang w:val="pl-PL"/>
        </w:rPr>
      </w:pPr>
    </w:p>
    <w:p w:rsidR="007D7CDF" w:rsidRPr="007D7CDF" w:rsidRDefault="007D7CDF" w:rsidP="007D7CDF">
      <w:pPr>
        <w:spacing w:line="259" w:lineRule="auto"/>
        <w:rPr>
          <w:rFonts w:ascii="Arial" w:hAnsi="Arial" w:cs="Arial"/>
          <w:b/>
          <w:sz w:val="21"/>
          <w:szCs w:val="21"/>
          <w:lang w:val="pl-PL"/>
        </w:rPr>
      </w:pP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Rozdział VIII</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Opieka Lekarska</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16</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widowControl w:val="0"/>
        <w:suppressAutoHyphens/>
        <w:spacing w:line="259" w:lineRule="auto"/>
        <w:jc w:val="both"/>
        <w:rPr>
          <w:rFonts w:ascii="Arial" w:hAnsi="Arial" w:cs="Arial"/>
          <w:sz w:val="21"/>
          <w:szCs w:val="21"/>
          <w:lang w:val="pl-PL"/>
        </w:rPr>
      </w:pPr>
      <w:r w:rsidRPr="007D7CDF">
        <w:rPr>
          <w:rFonts w:ascii="Arial" w:hAnsi="Arial" w:cs="Arial"/>
          <w:sz w:val="21"/>
          <w:szCs w:val="21"/>
          <w:lang w:val="pl-PL"/>
        </w:rPr>
        <w:t xml:space="preserve">Gospodarz zawodów zobowiązany jest do zapewnienia podczas całego meczu opieki medycznej </w:t>
      </w:r>
      <w:r w:rsidRPr="007D7CDF">
        <w:rPr>
          <w:rFonts w:ascii="Arial" w:hAnsi="Arial" w:cs="Arial"/>
          <w:sz w:val="21"/>
          <w:szCs w:val="21"/>
          <w:lang w:val="pl-PL"/>
        </w:rPr>
        <w:br/>
        <w:t xml:space="preserve">w osobach: lekarza, pielęgniarki lub ratownika medycznego (posiadającego uprawnienia wynikające z Ustawy o ratownictwie medycznym). Obecność swoją na zawodach przedstawiciel opieki medycznej – potwierdza przed zawodami własnoręcznym czytelnym podpisem </w:t>
      </w:r>
      <w:r w:rsidRPr="007D7CDF">
        <w:rPr>
          <w:rFonts w:ascii="Arial" w:hAnsi="Arial" w:cs="Arial"/>
          <w:sz w:val="21"/>
          <w:szCs w:val="21"/>
          <w:lang w:val="pl-PL"/>
        </w:rPr>
        <w:br/>
        <w:t>na załączniku do zawodów, który składa sędziemu zawodów.</w:t>
      </w:r>
    </w:p>
    <w:p w:rsidR="007D7CDF" w:rsidRPr="007D7CDF" w:rsidRDefault="007D7CDF" w:rsidP="007D7CDF">
      <w:pPr>
        <w:keepNext/>
        <w:widowControl w:val="0"/>
        <w:numPr>
          <w:ilvl w:val="2"/>
          <w:numId w:val="0"/>
        </w:numPr>
        <w:suppressAutoHyphens/>
        <w:spacing w:line="259" w:lineRule="auto"/>
        <w:jc w:val="center"/>
        <w:outlineLvl w:val="2"/>
        <w:rPr>
          <w:rFonts w:ascii="Arial" w:hAnsi="Arial" w:cs="Arial"/>
          <w:b/>
          <w:bCs/>
          <w:sz w:val="21"/>
          <w:szCs w:val="21"/>
          <w:lang w:val="pl-PL"/>
        </w:rPr>
      </w:pPr>
    </w:p>
    <w:p w:rsidR="007D7CDF" w:rsidRPr="007D7CDF" w:rsidRDefault="007D7CDF" w:rsidP="007D7CDF">
      <w:pPr>
        <w:keepNext/>
        <w:widowControl w:val="0"/>
        <w:numPr>
          <w:ilvl w:val="2"/>
          <w:numId w:val="0"/>
        </w:numPr>
        <w:suppressAutoHyphens/>
        <w:spacing w:line="259" w:lineRule="auto"/>
        <w:jc w:val="center"/>
        <w:outlineLvl w:val="2"/>
        <w:rPr>
          <w:rFonts w:ascii="Arial" w:hAnsi="Arial" w:cs="Arial"/>
          <w:b/>
          <w:bCs/>
          <w:sz w:val="21"/>
          <w:szCs w:val="21"/>
          <w:lang w:val="pl-PL"/>
        </w:rPr>
      </w:pPr>
      <w:r w:rsidRPr="007D7CDF">
        <w:rPr>
          <w:rFonts w:ascii="Arial" w:hAnsi="Arial" w:cs="Arial"/>
          <w:b/>
          <w:bCs/>
          <w:sz w:val="21"/>
          <w:szCs w:val="21"/>
          <w:lang w:val="pl-PL"/>
        </w:rPr>
        <w:t>Rozdział  IX</w:t>
      </w:r>
    </w:p>
    <w:p w:rsidR="007D7CDF" w:rsidRPr="007D7CDF" w:rsidRDefault="007D7CDF" w:rsidP="007D7CDF">
      <w:pPr>
        <w:keepNext/>
        <w:widowControl w:val="0"/>
        <w:numPr>
          <w:ilvl w:val="2"/>
          <w:numId w:val="0"/>
        </w:numPr>
        <w:suppressAutoHyphens/>
        <w:spacing w:line="259" w:lineRule="auto"/>
        <w:jc w:val="center"/>
        <w:outlineLvl w:val="2"/>
        <w:rPr>
          <w:rFonts w:ascii="Arial" w:hAnsi="Arial" w:cs="Arial"/>
          <w:b/>
          <w:bCs/>
          <w:sz w:val="21"/>
          <w:szCs w:val="21"/>
          <w:lang w:val="pl-PL"/>
        </w:rPr>
      </w:pPr>
      <w:r w:rsidRPr="007D7CDF">
        <w:rPr>
          <w:rFonts w:ascii="Arial" w:hAnsi="Arial" w:cs="Arial"/>
          <w:b/>
          <w:bCs/>
          <w:sz w:val="21"/>
          <w:szCs w:val="21"/>
          <w:lang w:val="pl-PL"/>
        </w:rPr>
        <w:t>Sprawy Dyscyplinarne</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17</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widowControl w:val="0"/>
        <w:tabs>
          <w:tab w:val="left" w:pos="426"/>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 xml:space="preserve">1. Za wykroczenia i przewinienia klubów, ich zawodników, trenerów, działaczy i kibiców oraz sędziów, obserwatorów i delegatów stosuje się kary zawarte w Regulaminie Dyscyplinarnym PZPN oraz niniejszym Regulaminie. </w:t>
      </w:r>
    </w:p>
    <w:p w:rsidR="007D7CDF" w:rsidRPr="007D7CDF" w:rsidRDefault="007D7CDF" w:rsidP="007D7CDF">
      <w:pPr>
        <w:widowControl w:val="0"/>
        <w:tabs>
          <w:tab w:val="left" w:pos="426"/>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2. Karze podlega również klub, którego kibice (gospodarzy lub gości) dopuścili się naruszenia porządku.</w:t>
      </w:r>
    </w:p>
    <w:p w:rsidR="007D7CDF" w:rsidRPr="007D7CDF" w:rsidRDefault="007D7CDF" w:rsidP="007D7CDF">
      <w:pPr>
        <w:widowControl w:val="0"/>
        <w:tabs>
          <w:tab w:val="left" w:pos="426"/>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3. Kluby obowiązane są prowadzić na podstawie załączników do sprawozdań meczowych, szczegółową ewidencję żółtych i czerwonych kartek z meczów mistrzowskich. Ewidencję kartek należy prowadzić oddzielnie dla każdej klasy rozgrywkowej.</w:t>
      </w:r>
    </w:p>
    <w:p w:rsidR="007D7CDF" w:rsidRPr="007D7CDF" w:rsidRDefault="007D7CDF" w:rsidP="007D7CDF">
      <w:pPr>
        <w:widowControl w:val="0"/>
        <w:tabs>
          <w:tab w:val="left" w:pos="426"/>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4. Napomnienia (żółte kartki) otrzymane w trakcie eliminacji wojewódzkich Juniorek Młodszych  przez zawodniczki drużyn, które uzyskały awans do Ligi Makroregionalnej są anulowane. Natomiast kary dyscyplinarne wymierzone ilością meczów za przewinienia popełnione w tych rozgrywkach muszą być wykonane zgodnie z zasadami określonymi w niniejszym regulaminie.</w:t>
      </w:r>
    </w:p>
    <w:p w:rsidR="007D7CDF" w:rsidRPr="007D7CDF" w:rsidRDefault="007D7CDF" w:rsidP="007D7CDF">
      <w:pPr>
        <w:widowControl w:val="0"/>
        <w:tabs>
          <w:tab w:val="left" w:pos="426"/>
        </w:tabs>
        <w:suppressAutoHyphens/>
        <w:spacing w:line="259" w:lineRule="auto"/>
        <w:jc w:val="both"/>
        <w:rPr>
          <w:rFonts w:ascii="Arial" w:hAnsi="Arial" w:cs="Arial"/>
          <w:sz w:val="21"/>
          <w:szCs w:val="21"/>
          <w:lang w:val="pl-PL"/>
        </w:rPr>
      </w:pPr>
      <w:r w:rsidRPr="007D7CDF">
        <w:rPr>
          <w:rFonts w:ascii="Arial" w:hAnsi="Arial" w:cs="Arial"/>
          <w:sz w:val="21"/>
          <w:szCs w:val="21"/>
          <w:lang w:val="pl-PL"/>
        </w:rPr>
        <w:t xml:space="preserve">5. W meczach mistrzowskich szczebla centralnego obowiązują kary wynikające z przepisów gry </w:t>
      </w:r>
      <w:r w:rsidRPr="007D7CDF">
        <w:rPr>
          <w:rFonts w:ascii="Arial" w:hAnsi="Arial" w:cs="Arial"/>
          <w:sz w:val="21"/>
          <w:szCs w:val="21"/>
          <w:lang w:val="pl-PL"/>
        </w:rPr>
        <w:br/>
        <w:t>w piłkę nożną (żółte i czerwone kartki), które pociągają za sobą następujące konsekwencje:</w:t>
      </w:r>
    </w:p>
    <w:p w:rsidR="007D7CDF" w:rsidRPr="007D7CDF" w:rsidRDefault="007D7CDF" w:rsidP="007D7CDF">
      <w:pPr>
        <w:spacing w:line="276" w:lineRule="auto"/>
        <w:ind w:left="340"/>
        <w:jc w:val="both"/>
        <w:rPr>
          <w:rFonts w:ascii="Arial" w:hAnsi="Arial" w:cs="Arial"/>
          <w:sz w:val="21"/>
          <w:szCs w:val="21"/>
          <w:lang w:val="pl-PL"/>
        </w:rPr>
      </w:pPr>
      <w:r w:rsidRPr="007D7CDF">
        <w:rPr>
          <w:rFonts w:ascii="Arial" w:hAnsi="Arial" w:cs="Arial"/>
          <w:sz w:val="21"/>
          <w:szCs w:val="21"/>
          <w:lang w:val="pl-PL"/>
        </w:rPr>
        <w:t xml:space="preserve">a) zawodniczka, która została ukarana trzecim napomnieniem (żółta kartka) </w:t>
      </w:r>
      <w:r w:rsidRPr="007D7CDF">
        <w:rPr>
          <w:rFonts w:ascii="Arial" w:hAnsi="Arial" w:cs="Arial"/>
          <w:sz w:val="21"/>
          <w:szCs w:val="21"/>
          <w:lang w:val="pl-PL"/>
        </w:rPr>
        <w:br/>
        <w:t>w sezonie nie może wystąpić w następnym meczu,</w:t>
      </w:r>
    </w:p>
    <w:p w:rsidR="007D7CDF" w:rsidRPr="007D7CDF" w:rsidRDefault="007D7CDF" w:rsidP="007D7CDF">
      <w:pPr>
        <w:spacing w:line="276" w:lineRule="auto"/>
        <w:ind w:left="340"/>
        <w:jc w:val="both"/>
        <w:rPr>
          <w:rFonts w:ascii="Arial" w:hAnsi="Arial" w:cs="Arial"/>
          <w:sz w:val="21"/>
          <w:szCs w:val="21"/>
          <w:lang w:val="pl-PL"/>
        </w:rPr>
      </w:pPr>
      <w:r w:rsidRPr="007D7CDF">
        <w:rPr>
          <w:rFonts w:ascii="Arial" w:hAnsi="Arial" w:cs="Arial"/>
          <w:sz w:val="21"/>
          <w:szCs w:val="21"/>
          <w:lang w:val="pl-PL"/>
        </w:rPr>
        <w:t xml:space="preserve">b) zawodniczka, która została ukarana drugim napomnieniem w meczu (żółta, </w:t>
      </w:r>
      <w:r w:rsidRPr="007D7CDF">
        <w:rPr>
          <w:rFonts w:ascii="Arial" w:hAnsi="Arial" w:cs="Arial"/>
          <w:sz w:val="21"/>
          <w:szCs w:val="21"/>
          <w:lang w:val="pl-PL"/>
        </w:rPr>
        <w:br/>
        <w:t>a konsekwencji czerwona kartka) jest odsunięta od gry w danym meczu,</w:t>
      </w:r>
    </w:p>
    <w:p w:rsidR="007D7CDF" w:rsidRPr="007D7CDF" w:rsidRDefault="007D7CDF" w:rsidP="007D7CDF">
      <w:pPr>
        <w:spacing w:line="276" w:lineRule="auto"/>
        <w:ind w:left="340"/>
        <w:jc w:val="both"/>
        <w:rPr>
          <w:rFonts w:ascii="Arial" w:hAnsi="Arial" w:cs="Arial"/>
          <w:sz w:val="21"/>
          <w:szCs w:val="21"/>
          <w:lang w:val="pl-PL"/>
        </w:rPr>
      </w:pPr>
      <w:r w:rsidRPr="007D7CDF">
        <w:rPr>
          <w:rFonts w:ascii="Arial" w:hAnsi="Arial" w:cs="Arial"/>
          <w:sz w:val="21"/>
          <w:szCs w:val="21"/>
          <w:lang w:val="pl-PL"/>
        </w:rPr>
        <w:t xml:space="preserve">c) zawodniczka ukarana napomnieniem w meczu (żółta kartka), a następnie wykluczona </w:t>
      </w:r>
      <w:r w:rsidRPr="007D7CDF">
        <w:rPr>
          <w:rFonts w:ascii="Arial" w:hAnsi="Arial" w:cs="Arial"/>
          <w:sz w:val="21"/>
          <w:szCs w:val="21"/>
          <w:lang w:val="pl-PL"/>
        </w:rPr>
        <w:br/>
        <w:t>z gry (czerwona kartka) zostanie odsunięta od gry  w danym i następnym meczu,</w:t>
      </w:r>
    </w:p>
    <w:p w:rsidR="007D7CDF" w:rsidRPr="007D7CDF" w:rsidRDefault="007D7CDF" w:rsidP="007D7CDF">
      <w:pPr>
        <w:spacing w:line="276" w:lineRule="auto"/>
        <w:ind w:left="340"/>
        <w:jc w:val="both"/>
        <w:rPr>
          <w:rFonts w:ascii="Arial" w:hAnsi="Arial" w:cs="Arial"/>
          <w:sz w:val="21"/>
          <w:szCs w:val="21"/>
          <w:lang w:val="pl-PL"/>
        </w:rPr>
      </w:pPr>
      <w:r w:rsidRPr="007D7CDF">
        <w:rPr>
          <w:rFonts w:ascii="Arial" w:hAnsi="Arial" w:cs="Arial"/>
          <w:sz w:val="21"/>
          <w:szCs w:val="21"/>
          <w:lang w:val="pl-PL"/>
        </w:rPr>
        <w:t xml:space="preserve">d) zawodniczka wykluczona z gry (czerwona kartka) za faul taktyczny jest odsunięta </w:t>
      </w:r>
      <w:r w:rsidRPr="007D7CDF">
        <w:rPr>
          <w:rFonts w:ascii="Arial" w:hAnsi="Arial" w:cs="Arial"/>
          <w:sz w:val="21"/>
          <w:szCs w:val="21"/>
          <w:lang w:val="pl-PL"/>
        </w:rPr>
        <w:br/>
        <w:t>od gry w danym oraz kolejnym meczu,</w:t>
      </w:r>
    </w:p>
    <w:p w:rsidR="007D7CDF" w:rsidRPr="007D7CDF" w:rsidRDefault="007D7CDF" w:rsidP="007D7CDF">
      <w:pPr>
        <w:spacing w:line="276" w:lineRule="auto"/>
        <w:ind w:left="340"/>
        <w:jc w:val="both"/>
        <w:rPr>
          <w:rFonts w:ascii="Arial" w:hAnsi="Arial" w:cs="Arial"/>
          <w:sz w:val="21"/>
          <w:szCs w:val="21"/>
          <w:lang w:val="pl-PL"/>
        </w:rPr>
      </w:pPr>
      <w:r w:rsidRPr="007D7CDF">
        <w:rPr>
          <w:rFonts w:ascii="Arial" w:hAnsi="Arial" w:cs="Arial"/>
          <w:sz w:val="21"/>
          <w:szCs w:val="21"/>
          <w:lang w:val="pl-PL"/>
        </w:rPr>
        <w:t>e) zawodniczkom, których drużyny awansowały do meczów ćwierćfinałowych, anuluje się żółte kartki z rozgrywek makroregionalnych,</w:t>
      </w:r>
      <w:r w:rsidRPr="007D7CDF">
        <w:rPr>
          <w:rFonts w:ascii="Arial" w:hAnsi="Arial" w:cs="Arial"/>
          <w:sz w:val="21"/>
          <w:szCs w:val="21"/>
          <w:lang w:val="pl-PL"/>
        </w:rPr>
        <w:tab/>
      </w:r>
    </w:p>
    <w:p w:rsidR="007D7CDF" w:rsidRPr="007D7CDF" w:rsidRDefault="007D7CDF" w:rsidP="007D7CDF">
      <w:pPr>
        <w:spacing w:line="276" w:lineRule="auto"/>
        <w:ind w:left="340"/>
        <w:jc w:val="both"/>
        <w:rPr>
          <w:rFonts w:ascii="Arial" w:hAnsi="Arial" w:cs="Arial"/>
          <w:sz w:val="21"/>
          <w:szCs w:val="21"/>
          <w:lang w:val="pl-PL"/>
        </w:rPr>
      </w:pPr>
      <w:r w:rsidRPr="007D7CDF">
        <w:rPr>
          <w:rFonts w:ascii="Arial" w:hAnsi="Arial" w:cs="Arial"/>
          <w:sz w:val="21"/>
          <w:szCs w:val="21"/>
          <w:lang w:val="pl-PL"/>
        </w:rPr>
        <w:t xml:space="preserve">f) wysokość kary za wykluczenie z innej przyczyny, uzależniona jest od stopnia </w:t>
      </w:r>
      <w:r w:rsidRPr="007D7CDF">
        <w:rPr>
          <w:rFonts w:ascii="Arial" w:hAnsi="Arial" w:cs="Arial"/>
          <w:sz w:val="21"/>
          <w:szCs w:val="21"/>
          <w:lang w:val="pl-PL"/>
        </w:rPr>
        <w:br/>
        <w:t>i rodzaju przewinienia. Karę orzeka Komisja Dyscyplinarna PZPN.</w:t>
      </w:r>
    </w:p>
    <w:p w:rsidR="007D7CDF" w:rsidRPr="007D7CDF" w:rsidRDefault="007D7CDF" w:rsidP="007D7CDF">
      <w:pPr>
        <w:widowControl w:val="0"/>
        <w:suppressAutoHyphens/>
        <w:spacing w:after="160" w:line="259" w:lineRule="auto"/>
        <w:jc w:val="both"/>
        <w:rPr>
          <w:rFonts w:ascii="Arial" w:hAnsi="Arial" w:cs="Arial"/>
          <w:sz w:val="21"/>
          <w:szCs w:val="21"/>
          <w:lang w:val="pl-PL"/>
        </w:rPr>
      </w:pPr>
      <w:r w:rsidRPr="007D7CDF">
        <w:rPr>
          <w:rFonts w:ascii="Arial" w:hAnsi="Arial" w:cs="Arial"/>
          <w:sz w:val="21"/>
          <w:szCs w:val="21"/>
          <w:lang w:val="pl-PL"/>
        </w:rPr>
        <w:t>6. Kara dyskwalifikacji wymierzona ilością meczów, a niewykonana w danej rundzie (sezonie) zostaje automatycznie przeniesiona na kolejne mecze w nowej rundzie lub nowej edycji rozgrywek.</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Rozdział X</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Protesty i odwołania</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18</w:t>
      </w:r>
    </w:p>
    <w:p w:rsidR="007D7CDF" w:rsidRPr="007D7CDF" w:rsidRDefault="007D7CDF" w:rsidP="007D7CDF">
      <w:pPr>
        <w:spacing w:line="259" w:lineRule="auto"/>
        <w:jc w:val="center"/>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1. Przy zgłaszaniu i rozpatrywaniu protestów obowiązuje następująca zasada:</w:t>
      </w:r>
    </w:p>
    <w:p w:rsidR="007D7CDF" w:rsidRPr="007D7CDF" w:rsidRDefault="007D7CDF" w:rsidP="0021142A">
      <w:pPr>
        <w:numPr>
          <w:ilvl w:val="0"/>
          <w:numId w:val="124"/>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w rozgrywkach eliminacyjnych pierwszą instancją jest Wydział Gier/Komisja </w:t>
      </w:r>
      <w:r w:rsidRPr="007D7CDF">
        <w:rPr>
          <w:rFonts w:ascii="Arial" w:hAnsi="Arial" w:cs="Arial"/>
          <w:sz w:val="21"/>
          <w:szCs w:val="21"/>
          <w:lang w:val="pl-PL"/>
        </w:rPr>
        <w:br/>
        <w:t>ds. Rozgrywek danego ZPN, a drugą Komisja Odwoławcza ZPN prowadzącego rozgrywki,</w:t>
      </w:r>
    </w:p>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W rozgrywkach makroregionalnych oraz meczach ćwierćfinałowych, półfinałowych </w:t>
      </w:r>
      <w:r w:rsidRPr="007D7CDF">
        <w:rPr>
          <w:rFonts w:ascii="Arial" w:hAnsi="Arial" w:cs="Arial"/>
          <w:sz w:val="21"/>
          <w:szCs w:val="21"/>
          <w:lang w:val="pl-PL"/>
        </w:rPr>
        <w:br/>
        <w:t>i w finale pierwszą instancją jest  Komisja ds. Piłkarstwa Kobiecego, a drugą Komisja ds. Rozgrywek i Piłkarstwa Profesjonalnego PZPN,</w:t>
      </w:r>
    </w:p>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protesty do pierwszej instancji należy składać najpóźniej 48 godz. po zakończeniu meczu, a odwołanie od tych decyzji do drugiej instancji w terminie 3 dni od dnia podjęcia decyzji w pierwszej instancji,</w:t>
      </w:r>
    </w:p>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 xml:space="preserve">Wszelkie protesty należy składać w formie pisemnej. Wysokość kaucji protestacyjnej przy składaniu protestów w pierwszej instancji w sprawie wynosi 500 zł, </w:t>
      </w:r>
    </w:p>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Decyzje podjęte w II instancji są ostateczne.</w:t>
      </w:r>
    </w:p>
    <w:p w:rsidR="007D7CDF" w:rsidRPr="007D7CDF" w:rsidRDefault="007D7CDF" w:rsidP="0021142A">
      <w:pPr>
        <w:numPr>
          <w:ilvl w:val="0"/>
          <w:numId w:val="120"/>
        </w:numPr>
        <w:spacing w:after="160" w:line="276" w:lineRule="auto"/>
        <w:jc w:val="both"/>
        <w:rPr>
          <w:rFonts w:ascii="Arial" w:hAnsi="Arial" w:cs="Arial"/>
          <w:sz w:val="21"/>
          <w:szCs w:val="21"/>
          <w:lang w:val="pl-PL"/>
        </w:rPr>
      </w:pPr>
      <w:r w:rsidRPr="007D7CDF">
        <w:rPr>
          <w:rFonts w:ascii="Arial" w:hAnsi="Arial" w:cs="Arial"/>
          <w:sz w:val="21"/>
          <w:szCs w:val="21"/>
          <w:lang w:val="pl-PL"/>
        </w:rPr>
        <w:t>W przypadku uwzględnienia protestu kaucja podlega zwrotowi.</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line="259" w:lineRule="auto"/>
        <w:jc w:val="center"/>
        <w:rPr>
          <w:rFonts w:ascii="Arial" w:hAnsi="Arial" w:cs="Arial"/>
          <w:b/>
          <w:bCs/>
          <w:sz w:val="21"/>
          <w:szCs w:val="21"/>
          <w:lang w:val="pl-PL"/>
        </w:rPr>
      </w:pPr>
      <w:r w:rsidRPr="007D7CDF">
        <w:rPr>
          <w:rFonts w:ascii="Arial" w:hAnsi="Arial" w:cs="Arial"/>
          <w:b/>
          <w:bCs/>
          <w:sz w:val="21"/>
          <w:szCs w:val="21"/>
          <w:lang w:val="pl-PL"/>
        </w:rPr>
        <w:t>Rozdział XI</w:t>
      </w:r>
    </w:p>
    <w:p w:rsidR="007D7CDF" w:rsidRPr="007D7CDF" w:rsidRDefault="007D7CDF" w:rsidP="007D7CDF">
      <w:pPr>
        <w:spacing w:line="259" w:lineRule="auto"/>
        <w:jc w:val="center"/>
        <w:rPr>
          <w:rFonts w:ascii="Arial" w:hAnsi="Arial" w:cs="Arial"/>
          <w:b/>
          <w:bCs/>
          <w:sz w:val="21"/>
          <w:szCs w:val="21"/>
          <w:lang w:val="pl-PL"/>
        </w:rPr>
      </w:pPr>
      <w:r w:rsidRPr="007D7CDF">
        <w:rPr>
          <w:rFonts w:ascii="Arial" w:hAnsi="Arial" w:cs="Arial"/>
          <w:b/>
          <w:bCs/>
          <w:sz w:val="21"/>
          <w:szCs w:val="21"/>
          <w:lang w:val="pl-PL"/>
        </w:rPr>
        <w:t>Nagrody rzeczowe</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19</w:t>
      </w:r>
    </w:p>
    <w:p w:rsidR="007D7CDF" w:rsidRPr="007D7CDF" w:rsidRDefault="007D7CDF" w:rsidP="007D7CDF">
      <w:pPr>
        <w:spacing w:line="259" w:lineRule="auto"/>
        <w:jc w:val="both"/>
        <w:rPr>
          <w:rFonts w:ascii="Arial" w:hAnsi="Arial" w:cs="Arial"/>
          <w:b/>
          <w:bCs/>
          <w:sz w:val="21"/>
          <w:szCs w:val="21"/>
          <w:lang w:val="pl-PL"/>
        </w:rPr>
      </w:pPr>
    </w:p>
    <w:p w:rsidR="007D7CDF" w:rsidRPr="007D7CDF" w:rsidRDefault="007D7CDF" w:rsidP="007D7CDF">
      <w:pPr>
        <w:spacing w:line="259" w:lineRule="auto"/>
        <w:jc w:val="both"/>
        <w:rPr>
          <w:rFonts w:ascii="Arial" w:hAnsi="Arial" w:cs="Arial"/>
          <w:bCs/>
          <w:sz w:val="21"/>
          <w:szCs w:val="21"/>
          <w:lang w:val="pl-PL"/>
        </w:rPr>
      </w:pPr>
      <w:r w:rsidRPr="007D7CDF">
        <w:rPr>
          <w:rFonts w:ascii="Arial" w:hAnsi="Arial" w:cs="Arial"/>
          <w:bCs/>
          <w:sz w:val="21"/>
          <w:szCs w:val="21"/>
          <w:lang w:val="pl-PL"/>
        </w:rPr>
        <w:t>1. Drużyna, która zdobędzie Klubowe Mistrzostwo Polski Juniorek Młodszych otrzyma Puchar PZPN, oraz koszulki PZPN i pamiątkowe medale w kolorze złotym (wszystko po 26 sztuk).</w:t>
      </w:r>
    </w:p>
    <w:p w:rsidR="007D7CDF" w:rsidRPr="007D7CDF" w:rsidRDefault="007D7CDF" w:rsidP="007D7CDF">
      <w:pPr>
        <w:spacing w:line="259" w:lineRule="auto"/>
        <w:jc w:val="both"/>
        <w:rPr>
          <w:rFonts w:ascii="Arial" w:hAnsi="Arial" w:cs="Arial"/>
          <w:bCs/>
          <w:sz w:val="21"/>
          <w:szCs w:val="21"/>
          <w:lang w:val="pl-PL"/>
        </w:rPr>
      </w:pPr>
      <w:r w:rsidRPr="007D7CDF">
        <w:rPr>
          <w:rFonts w:ascii="Arial" w:hAnsi="Arial" w:cs="Arial"/>
          <w:bCs/>
          <w:sz w:val="21"/>
          <w:szCs w:val="21"/>
          <w:lang w:val="pl-PL"/>
        </w:rPr>
        <w:t>2. Drużyna, która zdobędzie Klubowe Wicemistrzostwo Polski Juniorek Młodszych otrzyma Puchar PZPN oraz pamiątkowe medale w kolorze srebrnym (po 26 sztuk).</w:t>
      </w:r>
    </w:p>
    <w:p w:rsidR="007D7CDF" w:rsidRPr="007D7CDF" w:rsidRDefault="007D7CDF" w:rsidP="007D7CDF">
      <w:pPr>
        <w:spacing w:line="259" w:lineRule="auto"/>
        <w:jc w:val="both"/>
        <w:rPr>
          <w:rFonts w:ascii="Arial" w:hAnsi="Arial" w:cs="Arial"/>
          <w:bCs/>
          <w:sz w:val="21"/>
          <w:szCs w:val="21"/>
          <w:lang w:val="pl-PL"/>
        </w:rPr>
      </w:pPr>
      <w:r w:rsidRPr="007D7CDF">
        <w:rPr>
          <w:rFonts w:ascii="Arial" w:hAnsi="Arial" w:cs="Arial"/>
          <w:bCs/>
          <w:sz w:val="21"/>
          <w:szCs w:val="21"/>
          <w:lang w:val="pl-PL"/>
        </w:rPr>
        <w:t>3. Drużyny, która zajmą trzecie miejsce Mistrzostw Polski Juniorek Młodszych (dwie przegrane drużyny z meczów półfinałowych) otrzymują Puchar PZPN oraz pamiątkowe medale w kolorze brązowym (po 26 sztuk).</w:t>
      </w:r>
    </w:p>
    <w:p w:rsidR="007D7CDF" w:rsidRPr="007D7CDF" w:rsidRDefault="007D7CDF" w:rsidP="007D7CDF">
      <w:pPr>
        <w:spacing w:line="259" w:lineRule="auto"/>
        <w:jc w:val="both"/>
        <w:rPr>
          <w:rFonts w:ascii="Arial" w:hAnsi="Arial" w:cs="Arial"/>
          <w:bCs/>
          <w:sz w:val="21"/>
          <w:szCs w:val="21"/>
          <w:lang w:val="pl-PL"/>
        </w:rPr>
      </w:pPr>
    </w:p>
    <w:p w:rsidR="007D7CDF" w:rsidRPr="007D7CDF" w:rsidRDefault="007D7CDF" w:rsidP="007D7CDF">
      <w:pPr>
        <w:spacing w:line="259" w:lineRule="auto"/>
        <w:jc w:val="center"/>
        <w:rPr>
          <w:rFonts w:ascii="Arial" w:hAnsi="Arial" w:cs="Arial"/>
          <w:b/>
          <w:bCs/>
          <w:sz w:val="21"/>
          <w:szCs w:val="21"/>
          <w:lang w:val="pl-PL"/>
        </w:rPr>
      </w:pPr>
      <w:r w:rsidRPr="007D7CDF">
        <w:rPr>
          <w:rFonts w:ascii="Arial" w:hAnsi="Arial" w:cs="Arial"/>
          <w:b/>
          <w:bCs/>
          <w:sz w:val="21"/>
          <w:szCs w:val="21"/>
          <w:lang w:val="pl-PL"/>
        </w:rPr>
        <w:t>Rozdział XII</w:t>
      </w:r>
    </w:p>
    <w:p w:rsidR="007D7CDF" w:rsidRPr="007D7CDF" w:rsidRDefault="007D7CDF" w:rsidP="007D7CDF">
      <w:pPr>
        <w:spacing w:line="259" w:lineRule="auto"/>
        <w:jc w:val="center"/>
        <w:rPr>
          <w:rFonts w:ascii="Arial" w:hAnsi="Arial" w:cs="Arial"/>
          <w:b/>
          <w:bCs/>
          <w:sz w:val="21"/>
          <w:szCs w:val="21"/>
          <w:lang w:val="pl-PL"/>
        </w:rPr>
      </w:pPr>
      <w:r w:rsidRPr="007D7CDF">
        <w:rPr>
          <w:rFonts w:ascii="Arial" w:hAnsi="Arial" w:cs="Arial"/>
          <w:b/>
          <w:bCs/>
          <w:sz w:val="21"/>
          <w:szCs w:val="21"/>
          <w:lang w:val="pl-PL"/>
        </w:rPr>
        <w:t>Nagrody finansowe</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20</w:t>
      </w:r>
    </w:p>
    <w:p w:rsidR="007D7CDF" w:rsidRPr="007D7CDF" w:rsidRDefault="007D7CDF" w:rsidP="007D7CDF">
      <w:pPr>
        <w:spacing w:line="259" w:lineRule="auto"/>
        <w:jc w:val="center"/>
        <w:rPr>
          <w:rFonts w:ascii="Arial" w:hAnsi="Arial" w:cs="Arial"/>
          <w:sz w:val="21"/>
          <w:szCs w:val="21"/>
          <w:lang w:val="pl-PL"/>
        </w:rPr>
      </w:pPr>
    </w:p>
    <w:p w:rsidR="007D7CDF" w:rsidRPr="007D7CDF" w:rsidRDefault="007D7CDF" w:rsidP="007D7CDF">
      <w:pPr>
        <w:spacing w:line="259" w:lineRule="auto"/>
        <w:rPr>
          <w:rFonts w:ascii="Arial" w:hAnsi="Arial" w:cs="Arial"/>
          <w:sz w:val="21"/>
          <w:szCs w:val="21"/>
          <w:lang w:val="pl-PL"/>
        </w:rPr>
      </w:pPr>
      <w:r w:rsidRPr="007D7CDF">
        <w:rPr>
          <w:rFonts w:ascii="Arial" w:hAnsi="Arial" w:cs="Arial"/>
          <w:sz w:val="21"/>
          <w:szCs w:val="21"/>
          <w:lang w:val="pl-PL"/>
        </w:rPr>
        <w:t>Ustala się następujące wysokości nagród dla trzech najlepszych drużyn klubowych Mistrzostw Polski Juniorek Młodszych:</w:t>
      </w:r>
    </w:p>
    <w:p w:rsidR="007D7CDF" w:rsidRPr="007D7CDF" w:rsidRDefault="007D7CDF" w:rsidP="007D7CDF">
      <w:pPr>
        <w:spacing w:line="259" w:lineRule="auto"/>
        <w:rPr>
          <w:rFonts w:ascii="Arial" w:hAnsi="Arial" w:cs="Arial"/>
          <w:sz w:val="21"/>
          <w:szCs w:val="21"/>
          <w:lang w:val="pl-PL"/>
        </w:rPr>
      </w:pPr>
      <w:r w:rsidRPr="007D7CDF">
        <w:rPr>
          <w:rFonts w:ascii="Arial" w:hAnsi="Arial" w:cs="Arial"/>
          <w:sz w:val="21"/>
          <w:szCs w:val="21"/>
          <w:lang w:val="pl-PL"/>
        </w:rPr>
        <w:t>- mistrz Polski Juniorek Młodszych</w:t>
      </w:r>
      <w:r w:rsidRPr="007D7CDF">
        <w:rPr>
          <w:rFonts w:ascii="Arial" w:hAnsi="Arial" w:cs="Arial"/>
          <w:sz w:val="21"/>
          <w:szCs w:val="21"/>
          <w:lang w:val="pl-PL"/>
        </w:rPr>
        <w:tab/>
      </w:r>
      <w:r w:rsidRPr="007D7CDF">
        <w:rPr>
          <w:rFonts w:ascii="Arial" w:hAnsi="Arial" w:cs="Arial"/>
          <w:sz w:val="21"/>
          <w:szCs w:val="21"/>
          <w:lang w:val="pl-PL"/>
        </w:rPr>
        <w:tab/>
        <w:t>-</w:t>
      </w:r>
      <w:r w:rsidRPr="007D7CDF">
        <w:rPr>
          <w:rFonts w:ascii="Arial" w:hAnsi="Arial" w:cs="Arial"/>
          <w:sz w:val="21"/>
          <w:szCs w:val="21"/>
          <w:lang w:val="pl-PL"/>
        </w:rPr>
        <w:tab/>
        <w:t>20 000 PLN netto</w:t>
      </w:r>
    </w:p>
    <w:p w:rsidR="007D7CDF" w:rsidRPr="007D7CDF" w:rsidRDefault="007D7CDF" w:rsidP="007D7CDF">
      <w:pPr>
        <w:spacing w:line="259" w:lineRule="auto"/>
        <w:rPr>
          <w:rFonts w:ascii="Arial" w:hAnsi="Arial" w:cs="Arial"/>
          <w:sz w:val="21"/>
          <w:szCs w:val="21"/>
          <w:lang w:val="pl-PL"/>
        </w:rPr>
      </w:pPr>
      <w:r w:rsidRPr="007D7CDF">
        <w:rPr>
          <w:rFonts w:ascii="Arial" w:hAnsi="Arial" w:cs="Arial"/>
          <w:sz w:val="21"/>
          <w:szCs w:val="21"/>
          <w:lang w:val="pl-PL"/>
        </w:rPr>
        <w:t>- wicemistrz Polski Juniorek Młodszych</w:t>
      </w:r>
      <w:r w:rsidRPr="007D7CDF">
        <w:rPr>
          <w:rFonts w:ascii="Arial" w:hAnsi="Arial" w:cs="Arial"/>
          <w:sz w:val="21"/>
          <w:szCs w:val="21"/>
          <w:lang w:val="pl-PL"/>
        </w:rPr>
        <w:tab/>
        <w:t>-</w:t>
      </w:r>
      <w:r w:rsidRPr="007D7CDF">
        <w:rPr>
          <w:rFonts w:ascii="Arial" w:hAnsi="Arial" w:cs="Arial"/>
          <w:sz w:val="21"/>
          <w:szCs w:val="21"/>
          <w:lang w:val="pl-PL"/>
        </w:rPr>
        <w:tab/>
        <w:t>12 000 PLN netto</w:t>
      </w:r>
    </w:p>
    <w:p w:rsidR="007D7CDF" w:rsidRPr="007D7CDF" w:rsidRDefault="007D7CDF" w:rsidP="007D7CDF">
      <w:pPr>
        <w:spacing w:line="259" w:lineRule="auto"/>
        <w:rPr>
          <w:rFonts w:ascii="Arial" w:hAnsi="Arial" w:cs="Arial"/>
          <w:sz w:val="21"/>
          <w:szCs w:val="21"/>
          <w:lang w:val="pl-PL"/>
        </w:rPr>
      </w:pPr>
      <w:r w:rsidRPr="007D7CDF">
        <w:rPr>
          <w:rFonts w:ascii="Arial" w:hAnsi="Arial" w:cs="Arial"/>
          <w:sz w:val="21"/>
          <w:szCs w:val="21"/>
          <w:lang w:val="pl-PL"/>
        </w:rPr>
        <w:t>- III-IV miejsce</w:t>
      </w:r>
      <w:r w:rsidRPr="007D7CDF">
        <w:rPr>
          <w:rFonts w:ascii="Arial" w:hAnsi="Arial" w:cs="Arial"/>
          <w:sz w:val="21"/>
          <w:szCs w:val="21"/>
          <w:lang w:val="pl-PL"/>
        </w:rPr>
        <w:tab/>
      </w:r>
      <w:r w:rsidRPr="007D7CDF">
        <w:rPr>
          <w:rFonts w:ascii="Arial" w:hAnsi="Arial" w:cs="Arial"/>
          <w:sz w:val="21"/>
          <w:szCs w:val="21"/>
          <w:lang w:val="pl-PL"/>
        </w:rPr>
        <w:tab/>
      </w:r>
      <w:r w:rsidRPr="007D7CDF">
        <w:rPr>
          <w:rFonts w:ascii="Arial" w:hAnsi="Arial" w:cs="Arial"/>
          <w:sz w:val="21"/>
          <w:szCs w:val="21"/>
          <w:lang w:val="pl-PL"/>
        </w:rPr>
        <w:tab/>
      </w:r>
      <w:r w:rsidRPr="007D7CDF">
        <w:rPr>
          <w:rFonts w:ascii="Arial" w:hAnsi="Arial" w:cs="Arial"/>
          <w:sz w:val="21"/>
          <w:szCs w:val="21"/>
          <w:lang w:val="pl-PL"/>
        </w:rPr>
        <w:tab/>
      </w:r>
      <w:r w:rsidRPr="007D7CDF">
        <w:rPr>
          <w:rFonts w:ascii="Arial" w:hAnsi="Arial" w:cs="Arial"/>
          <w:sz w:val="21"/>
          <w:szCs w:val="21"/>
          <w:lang w:val="pl-PL"/>
        </w:rPr>
        <w:tab/>
        <w:t>-</w:t>
      </w:r>
      <w:r w:rsidRPr="007D7CDF">
        <w:rPr>
          <w:rFonts w:ascii="Arial" w:hAnsi="Arial" w:cs="Arial"/>
          <w:sz w:val="21"/>
          <w:szCs w:val="21"/>
          <w:lang w:val="pl-PL"/>
        </w:rPr>
        <w:tab/>
        <w:t>po 8000 PLN netto</w:t>
      </w:r>
    </w:p>
    <w:p w:rsidR="007D7CDF" w:rsidRPr="007D7CDF" w:rsidRDefault="007D7CDF" w:rsidP="007D7CDF">
      <w:pPr>
        <w:spacing w:line="259" w:lineRule="auto"/>
        <w:rPr>
          <w:rFonts w:ascii="Arial" w:hAnsi="Arial" w:cs="Arial"/>
          <w:bCs/>
          <w:sz w:val="21"/>
          <w:szCs w:val="21"/>
          <w:lang w:val="pl-PL"/>
        </w:rPr>
      </w:pPr>
    </w:p>
    <w:p w:rsidR="007D7CDF" w:rsidRPr="007D7CDF" w:rsidRDefault="007D7CDF" w:rsidP="007D7CDF">
      <w:pPr>
        <w:spacing w:line="259" w:lineRule="auto"/>
        <w:rPr>
          <w:rFonts w:ascii="Arial" w:hAnsi="Arial" w:cs="Arial"/>
          <w:bCs/>
          <w:sz w:val="21"/>
          <w:szCs w:val="21"/>
          <w:lang w:val="pl-PL"/>
        </w:rPr>
      </w:pPr>
      <w:r w:rsidRPr="007D7CDF">
        <w:rPr>
          <w:rFonts w:ascii="Arial" w:hAnsi="Arial" w:cs="Arial"/>
          <w:bCs/>
          <w:sz w:val="21"/>
          <w:szCs w:val="21"/>
          <w:lang w:val="pl-PL"/>
        </w:rPr>
        <w:t>Wypłata nagród o których mowa, nastąpi po wystawieniu przez klub stosownego dokumentu obciążeniowego.</w:t>
      </w:r>
    </w:p>
    <w:p w:rsidR="007D7CDF" w:rsidRPr="007D7CDF" w:rsidRDefault="007D7CDF" w:rsidP="007D7CDF">
      <w:pPr>
        <w:spacing w:line="259" w:lineRule="auto"/>
        <w:jc w:val="center"/>
        <w:rPr>
          <w:rFonts w:ascii="Arial" w:hAnsi="Arial" w:cs="Arial"/>
          <w:bCs/>
          <w:sz w:val="21"/>
          <w:szCs w:val="21"/>
          <w:lang w:val="pl-PL"/>
        </w:rPr>
      </w:pPr>
    </w:p>
    <w:p w:rsidR="007D7CDF" w:rsidRPr="007D7CDF" w:rsidRDefault="007D7CDF" w:rsidP="007D7CDF">
      <w:pPr>
        <w:spacing w:line="259" w:lineRule="auto"/>
        <w:jc w:val="center"/>
        <w:rPr>
          <w:rFonts w:ascii="Arial" w:hAnsi="Arial" w:cs="Arial"/>
          <w:b/>
          <w:bCs/>
          <w:sz w:val="21"/>
          <w:szCs w:val="21"/>
          <w:lang w:val="pl-PL"/>
        </w:rPr>
      </w:pPr>
    </w:p>
    <w:p w:rsidR="007D7CDF" w:rsidRPr="007D7CDF" w:rsidRDefault="007D7CDF" w:rsidP="007D7CDF">
      <w:pPr>
        <w:spacing w:line="259" w:lineRule="auto"/>
        <w:jc w:val="center"/>
        <w:rPr>
          <w:rFonts w:ascii="Arial" w:hAnsi="Arial" w:cs="Arial"/>
          <w:b/>
          <w:bCs/>
          <w:sz w:val="21"/>
          <w:szCs w:val="21"/>
          <w:lang w:val="pl-PL"/>
        </w:rPr>
      </w:pPr>
      <w:r w:rsidRPr="007D7CDF">
        <w:rPr>
          <w:rFonts w:ascii="Arial" w:hAnsi="Arial" w:cs="Arial"/>
          <w:b/>
          <w:bCs/>
          <w:sz w:val="21"/>
          <w:szCs w:val="21"/>
          <w:lang w:val="pl-PL"/>
        </w:rPr>
        <w:t>Rozdział XIII</w:t>
      </w:r>
    </w:p>
    <w:p w:rsidR="007D7CDF" w:rsidRPr="007D7CDF" w:rsidRDefault="007D7CDF" w:rsidP="007D7CDF">
      <w:pPr>
        <w:spacing w:line="259" w:lineRule="auto"/>
        <w:jc w:val="center"/>
        <w:rPr>
          <w:rFonts w:ascii="Arial" w:hAnsi="Arial" w:cs="Arial"/>
          <w:b/>
          <w:bCs/>
          <w:sz w:val="21"/>
          <w:szCs w:val="21"/>
          <w:lang w:val="pl-PL"/>
        </w:rPr>
      </w:pPr>
      <w:r w:rsidRPr="007D7CDF">
        <w:rPr>
          <w:rFonts w:ascii="Arial" w:hAnsi="Arial" w:cs="Arial"/>
          <w:b/>
          <w:bCs/>
          <w:sz w:val="21"/>
          <w:szCs w:val="21"/>
          <w:lang w:val="pl-PL"/>
        </w:rPr>
        <w:t>Postanowienia końcowe</w:t>
      </w:r>
    </w:p>
    <w:p w:rsidR="007D7CDF" w:rsidRPr="007D7CDF" w:rsidRDefault="007D7CDF" w:rsidP="007D7CDF">
      <w:pPr>
        <w:spacing w:line="259" w:lineRule="auto"/>
        <w:jc w:val="center"/>
        <w:rPr>
          <w:rFonts w:ascii="Arial" w:hAnsi="Arial" w:cs="Arial"/>
          <w:b/>
          <w:sz w:val="21"/>
          <w:szCs w:val="21"/>
          <w:lang w:val="pl-PL"/>
        </w:rPr>
      </w:pPr>
      <w:r w:rsidRPr="007D7CDF">
        <w:rPr>
          <w:rFonts w:ascii="Arial" w:hAnsi="Arial" w:cs="Arial"/>
          <w:b/>
          <w:sz w:val="21"/>
          <w:szCs w:val="21"/>
          <w:lang w:val="pl-PL"/>
        </w:rPr>
        <w:t>§ 21</w:t>
      </w:r>
    </w:p>
    <w:p w:rsidR="007D7CDF" w:rsidRPr="007D7CDF" w:rsidRDefault="007D7CDF" w:rsidP="007D7CDF">
      <w:pPr>
        <w:spacing w:line="259" w:lineRule="auto"/>
        <w:jc w:val="center"/>
        <w:rPr>
          <w:rFonts w:ascii="Arial" w:hAnsi="Arial" w:cs="Arial"/>
          <w:b/>
          <w:sz w:val="21"/>
          <w:szCs w:val="21"/>
          <w:lang w:val="pl-PL"/>
        </w:rPr>
      </w:pP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1. Zgodnie z decyzją Ministerstwa Sportu i Turystyki rozgrywki o Klubowe Mistrzostwo Polski Juniorek Młodszych w piłce nożnej objęte są Ogólnopolskim Systemem Współzawodnictwa Sportowego Dzieci i Młodzieży. </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 xml:space="preserve">2. W okresie trwania rozgrywek mistrzowskich nie mogą być wprowadzane żadne zmiany </w:t>
      </w:r>
      <w:r w:rsidRPr="007D7CDF">
        <w:rPr>
          <w:rFonts w:ascii="Arial" w:hAnsi="Arial" w:cs="Arial"/>
          <w:sz w:val="21"/>
          <w:szCs w:val="21"/>
          <w:lang w:val="pl-PL"/>
        </w:rPr>
        <w:br/>
        <w:t>w niniejszym Regulaminie, z wyjątkiem zmian wynikających z Uchwał Zarządu PZPN, podjętych po uchwaleniu Regulaminu.</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3. Prawo interpretacji niniejszego regulaminu przysługuje Zarządowi PZPN.</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4. Regulamin wchodzi w życie z dniem podjęcia.</w:t>
      </w:r>
    </w:p>
    <w:p w:rsidR="007D7CDF" w:rsidRPr="007D7CDF" w:rsidRDefault="007D7CDF" w:rsidP="007D7CDF">
      <w:pPr>
        <w:spacing w:line="259" w:lineRule="auto"/>
        <w:jc w:val="both"/>
        <w:rPr>
          <w:rFonts w:ascii="Arial" w:hAnsi="Arial" w:cs="Arial"/>
          <w:sz w:val="21"/>
          <w:szCs w:val="21"/>
          <w:lang w:val="pl-PL"/>
        </w:rPr>
      </w:pPr>
      <w:r w:rsidRPr="007D7CDF">
        <w:rPr>
          <w:rFonts w:ascii="Arial" w:hAnsi="Arial" w:cs="Arial"/>
          <w:sz w:val="21"/>
          <w:szCs w:val="21"/>
          <w:lang w:val="pl-PL"/>
        </w:rPr>
        <w:t>5. Wszelkie zmiany w niniejszym Regulaminie mogą być wprowadzane wyłącznie poprzez stosowne Uchwały Zarządu PZPN.</w:t>
      </w:r>
    </w:p>
    <w:p w:rsidR="007D7CDF" w:rsidRPr="007D7CDF" w:rsidRDefault="007D7CDF" w:rsidP="007D7CDF">
      <w:pPr>
        <w:spacing w:line="259" w:lineRule="auto"/>
        <w:jc w:val="both"/>
        <w:rPr>
          <w:rFonts w:ascii="Arial" w:hAnsi="Arial" w:cs="Arial"/>
          <w:sz w:val="21"/>
          <w:szCs w:val="21"/>
          <w:lang w:val="pl-PL"/>
        </w:rPr>
      </w:pPr>
    </w:p>
    <w:p w:rsidR="007D7CDF" w:rsidRPr="007D7CDF" w:rsidRDefault="007D7CDF" w:rsidP="007D7CDF">
      <w:pPr>
        <w:spacing w:after="160" w:line="259" w:lineRule="auto"/>
        <w:rPr>
          <w:rFonts w:asciiTheme="minorHAnsi" w:eastAsiaTheme="minorHAnsi" w:hAnsiTheme="minorHAnsi" w:cstheme="minorBidi"/>
          <w:sz w:val="22"/>
          <w:szCs w:val="22"/>
          <w:lang w:val="pl-PL" w:eastAsia="en-US"/>
        </w:rPr>
      </w:pPr>
      <w:r w:rsidRPr="007D7CDF">
        <w:rPr>
          <w:rFonts w:ascii="Arial" w:eastAsiaTheme="minorHAnsi" w:hAnsi="Arial" w:cs="Arial"/>
          <w:sz w:val="21"/>
          <w:szCs w:val="21"/>
          <w:lang w:val="pl-PL" w:eastAsia="en-US"/>
        </w:rPr>
        <w:tab/>
      </w:r>
      <w:r w:rsidRPr="007D7CDF">
        <w:rPr>
          <w:rFonts w:ascii="Arial" w:eastAsiaTheme="minorHAnsi" w:hAnsi="Arial" w:cs="Arial"/>
          <w:sz w:val="21"/>
          <w:szCs w:val="21"/>
          <w:lang w:val="pl-PL" w:eastAsia="en-US"/>
        </w:rPr>
        <w:tab/>
      </w:r>
      <w:r w:rsidRPr="007D7CDF">
        <w:rPr>
          <w:rFonts w:ascii="Arial" w:eastAsiaTheme="minorHAnsi" w:hAnsi="Arial" w:cs="Arial"/>
          <w:sz w:val="21"/>
          <w:szCs w:val="21"/>
          <w:lang w:val="pl-PL" w:eastAsia="en-US"/>
        </w:rPr>
        <w:tab/>
      </w:r>
      <w:r w:rsidRPr="007D7CDF">
        <w:rPr>
          <w:rFonts w:ascii="Arial" w:eastAsiaTheme="minorHAnsi" w:hAnsi="Arial" w:cs="Arial"/>
          <w:sz w:val="21"/>
          <w:szCs w:val="21"/>
          <w:lang w:val="pl-PL" w:eastAsia="en-US"/>
        </w:rPr>
        <w:tab/>
      </w:r>
      <w:r w:rsidRPr="007D7CDF">
        <w:rPr>
          <w:rFonts w:ascii="Arial" w:eastAsiaTheme="minorHAnsi" w:hAnsi="Arial" w:cs="Arial"/>
          <w:sz w:val="21"/>
          <w:szCs w:val="21"/>
          <w:lang w:val="pl-PL" w:eastAsia="en-US"/>
        </w:rPr>
        <w:tab/>
      </w:r>
      <w:r w:rsidRPr="007D7CDF">
        <w:rPr>
          <w:rFonts w:ascii="Arial" w:eastAsiaTheme="minorHAnsi" w:hAnsi="Arial" w:cs="Arial"/>
          <w:sz w:val="21"/>
          <w:szCs w:val="21"/>
          <w:lang w:val="pl-PL" w:eastAsia="en-US"/>
        </w:rPr>
        <w:tab/>
      </w:r>
      <w:r w:rsidRPr="007D7CDF">
        <w:rPr>
          <w:rFonts w:ascii="Arial" w:eastAsiaTheme="minorHAnsi" w:hAnsi="Arial" w:cs="Arial"/>
          <w:sz w:val="21"/>
          <w:szCs w:val="21"/>
          <w:lang w:val="pl-PL" w:eastAsia="en-US"/>
        </w:rPr>
        <w:tab/>
      </w:r>
      <w:r w:rsidRPr="007D7CDF">
        <w:rPr>
          <w:rFonts w:ascii="Arial" w:eastAsiaTheme="minorHAnsi" w:hAnsi="Arial" w:cs="Arial"/>
          <w:sz w:val="21"/>
          <w:szCs w:val="21"/>
          <w:lang w:val="pl-PL" w:eastAsia="en-US"/>
        </w:rPr>
        <w:tab/>
        <w:t xml:space="preserve">         </w:t>
      </w:r>
      <w:r w:rsidRPr="007D7CDF">
        <w:rPr>
          <w:rFonts w:ascii="Arial" w:eastAsiaTheme="minorHAnsi" w:hAnsi="Arial" w:cs="Arial"/>
          <w:i/>
          <w:sz w:val="21"/>
          <w:szCs w:val="21"/>
          <w:lang w:val="pl-PL" w:eastAsia="en-US"/>
        </w:rPr>
        <w:t>Prezes PZPN Zbigniew Boniek</w:t>
      </w:r>
      <w:bookmarkEnd w:id="23"/>
    </w:p>
    <w:p w:rsidR="0073215F" w:rsidRDefault="0073215F" w:rsidP="00327187">
      <w:pPr>
        <w:spacing w:after="200" w:line="276" w:lineRule="auto"/>
        <w:rPr>
          <w:rFonts w:ascii="Arial" w:eastAsia="Calibri" w:hAnsi="Arial" w:cs="Arial"/>
          <w:b/>
          <w:sz w:val="21"/>
          <w:szCs w:val="21"/>
          <w:lang w:val="pl-PL" w:eastAsia="en-US"/>
        </w:rPr>
      </w:pPr>
      <w:bookmarkStart w:id="25" w:name="_Hlk487214320"/>
    </w:p>
    <w:p w:rsidR="0073215F" w:rsidRPr="00187A55" w:rsidRDefault="00187A55" w:rsidP="00187A55">
      <w:pPr>
        <w:pStyle w:val="Bezodstpw"/>
        <w:jc w:val="center"/>
        <w:rPr>
          <w:rFonts w:ascii="Arial" w:eastAsia="Calibri" w:hAnsi="Arial" w:cs="Arial"/>
          <w:b/>
          <w:sz w:val="21"/>
          <w:szCs w:val="21"/>
          <w:u w:val="single"/>
          <w:lang w:val="pl-PL" w:eastAsia="en-US"/>
        </w:rPr>
      </w:pPr>
      <w:r w:rsidRPr="00187A55">
        <w:rPr>
          <w:rFonts w:ascii="Arial" w:eastAsia="Calibri" w:hAnsi="Arial" w:cs="Arial"/>
          <w:b/>
          <w:sz w:val="21"/>
          <w:szCs w:val="21"/>
          <w:u w:val="single"/>
          <w:lang w:val="pl-PL" w:eastAsia="en-US"/>
        </w:rPr>
        <w:t>123</w:t>
      </w:r>
    </w:p>
    <w:p w:rsidR="00327187" w:rsidRDefault="00327187" w:rsidP="00187A55">
      <w:pPr>
        <w:pStyle w:val="Bezodstpw"/>
        <w:jc w:val="center"/>
        <w:rPr>
          <w:rFonts w:ascii="Arial" w:eastAsia="Calibri" w:hAnsi="Arial" w:cs="Arial"/>
          <w:b/>
          <w:sz w:val="21"/>
          <w:szCs w:val="21"/>
          <w:lang w:val="pl-PL" w:eastAsia="en-US"/>
        </w:rPr>
      </w:pPr>
      <w:bookmarkStart w:id="26" w:name="_Hlk519166321"/>
      <w:r w:rsidRPr="00187A55">
        <w:rPr>
          <w:rFonts w:ascii="Arial" w:eastAsia="Calibri" w:hAnsi="Arial" w:cs="Arial"/>
          <w:b/>
          <w:sz w:val="21"/>
          <w:szCs w:val="21"/>
          <w:lang w:val="pl-PL" w:eastAsia="en-US"/>
        </w:rPr>
        <w:t>Uchwała nr</w:t>
      </w:r>
      <w:r w:rsidR="00646BAA" w:rsidRPr="00187A55">
        <w:rPr>
          <w:rFonts w:ascii="Arial" w:eastAsia="Calibri" w:hAnsi="Arial" w:cs="Arial"/>
          <w:b/>
          <w:sz w:val="21"/>
          <w:szCs w:val="21"/>
          <w:lang w:val="pl-PL" w:eastAsia="en-US"/>
        </w:rPr>
        <w:t xml:space="preserve"> VI/123</w:t>
      </w:r>
      <w:r w:rsidRPr="00187A55">
        <w:rPr>
          <w:rFonts w:ascii="Arial" w:eastAsia="Calibri" w:hAnsi="Arial" w:cs="Arial"/>
          <w:b/>
          <w:sz w:val="21"/>
          <w:szCs w:val="21"/>
          <w:lang w:val="pl-PL" w:eastAsia="en-US"/>
        </w:rPr>
        <w:t xml:space="preserve"> z dnia 14 lipca 2018 roku Zarządu Polskiego Związku Piłki Nożnej</w:t>
      </w:r>
      <w:r w:rsidRPr="00187A55">
        <w:rPr>
          <w:rFonts w:ascii="Arial" w:eastAsia="Calibri" w:hAnsi="Arial" w:cs="Arial"/>
          <w:b/>
          <w:sz w:val="21"/>
          <w:szCs w:val="21"/>
          <w:lang w:val="pl-PL" w:eastAsia="en-US"/>
        </w:rPr>
        <w:br/>
        <w:t>w sprawie przyjęcia Regulaminu Rozgrywek o Klubowe Międzywojewódzkie Mistrzostwo Młodziczek  w Piłce Nożnej na sezon 2018/2019 i następne</w:t>
      </w:r>
    </w:p>
    <w:p w:rsidR="00317C95" w:rsidRPr="00187A55" w:rsidRDefault="00317C95" w:rsidP="00187A55">
      <w:pPr>
        <w:pStyle w:val="Bezodstpw"/>
        <w:jc w:val="center"/>
        <w:rPr>
          <w:rFonts w:ascii="Arial" w:eastAsia="Calibri" w:hAnsi="Arial" w:cs="Arial"/>
          <w:b/>
          <w:sz w:val="21"/>
          <w:szCs w:val="21"/>
          <w:lang w:val="pl-PL" w:eastAsia="en-US"/>
        </w:rPr>
      </w:pPr>
    </w:p>
    <w:bookmarkEnd w:id="26"/>
    <w:p w:rsidR="00327187" w:rsidRPr="00327187" w:rsidRDefault="00327187" w:rsidP="00327187">
      <w:pPr>
        <w:spacing w:after="200" w:line="276" w:lineRule="auto"/>
        <w:jc w:val="both"/>
        <w:rPr>
          <w:rFonts w:ascii="Arial" w:eastAsia="Calibri" w:hAnsi="Arial" w:cs="Arial"/>
          <w:sz w:val="21"/>
          <w:szCs w:val="21"/>
          <w:lang w:val="pl-PL" w:eastAsia="en-US"/>
        </w:rPr>
      </w:pPr>
      <w:r w:rsidRPr="00327187">
        <w:rPr>
          <w:rFonts w:ascii="Arial" w:eastAsia="Calibri" w:hAnsi="Arial" w:cs="Arial"/>
          <w:sz w:val="21"/>
          <w:szCs w:val="21"/>
          <w:lang w:val="pl-PL" w:eastAsia="en-US"/>
        </w:rPr>
        <w:t>Na podstawie art. 36 § 1 pkt 9) Statutu PZPN postanawia się, co następuje:</w:t>
      </w:r>
    </w:p>
    <w:p w:rsidR="00327187" w:rsidRPr="00A87822" w:rsidRDefault="00327187" w:rsidP="00A87822">
      <w:pPr>
        <w:jc w:val="both"/>
        <w:rPr>
          <w:rFonts w:ascii="Arial" w:eastAsia="Calibri" w:hAnsi="Arial" w:cs="Arial"/>
          <w:sz w:val="21"/>
          <w:szCs w:val="21"/>
          <w:lang w:val="pl-PL"/>
        </w:rPr>
      </w:pPr>
      <w:r w:rsidRPr="00327187">
        <w:rPr>
          <w:rFonts w:ascii="Arial" w:eastAsia="Calibri" w:hAnsi="Arial" w:cs="Arial"/>
          <w:sz w:val="21"/>
          <w:szCs w:val="21"/>
          <w:lang w:val="pl-PL"/>
        </w:rPr>
        <w:t xml:space="preserve">I.Przyjmuje się Regulamin Rozgrywek o  Klubowe Międzywojewódzkie Mistrzostwo Młodziczek  </w:t>
      </w:r>
      <w:r w:rsidR="00317C95">
        <w:rPr>
          <w:rFonts w:ascii="Arial" w:eastAsia="Calibri" w:hAnsi="Arial" w:cs="Arial"/>
          <w:sz w:val="21"/>
          <w:szCs w:val="21"/>
          <w:lang w:val="pl-PL"/>
        </w:rPr>
        <w:br/>
      </w:r>
      <w:r w:rsidRPr="00327187">
        <w:rPr>
          <w:rFonts w:ascii="Arial" w:eastAsia="Calibri" w:hAnsi="Arial" w:cs="Arial"/>
          <w:sz w:val="21"/>
          <w:szCs w:val="21"/>
          <w:lang w:val="pl-PL"/>
        </w:rPr>
        <w:t>w Piłce Nożnej na sezon 2018/2019 i następne  w następującym brzmieniu:</w:t>
      </w:r>
    </w:p>
    <w:p w:rsidR="00327187" w:rsidRPr="00327187" w:rsidRDefault="00327187" w:rsidP="00327187">
      <w:pPr>
        <w:spacing w:line="259" w:lineRule="auto"/>
        <w:jc w:val="center"/>
        <w:rPr>
          <w:rFonts w:ascii="Arial" w:hAnsi="Arial" w:cs="Arial"/>
          <w:b/>
          <w:sz w:val="21"/>
          <w:szCs w:val="21"/>
          <w:lang w:val="pl-PL"/>
        </w:rPr>
      </w:pPr>
    </w:p>
    <w:p w:rsidR="00A87822" w:rsidRDefault="00A87822" w:rsidP="00327187">
      <w:pPr>
        <w:spacing w:line="259" w:lineRule="auto"/>
        <w:jc w:val="center"/>
        <w:rPr>
          <w:rFonts w:ascii="Arial" w:hAnsi="Arial" w:cs="Arial"/>
          <w:b/>
          <w:sz w:val="21"/>
          <w:szCs w:val="21"/>
          <w:lang w:val="pl-PL"/>
        </w:rPr>
      </w:pPr>
    </w:p>
    <w:p w:rsidR="00A87822" w:rsidRDefault="00A87822" w:rsidP="00327187">
      <w:pPr>
        <w:spacing w:line="259" w:lineRule="auto"/>
        <w:jc w:val="center"/>
        <w:rPr>
          <w:rFonts w:ascii="Arial" w:hAnsi="Arial" w:cs="Arial"/>
          <w:b/>
          <w:sz w:val="21"/>
          <w:szCs w:val="21"/>
          <w:lang w:val="pl-PL"/>
        </w:rPr>
      </w:pPr>
    </w:p>
    <w:p w:rsidR="00A87822" w:rsidRDefault="00A87822" w:rsidP="00327187">
      <w:pPr>
        <w:spacing w:line="259" w:lineRule="auto"/>
        <w:jc w:val="center"/>
        <w:rPr>
          <w:rFonts w:ascii="Arial" w:hAnsi="Arial" w:cs="Arial"/>
          <w:b/>
          <w:sz w:val="21"/>
          <w:szCs w:val="21"/>
          <w:lang w:val="pl-PL"/>
        </w:rPr>
      </w:pPr>
    </w:p>
    <w:p w:rsidR="00A87822" w:rsidRDefault="00A87822" w:rsidP="00327187">
      <w:pPr>
        <w:spacing w:line="259" w:lineRule="auto"/>
        <w:jc w:val="center"/>
        <w:rPr>
          <w:rFonts w:ascii="Arial" w:hAnsi="Arial" w:cs="Arial"/>
          <w:b/>
          <w:sz w:val="21"/>
          <w:szCs w:val="21"/>
          <w:lang w:val="pl-PL"/>
        </w:rPr>
      </w:pPr>
    </w:p>
    <w:p w:rsidR="00A87822" w:rsidRDefault="00A87822" w:rsidP="00327187">
      <w:pPr>
        <w:spacing w:line="259" w:lineRule="auto"/>
        <w:jc w:val="center"/>
        <w:rPr>
          <w:rFonts w:ascii="Arial" w:hAnsi="Arial" w:cs="Arial"/>
          <w:b/>
          <w:sz w:val="21"/>
          <w:szCs w:val="21"/>
          <w:lang w:val="pl-PL"/>
        </w:rPr>
      </w:pPr>
    </w:p>
    <w:p w:rsidR="00A87822" w:rsidRDefault="00A87822" w:rsidP="00327187">
      <w:pPr>
        <w:spacing w:line="259" w:lineRule="auto"/>
        <w:jc w:val="center"/>
        <w:rPr>
          <w:rFonts w:ascii="Arial" w:hAnsi="Arial" w:cs="Arial"/>
          <w:b/>
          <w:sz w:val="21"/>
          <w:szCs w:val="21"/>
          <w:lang w:val="pl-PL"/>
        </w:rPr>
      </w:pPr>
    </w:p>
    <w:p w:rsidR="00A87822" w:rsidRDefault="00A87822" w:rsidP="00327187">
      <w:pPr>
        <w:spacing w:line="259" w:lineRule="auto"/>
        <w:jc w:val="center"/>
        <w:rPr>
          <w:rFonts w:ascii="Arial" w:hAnsi="Arial" w:cs="Arial"/>
          <w:b/>
          <w:sz w:val="21"/>
          <w:szCs w:val="21"/>
          <w:lang w:val="pl-PL"/>
        </w:rPr>
      </w:pPr>
    </w:p>
    <w:p w:rsidR="00A87822" w:rsidRDefault="00A87822" w:rsidP="00327187">
      <w:pPr>
        <w:spacing w:line="259" w:lineRule="auto"/>
        <w:jc w:val="center"/>
        <w:rPr>
          <w:rFonts w:ascii="Arial" w:hAnsi="Arial" w:cs="Arial"/>
          <w:b/>
          <w:sz w:val="21"/>
          <w:szCs w:val="21"/>
          <w:lang w:val="pl-PL"/>
        </w:rPr>
      </w:pPr>
    </w:p>
    <w:p w:rsidR="00327187" w:rsidRPr="00327187" w:rsidRDefault="00327187" w:rsidP="00327187">
      <w:pPr>
        <w:spacing w:line="259" w:lineRule="auto"/>
        <w:jc w:val="center"/>
        <w:rPr>
          <w:rFonts w:ascii="Arial" w:hAnsi="Arial" w:cs="Arial"/>
          <w:b/>
          <w:sz w:val="21"/>
          <w:szCs w:val="21"/>
          <w:lang w:val="pl-PL"/>
        </w:rPr>
      </w:pPr>
      <w:r w:rsidRPr="00327187">
        <w:rPr>
          <w:rFonts w:ascii="Arial" w:hAnsi="Arial" w:cs="Arial"/>
          <w:b/>
          <w:sz w:val="21"/>
          <w:szCs w:val="21"/>
          <w:lang w:val="pl-PL"/>
        </w:rPr>
        <w:t xml:space="preserve">REGULAMIN ROZGRYWEK </w:t>
      </w:r>
    </w:p>
    <w:p w:rsidR="00327187" w:rsidRPr="00327187" w:rsidRDefault="00327187" w:rsidP="00327187">
      <w:pPr>
        <w:spacing w:line="259" w:lineRule="auto"/>
        <w:jc w:val="center"/>
        <w:rPr>
          <w:rFonts w:ascii="Arial" w:hAnsi="Arial" w:cs="Arial"/>
          <w:b/>
          <w:sz w:val="21"/>
          <w:szCs w:val="21"/>
          <w:lang w:val="pl-PL"/>
        </w:rPr>
      </w:pPr>
      <w:r w:rsidRPr="00327187">
        <w:rPr>
          <w:rFonts w:ascii="Arial" w:hAnsi="Arial" w:cs="Arial"/>
          <w:b/>
          <w:bCs/>
          <w:sz w:val="21"/>
          <w:szCs w:val="21"/>
          <w:lang w:val="pl-PL"/>
        </w:rPr>
        <w:t>O KLUBOWE MIĘDZYWOJEWÓDZKIE MISTRZOSTWO MŁODZICZEK</w:t>
      </w:r>
      <w:r w:rsidRPr="00327187">
        <w:rPr>
          <w:rFonts w:ascii="Arial" w:hAnsi="Arial" w:cs="Arial"/>
          <w:b/>
          <w:sz w:val="21"/>
          <w:szCs w:val="21"/>
          <w:lang w:val="pl-PL"/>
        </w:rPr>
        <w:t xml:space="preserve"> </w:t>
      </w:r>
    </w:p>
    <w:p w:rsidR="00327187" w:rsidRPr="00327187" w:rsidRDefault="00327187" w:rsidP="00327187">
      <w:pPr>
        <w:spacing w:line="259" w:lineRule="auto"/>
        <w:jc w:val="center"/>
        <w:rPr>
          <w:rFonts w:ascii="Arial" w:hAnsi="Arial" w:cs="Arial"/>
          <w:b/>
          <w:sz w:val="21"/>
          <w:szCs w:val="21"/>
          <w:lang w:val="pl-PL"/>
        </w:rPr>
      </w:pPr>
      <w:r w:rsidRPr="00327187">
        <w:rPr>
          <w:rFonts w:ascii="Arial" w:hAnsi="Arial" w:cs="Arial"/>
          <w:b/>
          <w:spacing w:val="-6"/>
          <w:sz w:val="21"/>
          <w:szCs w:val="21"/>
          <w:lang w:val="pl-PL"/>
        </w:rPr>
        <w:t>W PIŁCE NOŻNEJ NA SEZON 2018/2019 I NASTĘPNE</w:t>
      </w:r>
    </w:p>
    <w:p w:rsidR="00327187" w:rsidRPr="00327187" w:rsidRDefault="00327187" w:rsidP="00327187">
      <w:pPr>
        <w:spacing w:line="259" w:lineRule="auto"/>
        <w:jc w:val="center"/>
        <w:rPr>
          <w:rFonts w:ascii="Arial" w:hAnsi="Arial" w:cs="Arial"/>
          <w:b/>
          <w:bCs/>
          <w:sz w:val="21"/>
          <w:szCs w:val="21"/>
          <w:lang w:val="pl-PL"/>
        </w:rPr>
      </w:pPr>
    </w:p>
    <w:p w:rsidR="00327187" w:rsidRPr="00327187" w:rsidRDefault="00327187" w:rsidP="00327187">
      <w:pPr>
        <w:spacing w:line="259" w:lineRule="auto"/>
        <w:jc w:val="center"/>
        <w:rPr>
          <w:rFonts w:ascii="Arial" w:hAnsi="Arial" w:cs="Arial"/>
          <w:b/>
          <w:sz w:val="21"/>
          <w:szCs w:val="21"/>
          <w:lang w:val="pl-PL"/>
        </w:rPr>
      </w:pPr>
      <w:r w:rsidRPr="00327187">
        <w:rPr>
          <w:rFonts w:ascii="Arial" w:hAnsi="Arial" w:cs="Arial"/>
          <w:b/>
          <w:sz w:val="21"/>
          <w:szCs w:val="21"/>
          <w:lang w:val="pl-PL"/>
        </w:rPr>
        <w:t>§ 1</w:t>
      </w:r>
    </w:p>
    <w:p w:rsidR="00327187" w:rsidRPr="00327187" w:rsidRDefault="00327187" w:rsidP="00327187">
      <w:pPr>
        <w:spacing w:line="259" w:lineRule="auto"/>
        <w:jc w:val="center"/>
        <w:rPr>
          <w:rFonts w:ascii="Arial" w:hAnsi="Arial" w:cs="Arial"/>
          <w:sz w:val="21"/>
          <w:szCs w:val="21"/>
          <w:lang w:val="pl-PL"/>
        </w:rPr>
      </w:pP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Celem rozgrywek jest:</w:t>
      </w:r>
    </w:p>
    <w:p w:rsidR="00327187" w:rsidRPr="00327187" w:rsidRDefault="00327187" w:rsidP="0021142A">
      <w:pPr>
        <w:numPr>
          <w:ilvl w:val="0"/>
          <w:numId w:val="131"/>
        </w:numPr>
        <w:spacing w:after="160" w:line="276" w:lineRule="auto"/>
        <w:jc w:val="both"/>
        <w:rPr>
          <w:rFonts w:ascii="Arial" w:hAnsi="Arial" w:cs="Arial"/>
          <w:sz w:val="21"/>
          <w:szCs w:val="21"/>
          <w:lang w:val="pl-PL"/>
        </w:rPr>
      </w:pPr>
      <w:r w:rsidRPr="00327187">
        <w:rPr>
          <w:rFonts w:ascii="Arial" w:hAnsi="Arial" w:cs="Arial"/>
          <w:sz w:val="21"/>
          <w:szCs w:val="21"/>
          <w:lang w:val="pl-PL"/>
        </w:rPr>
        <w:t>popularyzacja i upowszechnianie piłki nożnej kobiet w Polsce,</w:t>
      </w:r>
    </w:p>
    <w:p w:rsidR="00327187" w:rsidRPr="00327187" w:rsidRDefault="00327187" w:rsidP="0021142A">
      <w:pPr>
        <w:numPr>
          <w:ilvl w:val="0"/>
          <w:numId w:val="131"/>
        </w:numPr>
        <w:spacing w:after="160" w:line="276" w:lineRule="auto"/>
        <w:jc w:val="both"/>
        <w:rPr>
          <w:rFonts w:ascii="Arial" w:hAnsi="Arial" w:cs="Arial"/>
          <w:sz w:val="21"/>
          <w:szCs w:val="21"/>
          <w:lang w:val="pl-PL"/>
        </w:rPr>
      </w:pPr>
      <w:r w:rsidRPr="00327187">
        <w:rPr>
          <w:rFonts w:ascii="Arial" w:hAnsi="Arial" w:cs="Arial"/>
          <w:sz w:val="21"/>
          <w:szCs w:val="21"/>
          <w:lang w:val="pl-PL"/>
        </w:rPr>
        <w:t>podniesienie poziomu wyszkolenia zawodniczek,</w:t>
      </w:r>
    </w:p>
    <w:p w:rsidR="00327187" w:rsidRPr="00327187" w:rsidRDefault="00327187" w:rsidP="0021142A">
      <w:pPr>
        <w:numPr>
          <w:ilvl w:val="0"/>
          <w:numId w:val="131"/>
        </w:numPr>
        <w:spacing w:after="160" w:line="276" w:lineRule="auto"/>
        <w:rPr>
          <w:rFonts w:ascii="Arial" w:hAnsi="Arial" w:cs="Arial"/>
          <w:sz w:val="21"/>
          <w:szCs w:val="21"/>
          <w:lang w:val="pl-PL"/>
        </w:rPr>
      </w:pPr>
      <w:r w:rsidRPr="00327187">
        <w:rPr>
          <w:rFonts w:ascii="Arial" w:hAnsi="Arial" w:cs="Arial"/>
          <w:sz w:val="21"/>
          <w:szCs w:val="21"/>
          <w:lang w:val="pl-PL"/>
        </w:rPr>
        <w:t>sportowa rywalizacja drużyn dziewcząt na terenie Wojewódzkich Związków Piłki Nożnej – liga wojewódzka,</w:t>
      </w:r>
    </w:p>
    <w:p w:rsidR="00327187" w:rsidRPr="00A87822" w:rsidRDefault="00327187" w:rsidP="00A87822">
      <w:pPr>
        <w:numPr>
          <w:ilvl w:val="0"/>
          <w:numId w:val="114"/>
        </w:numPr>
        <w:spacing w:after="160" w:line="276" w:lineRule="auto"/>
        <w:jc w:val="both"/>
        <w:rPr>
          <w:rFonts w:ascii="Arial" w:hAnsi="Arial" w:cs="Arial"/>
          <w:sz w:val="21"/>
          <w:szCs w:val="21"/>
          <w:lang w:val="pl-PL"/>
        </w:rPr>
      </w:pPr>
      <w:r w:rsidRPr="00327187">
        <w:rPr>
          <w:rFonts w:ascii="Arial" w:hAnsi="Arial" w:cs="Arial"/>
          <w:sz w:val="21"/>
          <w:szCs w:val="21"/>
          <w:lang w:val="pl-PL"/>
        </w:rPr>
        <w:t xml:space="preserve">wyłonienie najlepszej klubowej drużyny Młodziczek w Polsce w sezonie 2018/2019 </w:t>
      </w:r>
      <w:r w:rsidRPr="00327187">
        <w:rPr>
          <w:rFonts w:ascii="Arial" w:hAnsi="Arial" w:cs="Arial"/>
          <w:sz w:val="21"/>
          <w:szCs w:val="21"/>
          <w:lang w:val="pl-PL"/>
        </w:rPr>
        <w:br/>
      </w:r>
      <w:r w:rsidRPr="00327187">
        <w:rPr>
          <w:rFonts w:ascii="Arial" w:hAnsi="Arial" w:cs="Arial"/>
          <w:b/>
          <w:sz w:val="21"/>
          <w:szCs w:val="21"/>
          <w:lang w:val="pl-PL"/>
        </w:rPr>
        <w:t>(</w:t>
      </w:r>
      <w:r w:rsidRPr="00327187">
        <w:rPr>
          <w:rFonts w:ascii="Arial" w:hAnsi="Arial" w:cs="Arial"/>
          <w:sz w:val="21"/>
          <w:szCs w:val="21"/>
          <w:lang w:val="pl-PL"/>
        </w:rPr>
        <w:t>zawodniczki r. 2006-2008).</w:t>
      </w:r>
    </w:p>
    <w:p w:rsidR="00327187" w:rsidRPr="00327187" w:rsidRDefault="00327187" w:rsidP="00327187">
      <w:pPr>
        <w:spacing w:line="259" w:lineRule="auto"/>
        <w:jc w:val="center"/>
        <w:rPr>
          <w:rFonts w:ascii="Arial" w:hAnsi="Arial" w:cs="Arial"/>
          <w:sz w:val="21"/>
          <w:szCs w:val="21"/>
          <w:lang w:val="pl-PL"/>
        </w:rPr>
      </w:pPr>
    </w:p>
    <w:p w:rsidR="00327187" w:rsidRPr="00327187" w:rsidRDefault="00327187" w:rsidP="00327187">
      <w:pPr>
        <w:spacing w:line="259" w:lineRule="auto"/>
        <w:jc w:val="center"/>
        <w:rPr>
          <w:rFonts w:ascii="Arial" w:hAnsi="Arial" w:cs="Arial"/>
          <w:b/>
          <w:sz w:val="21"/>
          <w:szCs w:val="21"/>
          <w:lang w:val="pl-PL"/>
        </w:rPr>
      </w:pPr>
      <w:r w:rsidRPr="00327187">
        <w:rPr>
          <w:rFonts w:ascii="Arial" w:hAnsi="Arial" w:cs="Arial"/>
          <w:b/>
          <w:sz w:val="21"/>
          <w:szCs w:val="21"/>
          <w:lang w:val="pl-PL"/>
        </w:rPr>
        <w:t>§ 2</w:t>
      </w:r>
    </w:p>
    <w:p w:rsidR="00327187" w:rsidRPr="00327187" w:rsidRDefault="00327187" w:rsidP="00327187">
      <w:pPr>
        <w:spacing w:line="259" w:lineRule="auto"/>
        <w:jc w:val="center"/>
        <w:rPr>
          <w:rFonts w:ascii="Arial" w:hAnsi="Arial" w:cs="Arial"/>
          <w:sz w:val="21"/>
          <w:szCs w:val="21"/>
          <w:lang w:val="pl-PL"/>
        </w:rPr>
      </w:pP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1. Rozgrywki wojewódzkie prowadzą: Komisje ds. Rozgrywek/Komisje ds. Piłkarstwa Kobiecego </w:t>
      </w:r>
      <w:r w:rsidRPr="00327187">
        <w:rPr>
          <w:rFonts w:ascii="Arial" w:hAnsi="Arial" w:cs="Arial"/>
          <w:sz w:val="21"/>
          <w:szCs w:val="21"/>
          <w:lang w:val="pl-PL"/>
        </w:rPr>
        <w:br/>
        <w:t>w danym ZPN. Półfinały oraz turniej finałowy prowadzone są przez Departament Rozgrywek Krajowych PZPN.</w:t>
      </w:r>
    </w:p>
    <w:p w:rsidR="00327187" w:rsidRPr="00327187" w:rsidRDefault="00327187" w:rsidP="00327187">
      <w:pPr>
        <w:tabs>
          <w:tab w:val="left" w:pos="0"/>
        </w:tabs>
        <w:spacing w:line="259" w:lineRule="auto"/>
        <w:jc w:val="both"/>
        <w:rPr>
          <w:rFonts w:ascii="Arial" w:hAnsi="Arial" w:cs="Arial"/>
          <w:sz w:val="21"/>
          <w:szCs w:val="21"/>
          <w:lang w:val="pl-PL"/>
        </w:rPr>
      </w:pPr>
      <w:r w:rsidRPr="00327187">
        <w:rPr>
          <w:rFonts w:ascii="Arial" w:hAnsi="Arial" w:cs="Arial"/>
          <w:sz w:val="21"/>
          <w:szCs w:val="21"/>
          <w:lang w:val="pl-PL"/>
        </w:rPr>
        <w:t>2. Rozgrywki o Klubowe Międzywojewódzkie Mistrzostwo Młodziczek prowadzone są na podstawie przepisów gry w piłkę nożną, zgodnie z niniejszym Regulaminem i obowiązującymi postanowieniami Polskiego Związku Piłki Nożnej.</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3. Termin zgłoszenia do rozgrywek ustalają we własnym zakresie Wojewódzkie Związki Piłki Nożnej.</w:t>
      </w:r>
    </w:p>
    <w:p w:rsidR="00327187" w:rsidRPr="00327187" w:rsidRDefault="00327187" w:rsidP="00327187">
      <w:pPr>
        <w:spacing w:line="259" w:lineRule="auto"/>
        <w:jc w:val="center"/>
        <w:rPr>
          <w:rFonts w:ascii="Arial" w:hAnsi="Arial" w:cs="Arial"/>
          <w:sz w:val="21"/>
          <w:szCs w:val="21"/>
          <w:lang w:val="pl-PL"/>
        </w:rPr>
      </w:pPr>
    </w:p>
    <w:p w:rsidR="00327187" w:rsidRPr="00327187" w:rsidRDefault="00327187" w:rsidP="00327187">
      <w:pPr>
        <w:spacing w:line="259" w:lineRule="auto"/>
        <w:jc w:val="center"/>
        <w:rPr>
          <w:rFonts w:ascii="Arial" w:hAnsi="Arial" w:cs="Arial"/>
          <w:b/>
          <w:sz w:val="21"/>
          <w:szCs w:val="21"/>
          <w:lang w:val="pl-PL"/>
        </w:rPr>
      </w:pPr>
      <w:r w:rsidRPr="00327187">
        <w:rPr>
          <w:rFonts w:ascii="Arial" w:hAnsi="Arial" w:cs="Arial"/>
          <w:b/>
          <w:sz w:val="21"/>
          <w:szCs w:val="21"/>
          <w:lang w:val="pl-PL"/>
        </w:rPr>
        <w:t>§ 3</w:t>
      </w:r>
    </w:p>
    <w:p w:rsidR="00327187" w:rsidRPr="00327187" w:rsidRDefault="00327187" w:rsidP="00327187">
      <w:pPr>
        <w:spacing w:line="259" w:lineRule="auto"/>
        <w:jc w:val="center"/>
        <w:rPr>
          <w:rFonts w:ascii="Arial" w:hAnsi="Arial" w:cs="Arial"/>
          <w:sz w:val="21"/>
          <w:szCs w:val="21"/>
          <w:lang w:val="pl-PL"/>
        </w:rPr>
      </w:pP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1. Rozgrywki zostaną przeprowadzone w zależności od ilości zgłoszonych drużyn:</w:t>
      </w:r>
    </w:p>
    <w:p w:rsidR="00327187" w:rsidRPr="00327187" w:rsidRDefault="00327187" w:rsidP="00327187">
      <w:pPr>
        <w:spacing w:line="259" w:lineRule="auto"/>
        <w:rPr>
          <w:rFonts w:ascii="Arial" w:hAnsi="Arial" w:cs="Arial"/>
          <w:sz w:val="21"/>
          <w:szCs w:val="21"/>
          <w:lang w:val="pl-PL"/>
        </w:rPr>
      </w:pPr>
    </w:p>
    <w:p w:rsidR="00327187" w:rsidRPr="00327187" w:rsidRDefault="00327187" w:rsidP="0021142A">
      <w:pPr>
        <w:numPr>
          <w:ilvl w:val="0"/>
          <w:numId w:val="132"/>
        </w:numPr>
        <w:tabs>
          <w:tab w:val="num" w:pos="567"/>
        </w:tabs>
        <w:spacing w:after="160" w:line="276" w:lineRule="auto"/>
        <w:ind w:left="426"/>
        <w:jc w:val="both"/>
        <w:rPr>
          <w:rFonts w:ascii="Arial" w:hAnsi="Arial" w:cs="Arial"/>
          <w:sz w:val="21"/>
          <w:szCs w:val="21"/>
          <w:lang w:val="pl-PL"/>
        </w:rPr>
      </w:pPr>
      <w:r w:rsidRPr="00327187">
        <w:rPr>
          <w:rFonts w:ascii="Arial" w:hAnsi="Arial" w:cs="Arial"/>
          <w:sz w:val="21"/>
          <w:szCs w:val="21"/>
          <w:u w:val="single"/>
          <w:lang w:val="pl-PL"/>
        </w:rPr>
        <w:t>eliminacje wojewódzkie na szczeblu ZPN:</w:t>
      </w:r>
    </w:p>
    <w:p w:rsidR="00327187" w:rsidRPr="00327187" w:rsidRDefault="00327187" w:rsidP="00327187">
      <w:pPr>
        <w:tabs>
          <w:tab w:val="num" w:pos="567"/>
        </w:tabs>
        <w:spacing w:line="259" w:lineRule="auto"/>
        <w:ind w:left="426"/>
        <w:jc w:val="both"/>
        <w:rPr>
          <w:rFonts w:ascii="Arial" w:hAnsi="Arial" w:cs="Arial"/>
          <w:sz w:val="21"/>
          <w:szCs w:val="21"/>
          <w:lang w:val="pl-PL"/>
        </w:rPr>
      </w:pPr>
      <w:r w:rsidRPr="00327187">
        <w:rPr>
          <w:rFonts w:ascii="Arial" w:hAnsi="Arial" w:cs="Arial"/>
          <w:sz w:val="21"/>
          <w:szCs w:val="21"/>
          <w:lang w:val="pl-PL"/>
        </w:rPr>
        <w:t>- dowolny system rozgrywek (liga wojewódzka bądź minimum 4-6  turniejów)</w:t>
      </w:r>
    </w:p>
    <w:p w:rsidR="00327187" w:rsidRPr="00327187" w:rsidRDefault="00327187" w:rsidP="00327187">
      <w:pPr>
        <w:tabs>
          <w:tab w:val="num" w:pos="567"/>
        </w:tabs>
        <w:spacing w:line="259" w:lineRule="auto"/>
        <w:ind w:left="426"/>
        <w:jc w:val="both"/>
        <w:rPr>
          <w:rFonts w:ascii="Arial" w:hAnsi="Arial" w:cs="Arial"/>
          <w:sz w:val="21"/>
          <w:szCs w:val="21"/>
          <w:lang w:val="pl-PL"/>
        </w:rPr>
      </w:pPr>
      <w:r w:rsidRPr="00327187">
        <w:rPr>
          <w:rFonts w:ascii="Arial" w:hAnsi="Arial" w:cs="Arial"/>
          <w:sz w:val="21"/>
          <w:szCs w:val="21"/>
          <w:lang w:val="pl-PL"/>
        </w:rPr>
        <w:t xml:space="preserve">- regulamin ustalony przez dany ZPN (liczba zawodniczek, czas gry, wymiary boiska itd.) </w:t>
      </w:r>
    </w:p>
    <w:p w:rsidR="00327187" w:rsidRPr="00327187" w:rsidRDefault="00327187" w:rsidP="00327187">
      <w:pPr>
        <w:tabs>
          <w:tab w:val="num" w:pos="567"/>
        </w:tabs>
        <w:spacing w:line="259" w:lineRule="auto"/>
        <w:ind w:left="426"/>
        <w:jc w:val="both"/>
        <w:rPr>
          <w:rFonts w:ascii="Arial" w:hAnsi="Arial" w:cs="Arial"/>
          <w:sz w:val="21"/>
          <w:szCs w:val="21"/>
          <w:lang w:val="pl-PL"/>
        </w:rPr>
      </w:pPr>
      <w:r w:rsidRPr="00327187">
        <w:rPr>
          <w:rFonts w:ascii="Arial" w:hAnsi="Arial" w:cs="Arial"/>
          <w:sz w:val="21"/>
          <w:szCs w:val="21"/>
          <w:lang w:val="pl-PL"/>
        </w:rPr>
        <w:t xml:space="preserve">- zakończenie rozgrywek do 30 listopada 2018 r.  </w:t>
      </w:r>
    </w:p>
    <w:p w:rsidR="00327187" w:rsidRPr="00327187" w:rsidRDefault="00327187" w:rsidP="00327187">
      <w:pPr>
        <w:tabs>
          <w:tab w:val="num" w:pos="567"/>
        </w:tabs>
        <w:spacing w:line="259" w:lineRule="auto"/>
        <w:ind w:left="426"/>
        <w:jc w:val="both"/>
        <w:rPr>
          <w:rFonts w:ascii="Arial" w:hAnsi="Arial" w:cs="Arial"/>
          <w:sz w:val="21"/>
          <w:szCs w:val="21"/>
          <w:lang w:val="pl-PL"/>
        </w:rPr>
      </w:pPr>
      <w:r w:rsidRPr="00327187">
        <w:rPr>
          <w:rFonts w:ascii="Arial" w:hAnsi="Arial" w:cs="Arial"/>
          <w:sz w:val="21"/>
          <w:szCs w:val="21"/>
          <w:lang w:val="pl-PL"/>
        </w:rPr>
        <w:t xml:space="preserve">              </w:t>
      </w:r>
    </w:p>
    <w:p w:rsidR="00327187" w:rsidRPr="00327187" w:rsidRDefault="00327187" w:rsidP="0021142A">
      <w:pPr>
        <w:numPr>
          <w:ilvl w:val="0"/>
          <w:numId w:val="132"/>
        </w:numPr>
        <w:tabs>
          <w:tab w:val="num" w:pos="567"/>
        </w:tabs>
        <w:spacing w:after="160" w:line="276" w:lineRule="auto"/>
        <w:ind w:left="426"/>
        <w:jc w:val="both"/>
        <w:rPr>
          <w:rFonts w:ascii="Arial" w:hAnsi="Arial" w:cs="Arial"/>
          <w:sz w:val="21"/>
          <w:szCs w:val="21"/>
          <w:lang w:val="pl-PL"/>
        </w:rPr>
      </w:pPr>
      <w:r w:rsidRPr="00327187">
        <w:rPr>
          <w:rFonts w:ascii="Arial" w:hAnsi="Arial" w:cs="Arial"/>
          <w:sz w:val="21"/>
          <w:szCs w:val="21"/>
          <w:u w:val="single"/>
          <w:lang w:val="pl-PL"/>
        </w:rPr>
        <w:t>turniej strefowy, półfinałowy i finałowy (szczebel centralny)</w:t>
      </w:r>
      <w:r w:rsidRPr="00327187">
        <w:rPr>
          <w:rFonts w:ascii="Arial" w:hAnsi="Arial" w:cs="Arial"/>
          <w:sz w:val="21"/>
          <w:szCs w:val="21"/>
          <w:lang w:val="pl-PL"/>
        </w:rPr>
        <w:t xml:space="preserve"> – kwiecień, maj i czerwiec 2018 r.</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Rozgrywki na szczeblu centralnym rozgrywane są w jednolitej formule w każdym ZPN,</w:t>
      </w:r>
      <w:r w:rsidRPr="00327187">
        <w:rPr>
          <w:rFonts w:ascii="Arial" w:hAnsi="Arial" w:cs="Arial"/>
          <w:sz w:val="21"/>
          <w:szCs w:val="21"/>
          <w:lang w:val="pl-PL"/>
        </w:rPr>
        <w:br/>
        <w:t xml:space="preserve"> tj.:- mecze rozgrywane w składach 9-osobowych (1+8) na boiskach trawiastych lub ze sztuczną nawierzchnią. Pole gry musi mieć kształt prostokąta .Wyznaczone na boisku ligowym  przyjmuje rozmiary pomiędzy polami karnymi: - długość:  65-73 m, - szerokość:  55-68 m.  Pole karne </w:t>
      </w:r>
      <w:r w:rsidRPr="00327187">
        <w:rPr>
          <w:rFonts w:ascii="Arial" w:hAnsi="Arial" w:cs="Arial"/>
          <w:sz w:val="21"/>
          <w:szCs w:val="21"/>
          <w:lang w:val="pl-PL"/>
        </w:rPr>
        <w:br/>
        <w:t>- 18,32 x 9 m. Rzut z rogu – punkt środkowy pomiędzy linią boczną a linią pola karnego. Bramki 5x2 ustawione na 16-stce.</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line="259" w:lineRule="auto"/>
        <w:jc w:val="center"/>
        <w:rPr>
          <w:rFonts w:ascii="Arial" w:hAnsi="Arial" w:cs="Arial"/>
          <w:b/>
          <w:sz w:val="21"/>
          <w:szCs w:val="21"/>
          <w:lang w:val="pl-PL"/>
        </w:rPr>
      </w:pPr>
      <w:r w:rsidRPr="00327187">
        <w:rPr>
          <w:rFonts w:ascii="Arial" w:hAnsi="Arial" w:cs="Arial"/>
          <w:b/>
          <w:sz w:val="21"/>
          <w:szCs w:val="21"/>
          <w:lang w:val="pl-PL"/>
        </w:rPr>
        <w:t>§ 4</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line="259" w:lineRule="auto"/>
        <w:jc w:val="both"/>
        <w:rPr>
          <w:rFonts w:ascii="Arial" w:hAnsi="Arial" w:cs="Arial"/>
          <w:b/>
          <w:sz w:val="21"/>
          <w:szCs w:val="21"/>
          <w:lang w:val="pl-PL"/>
        </w:rPr>
      </w:pPr>
      <w:r w:rsidRPr="00327187">
        <w:rPr>
          <w:rFonts w:ascii="Arial" w:hAnsi="Arial" w:cs="Arial"/>
          <w:b/>
          <w:sz w:val="21"/>
          <w:szCs w:val="21"/>
          <w:lang w:val="pl-PL"/>
        </w:rPr>
        <w:t xml:space="preserve">1. W każdym etapie MMM mogą brać udział wyłącznie zawodniczki potwierdzone </w:t>
      </w:r>
      <w:r w:rsidRPr="00327187">
        <w:rPr>
          <w:rFonts w:ascii="Arial" w:hAnsi="Arial" w:cs="Arial"/>
          <w:b/>
          <w:sz w:val="21"/>
          <w:szCs w:val="21"/>
          <w:lang w:val="pl-PL"/>
        </w:rPr>
        <w:br/>
        <w:t>i uprawnione do rozgrywek eliminacyjnych na szczeblu wojewódzkim w systemie Extranet przez właściwy Związek Piłki Nożnej.</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2. Każda zawodniczka musi posiadać jeden z dokumentów: ważną legitymację szkolną </w:t>
      </w:r>
      <w:r w:rsidRPr="00327187">
        <w:rPr>
          <w:rFonts w:ascii="Arial" w:hAnsi="Arial" w:cs="Arial"/>
          <w:sz w:val="21"/>
          <w:szCs w:val="21"/>
          <w:lang w:val="pl-PL"/>
        </w:rPr>
        <w:br/>
        <w:t xml:space="preserve">ze zdjęciem, dowód osobisty lub paszport. </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3. Zobowiązuje się kluby do ścisłego przestrzegania postanowień PZPN w przedmiocie badań lekarskich. Zawodniczka nie posiadająca aktualnego badania lekarskiego nie może uczestniczyć w zawodach.</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4. Obowiązują indywidualne karty zdrowia z aktualnymi (z ważnymi maksymalnie 6 miesięcy) badaniami przeprowadzonymi przez uprawnionego lekarza. Termin ważności badania kończy się z upływem dnia, który datą odpowiada początkowemu dniowi terminu, a gdyby takiego dnia</w:t>
      </w:r>
      <w:r w:rsidRPr="00327187">
        <w:rPr>
          <w:rFonts w:ascii="Arial" w:hAnsi="Arial" w:cs="Arial"/>
          <w:sz w:val="21"/>
          <w:szCs w:val="21"/>
          <w:lang w:val="pl-PL"/>
        </w:rPr>
        <w:br/>
        <w:t xml:space="preserve"> w ostatnim miesiącu nie było – w ostatnim dniu tego miesiąca (przykład: jeżeli badanie zawodnika wykonano 15 marca, to badania są ważne do 15 września danego roku, do godz. 23:59,59; jeżeli badanie zawodnika wykonano 31 sierpnia to badania są ważne do 28/29 lutego do godz. 23:59,59).</w:t>
      </w:r>
    </w:p>
    <w:p w:rsidR="00327187" w:rsidRPr="00327187" w:rsidRDefault="00327187" w:rsidP="00327187">
      <w:pPr>
        <w:spacing w:line="259" w:lineRule="auto"/>
        <w:jc w:val="both"/>
        <w:rPr>
          <w:rFonts w:ascii="Arial" w:eastAsiaTheme="minorHAnsi" w:hAnsi="Arial" w:cs="Arial"/>
          <w:b/>
          <w:color w:val="000000" w:themeColor="text1"/>
          <w:sz w:val="21"/>
          <w:szCs w:val="21"/>
          <w:lang w:val="pl-PL" w:eastAsia="ar-SA"/>
        </w:rPr>
      </w:pPr>
      <w:r w:rsidRPr="00327187">
        <w:rPr>
          <w:rFonts w:ascii="Arial" w:hAnsi="Arial" w:cs="Arial"/>
          <w:b/>
          <w:sz w:val="21"/>
          <w:szCs w:val="21"/>
          <w:lang w:val="pl-PL"/>
        </w:rPr>
        <w:t>5.</w:t>
      </w:r>
      <w:r w:rsidRPr="00327187">
        <w:rPr>
          <w:rFonts w:ascii="Arial" w:hAnsi="Arial" w:cs="Arial"/>
          <w:sz w:val="21"/>
          <w:szCs w:val="21"/>
          <w:lang w:val="pl-PL"/>
        </w:rPr>
        <w:t xml:space="preserve"> </w:t>
      </w:r>
      <w:r w:rsidRPr="00327187">
        <w:rPr>
          <w:rFonts w:ascii="Arial" w:eastAsia="Calibri" w:hAnsi="Arial" w:cs="Arial"/>
          <w:b/>
          <w:color w:val="000000" w:themeColor="text1"/>
          <w:sz w:val="21"/>
          <w:szCs w:val="21"/>
          <w:lang w:val="pl-PL" w:eastAsia="en-US"/>
        </w:rPr>
        <w:t xml:space="preserve">Na 30 minut przed rozpoczęciem zawodów kierownicy </w:t>
      </w:r>
      <w:r w:rsidRPr="00327187">
        <w:rPr>
          <w:rFonts w:ascii="Arial" w:eastAsiaTheme="minorHAnsi" w:hAnsi="Arial" w:cs="Arial"/>
          <w:b/>
          <w:color w:val="000000" w:themeColor="text1"/>
          <w:sz w:val="21"/>
          <w:szCs w:val="21"/>
          <w:lang w:val="pl-PL" w:eastAsia="ar-SA"/>
        </w:rPr>
        <w:t>drużyn zobowiązani są do wręczenia sędziemu wydruku sprawozdania sędziego, zawierającego skład zawodniczek. Dokument musi być podpisany przez kapitana i kierownika zespołu, którzy przez złożenie podpisów potwierdzają prawidłowość danych ujętych w sprawozdaniu. Sędziemu należy dostarczyć również potwierdzenie posiadania przez zawodniczki aktualnych badań lekarskich.</w:t>
      </w:r>
    </w:p>
    <w:p w:rsidR="00327187" w:rsidRPr="00327187" w:rsidRDefault="00327187" w:rsidP="00327187">
      <w:pPr>
        <w:tabs>
          <w:tab w:val="left" w:pos="426"/>
        </w:tabs>
        <w:suppressAutoHyphens/>
        <w:spacing w:line="259" w:lineRule="auto"/>
        <w:jc w:val="both"/>
        <w:rPr>
          <w:rFonts w:ascii="Arial" w:eastAsiaTheme="minorHAnsi" w:hAnsi="Arial" w:cs="Arial"/>
          <w:b/>
          <w:color w:val="000000" w:themeColor="text1"/>
          <w:sz w:val="21"/>
          <w:szCs w:val="21"/>
          <w:lang w:val="pl-PL" w:eastAsia="ar-SA"/>
        </w:rPr>
      </w:pPr>
      <w:r w:rsidRPr="00327187">
        <w:rPr>
          <w:rFonts w:ascii="Arial" w:eastAsiaTheme="minorHAnsi" w:hAnsi="Arial" w:cs="Arial"/>
          <w:b/>
          <w:color w:val="000000" w:themeColor="text1"/>
          <w:sz w:val="21"/>
          <w:szCs w:val="21"/>
          <w:lang w:val="pl-PL" w:eastAsia="ar-SA"/>
        </w:rPr>
        <w:t>6. Do wzięcia udziału w zawodach uprawnione są jedynie zawodniczki wpisane do protokołu z zawodów.</w:t>
      </w:r>
    </w:p>
    <w:p w:rsidR="00327187" w:rsidRPr="00327187" w:rsidRDefault="00327187" w:rsidP="00327187">
      <w:pPr>
        <w:spacing w:line="259" w:lineRule="auto"/>
        <w:jc w:val="both"/>
        <w:rPr>
          <w:rFonts w:ascii="Arial" w:hAnsi="Arial" w:cs="Arial"/>
          <w:b/>
          <w:sz w:val="21"/>
          <w:szCs w:val="21"/>
          <w:lang w:val="pl-PL"/>
        </w:rPr>
      </w:pPr>
    </w:p>
    <w:p w:rsidR="00327187" w:rsidRPr="00327187" w:rsidRDefault="00327187" w:rsidP="00327187">
      <w:pPr>
        <w:spacing w:line="259" w:lineRule="auto"/>
        <w:jc w:val="center"/>
        <w:rPr>
          <w:rFonts w:ascii="Arial" w:eastAsiaTheme="minorHAnsi" w:hAnsi="Arial" w:cs="Arial"/>
          <w:b/>
          <w:sz w:val="21"/>
          <w:szCs w:val="21"/>
          <w:lang w:val="pl-PL" w:eastAsia="en-US"/>
        </w:rPr>
      </w:pPr>
      <w:r w:rsidRPr="00327187">
        <w:rPr>
          <w:rFonts w:ascii="Arial" w:eastAsiaTheme="minorHAnsi" w:hAnsi="Arial" w:cs="Arial"/>
          <w:b/>
          <w:sz w:val="21"/>
          <w:szCs w:val="21"/>
          <w:lang w:val="pl-PL" w:eastAsia="en-US"/>
        </w:rPr>
        <w:t>§ 5</w:t>
      </w:r>
    </w:p>
    <w:p w:rsidR="00327187" w:rsidRPr="00327187" w:rsidRDefault="00327187" w:rsidP="00327187">
      <w:pPr>
        <w:spacing w:line="259" w:lineRule="auto"/>
        <w:jc w:val="both"/>
        <w:rPr>
          <w:rFonts w:ascii="Arial" w:eastAsiaTheme="minorHAnsi" w:hAnsi="Arial" w:cs="Arial"/>
          <w:b/>
          <w:color w:val="000000" w:themeColor="text1"/>
          <w:sz w:val="21"/>
          <w:szCs w:val="21"/>
          <w:lang w:val="pl-PL" w:eastAsia="ar-SA"/>
        </w:rPr>
      </w:pPr>
    </w:p>
    <w:p w:rsidR="00327187" w:rsidRPr="00327187" w:rsidRDefault="00327187" w:rsidP="003952A2">
      <w:pPr>
        <w:spacing w:after="200" w:line="276" w:lineRule="auto"/>
        <w:ind w:left="720"/>
        <w:contextualSpacing/>
        <w:jc w:val="both"/>
        <w:rPr>
          <w:rFonts w:ascii="Arial" w:eastAsiaTheme="minorHAnsi" w:hAnsi="Arial" w:cs="Arial"/>
          <w:b/>
          <w:sz w:val="21"/>
          <w:szCs w:val="21"/>
          <w:lang w:val="pl-PL" w:eastAsia="en-US"/>
        </w:rPr>
      </w:pPr>
      <w:r w:rsidRPr="00327187">
        <w:rPr>
          <w:rFonts w:ascii="Arial" w:eastAsiaTheme="minorHAnsi" w:hAnsi="Arial" w:cs="Arial"/>
          <w:b/>
          <w:sz w:val="21"/>
          <w:szCs w:val="21"/>
          <w:lang w:val="pl-PL" w:eastAsia="en-US"/>
        </w:rPr>
        <w:t xml:space="preserve">Klub posiadający drużyny w kilku klasach rozgrywkowych może wystawić swoje zawodniczki do gry o mistrzostwo poszczególnych klas zgodnie z następującymi zasadami: </w:t>
      </w:r>
    </w:p>
    <w:p w:rsidR="00327187" w:rsidRPr="00327187" w:rsidRDefault="00327187" w:rsidP="00E7443B">
      <w:pPr>
        <w:numPr>
          <w:ilvl w:val="0"/>
          <w:numId w:val="262"/>
        </w:numPr>
        <w:spacing w:after="160" w:line="259" w:lineRule="auto"/>
        <w:contextualSpacing/>
        <w:jc w:val="both"/>
        <w:rPr>
          <w:rFonts w:ascii="Arial" w:eastAsiaTheme="minorHAnsi" w:hAnsi="Arial" w:cs="Arial"/>
          <w:b/>
          <w:sz w:val="21"/>
          <w:szCs w:val="21"/>
          <w:lang w:val="pl-PL" w:eastAsia="en-US"/>
        </w:rPr>
      </w:pPr>
      <w:r w:rsidRPr="00327187">
        <w:rPr>
          <w:rFonts w:ascii="Arial" w:eastAsiaTheme="minorHAnsi" w:hAnsi="Arial" w:cs="Arial"/>
          <w:b/>
          <w:sz w:val="21"/>
          <w:szCs w:val="21"/>
          <w:lang w:val="pl-PL" w:eastAsia="en-US"/>
        </w:rPr>
        <w:t xml:space="preserve">Jeżeli zawodniczka, brała udział w spotkaniu mistrzowskim lub pucharowym w wymiarze nieprzekraczającym połowy czasu gry, może uczestniczyć w spotkaniu innej drużyny swego klubu, które rozpoczyna się do 48 godzin po zakończeniu pierwszego meczu, w pełnym wymiarze czasu gry (przepis ten nie dotyczy zawodniczek występujących na pozycji bramkarki); </w:t>
      </w:r>
    </w:p>
    <w:p w:rsidR="00327187" w:rsidRPr="00327187" w:rsidRDefault="00327187" w:rsidP="00E7443B">
      <w:pPr>
        <w:numPr>
          <w:ilvl w:val="0"/>
          <w:numId w:val="262"/>
        </w:numPr>
        <w:spacing w:after="160" w:line="259" w:lineRule="auto"/>
        <w:ind w:left="709" w:hanging="283"/>
        <w:contextualSpacing/>
        <w:jc w:val="both"/>
        <w:rPr>
          <w:rFonts w:ascii="Arial" w:eastAsiaTheme="minorHAnsi" w:hAnsi="Arial" w:cs="Arial"/>
          <w:b/>
          <w:sz w:val="21"/>
          <w:szCs w:val="21"/>
          <w:lang w:val="pl-PL" w:eastAsia="en-US"/>
        </w:rPr>
      </w:pPr>
      <w:r w:rsidRPr="00327187">
        <w:rPr>
          <w:rFonts w:ascii="Arial" w:eastAsiaTheme="minorHAnsi" w:hAnsi="Arial" w:cs="Arial"/>
          <w:b/>
          <w:sz w:val="21"/>
          <w:szCs w:val="21"/>
          <w:lang w:val="pl-PL" w:eastAsia="en-US"/>
        </w:rPr>
        <w:t>Udział zawodniczki w meczu, w którym zgodnie z postanowieniami regulaminu rozgrywek obowiązuje system zmian powrotnych, będzie traktowany jako udział w meczu w wymiarze nieprzekraczającym połowy czasu gry;</w:t>
      </w:r>
    </w:p>
    <w:p w:rsidR="00327187" w:rsidRPr="00327187" w:rsidRDefault="00327187" w:rsidP="00E7443B">
      <w:pPr>
        <w:numPr>
          <w:ilvl w:val="0"/>
          <w:numId w:val="262"/>
        </w:numPr>
        <w:spacing w:after="160" w:line="259" w:lineRule="auto"/>
        <w:ind w:left="709" w:hanging="283"/>
        <w:contextualSpacing/>
        <w:jc w:val="both"/>
        <w:rPr>
          <w:rFonts w:ascii="Arial" w:eastAsiaTheme="minorHAnsi" w:hAnsi="Arial" w:cs="Arial"/>
          <w:b/>
          <w:sz w:val="21"/>
          <w:szCs w:val="21"/>
          <w:lang w:val="pl-PL" w:eastAsia="en-US"/>
        </w:rPr>
      </w:pPr>
      <w:r w:rsidRPr="00327187">
        <w:rPr>
          <w:rFonts w:ascii="Arial" w:eastAsiaTheme="minorHAnsi" w:hAnsi="Arial" w:cs="Arial"/>
          <w:b/>
          <w:sz w:val="21"/>
          <w:szCs w:val="21"/>
          <w:lang w:val="pl-PL" w:eastAsia="en-US"/>
        </w:rPr>
        <w:t>Jeżeli zawodniczka brała udział w spotkaniu mistrzowskim lub pucharowym w wymiarze przekraczającym połowę czasu gry może wystąpić w kolejnym spotkaniu innej drużyny swego klubu, dopiero po upływie 48 godzin od zakończenia tego meczu (przepis ten nie dotyczy zawodniczek występujących na pozycji bramkarki);</w:t>
      </w:r>
    </w:p>
    <w:p w:rsidR="00327187" w:rsidRPr="00327187" w:rsidRDefault="00327187" w:rsidP="00E7443B">
      <w:pPr>
        <w:numPr>
          <w:ilvl w:val="0"/>
          <w:numId w:val="262"/>
        </w:numPr>
        <w:spacing w:after="160" w:line="259" w:lineRule="auto"/>
        <w:ind w:left="709" w:hanging="283"/>
        <w:contextualSpacing/>
        <w:jc w:val="both"/>
        <w:rPr>
          <w:rFonts w:ascii="Arial" w:eastAsiaTheme="minorHAnsi" w:hAnsi="Arial" w:cs="Arial"/>
          <w:b/>
          <w:sz w:val="21"/>
          <w:szCs w:val="21"/>
          <w:lang w:val="pl-PL" w:eastAsia="en-US"/>
        </w:rPr>
      </w:pPr>
      <w:r w:rsidRPr="00327187">
        <w:rPr>
          <w:rFonts w:ascii="Arial" w:eastAsiaTheme="minorHAnsi" w:hAnsi="Arial" w:cs="Arial"/>
          <w:b/>
          <w:sz w:val="21"/>
          <w:szCs w:val="21"/>
          <w:lang w:val="pl-PL" w:eastAsia="en-US"/>
        </w:rPr>
        <w:t>Zawodniczka traci prawo do gry w drużynach niższych klas po rozegraniu 2/3 oficjalnych spotkań mistrzowskich w danym sezonie w drużynie wyższej klasy (przepis ten nie dotyczy zawodniczek uczestniczących w rozgrywkach młodzieżowych);</w:t>
      </w:r>
    </w:p>
    <w:p w:rsidR="00327187" w:rsidRPr="00327187" w:rsidRDefault="00327187" w:rsidP="00E7443B">
      <w:pPr>
        <w:numPr>
          <w:ilvl w:val="0"/>
          <w:numId w:val="262"/>
        </w:numPr>
        <w:spacing w:after="160" w:line="259" w:lineRule="auto"/>
        <w:ind w:left="709" w:hanging="283"/>
        <w:contextualSpacing/>
        <w:jc w:val="both"/>
        <w:rPr>
          <w:rFonts w:ascii="Arial" w:eastAsiaTheme="minorHAnsi" w:hAnsi="Arial" w:cs="Arial"/>
          <w:b/>
          <w:sz w:val="21"/>
          <w:szCs w:val="21"/>
          <w:lang w:val="pl-PL" w:eastAsia="en-US"/>
        </w:rPr>
      </w:pPr>
      <w:r w:rsidRPr="00327187">
        <w:rPr>
          <w:rFonts w:ascii="Arial" w:eastAsiaTheme="minorHAnsi" w:hAnsi="Arial" w:cs="Arial"/>
          <w:b/>
          <w:sz w:val="21"/>
          <w:szCs w:val="21"/>
          <w:lang w:val="pl-PL" w:eastAsia="en-US"/>
        </w:rPr>
        <w:t>Po zakończeniu rozgrywek klasy wyższej, zawodniczka może uczestniczyć w rozgrywkach klasy niższej, o ile w danym sezonie rozgrywkowym wystąpiła w więcej niż 50% rozegranych oficjalnych spotkań mistrzowskich w drużynie niższej klasy (przepis ten nie dotyczy zawodniczek uczestniczących w rozgrywkach młodzieżowych).</w:t>
      </w:r>
    </w:p>
    <w:p w:rsidR="00327187" w:rsidRPr="00327187" w:rsidRDefault="00327187" w:rsidP="00327187">
      <w:pPr>
        <w:spacing w:line="259" w:lineRule="auto"/>
        <w:jc w:val="both"/>
        <w:rPr>
          <w:rFonts w:ascii="Arial" w:hAnsi="Arial" w:cs="Arial"/>
          <w:b/>
          <w:sz w:val="21"/>
          <w:szCs w:val="21"/>
          <w:lang w:val="pl-PL"/>
        </w:rPr>
      </w:pPr>
    </w:p>
    <w:p w:rsidR="00327187" w:rsidRPr="00327187" w:rsidRDefault="00327187" w:rsidP="00327187">
      <w:pPr>
        <w:spacing w:after="160" w:line="259" w:lineRule="auto"/>
        <w:jc w:val="center"/>
        <w:rPr>
          <w:rFonts w:ascii="Arial" w:hAnsi="Arial" w:cs="Arial"/>
          <w:b/>
          <w:sz w:val="21"/>
          <w:szCs w:val="21"/>
          <w:lang w:val="pl-PL"/>
        </w:rPr>
      </w:pPr>
      <w:r w:rsidRPr="00327187">
        <w:rPr>
          <w:rFonts w:ascii="Arial" w:hAnsi="Arial" w:cs="Arial"/>
          <w:b/>
          <w:sz w:val="21"/>
          <w:szCs w:val="21"/>
          <w:lang w:val="pl-PL"/>
        </w:rPr>
        <w:t>§ 6</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Rozgrywki zostaną przeprowadzone w czterech etapach:</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u w:val="single"/>
          <w:lang w:val="pl-PL"/>
        </w:rPr>
        <w:t xml:space="preserve">- rozgrywki eliminacyjne </w:t>
      </w:r>
      <w:r w:rsidRPr="00327187">
        <w:rPr>
          <w:rFonts w:ascii="Arial" w:hAnsi="Arial" w:cs="Arial"/>
          <w:sz w:val="21"/>
          <w:szCs w:val="21"/>
          <w:lang w:val="pl-PL"/>
        </w:rPr>
        <w:t>na szczeblu wojewódzkim (zostaną rozegrane do 31 marca 2018). W rozgrywkach wezmą udział drużyny, które zgłoszą się do macierzystego Związku Piłki Nożnej w terminie do 31 sierpnia 2017 roku,</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u w:val="single"/>
          <w:lang w:val="pl-PL"/>
        </w:rPr>
        <w:t xml:space="preserve">- turniej strefowy </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u w:val="single"/>
          <w:lang w:val="pl-PL"/>
        </w:rPr>
        <w:t>- turnieje półfinałowe</w:t>
      </w:r>
    </w:p>
    <w:p w:rsidR="00327187" w:rsidRPr="00327187" w:rsidRDefault="00327187" w:rsidP="007B0FD9">
      <w:pPr>
        <w:spacing w:line="259" w:lineRule="auto"/>
        <w:jc w:val="both"/>
        <w:rPr>
          <w:rFonts w:ascii="Arial" w:hAnsi="Arial" w:cs="Arial"/>
          <w:sz w:val="21"/>
          <w:szCs w:val="21"/>
          <w:lang w:val="pl-PL"/>
        </w:rPr>
      </w:pPr>
      <w:r w:rsidRPr="00327187">
        <w:rPr>
          <w:rFonts w:ascii="Arial" w:hAnsi="Arial" w:cs="Arial"/>
          <w:sz w:val="21"/>
          <w:szCs w:val="21"/>
          <w:u w:val="single"/>
          <w:lang w:val="pl-PL"/>
        </w:rPr>
        <w:t>- turniej finałowy</w:t>
      </w:r>
      <w:r w:rsidRPr="00327187">
        <w:rPr>
          <w:rFonts w:ascii="Arial" w:hAnsi="Arial" w:cs="Arial"/>
          <w:sz w:val="21"/>
          <w:szCs w:val="21"/>
          <w:lang w:val="pl-PL"/>
        </w:rPr>
        <w:t xml:space="preserve"> </w:t>
      </w:r>
    </w:p>
    <w:p w:rsidR="00327187" w:rsidRPr="00327187" w:rsidRDefault="00327187" w:rsidP="00327187">
      <w:pPr>
        <w:spacing w:line="259" w:lineRule="auto"/>
        <w:jc w:val="center"/>
        <w:rPr>
          <w:rFonts w:ascii="Arial" w:hAnsi="Arial" w:cs="Arial"/>
          <w:b/>
          <w:sz w:val="21"/>
          <w:szCs w:val="21"/>
          <w:lang w:val="pl-PL"/>
        </w:rPr>
      </w:pPr>
      <w:r w:rsidRPr="00327187">
        <w:rPr>
          <w:rFonts w:ascii="Arial" w:hAnsi="Arial" w:cs="Arial"/>
          <w:b/>
          <w:sz w:val="21"/>
          <w:szCs w:val="21"/>
          <w:lang w:val="pl-PL"/>
        </w:rPr>
        <w:t>§ 7</w:t>
      </w:r>
    </w:p>
    <w:p w:rsidR="00327187" w:rsidRPr="00327187" w:rsidRDefault="00327187" w:rsidP="00327187">
      <w:pPr>
        <w:spacing w:line="259" w:lineRule="auto"/>
        <w:jc w:val="center"/>
        <w:rPr>
          <w:rFonts w:ascii="Arial" w:hAnsi="Arial" w:cs="Arial"/>
          <w:sz w:val="21"/>
          <w:szCs w:val="21"/>
          <w:lang w:val="pl-PL"/>
        </w:rPr>
      </w:pPr>
    </w:p>
    <w:p w:rsidR="00327187" w:rsidRPr="00327187" w:rsidRDefault="00327187" w:rsidP="00327187">
      <w:pPr>
        <w:keepNext/>
        <w:spacing w:line="259" w:lineRule="auto"/>
        <w:outlineLvl w:val="1"/>
        <w:rPr>
          <w:rFonts w:ascii="Arial" w:hAnsi="Arial" w:cs="Arial"/>
          <w:bCs/>
          <w:sz w:val="21"/>
          <w:szCs w:val="21"/>
          <w:lang w:val="pl-PL"/>
        </w:rPr>
      </w:pPr>
      <w:r w:rsidRPr="00327187">
        <w:rPr>
          <w:rFonts w:ascii="Arial" w:hAnsi="Arial" w:cs="Arial"/>
          <w:bCs/>
          <w:sz w:val="21"/>
          <w:szCs w:val="21"/>
          <w:lang w:val="pl-PL"/>
        </w:rPr>
        <w:t>Sposób prowadzenia rozgrywek na poszczególnych etapach:</w:t>
      </w:r>
    </w:p>
    <w:p w:rsidR="00327187" w:rsidRPr="00327187" w:rsidRDefault="00327187" w:rsidP="0021142A">
      <w:pPr>
        <w:numPr>
          <w:ilvl w:val="0"/>
          <w:numId w:val="133"/>
        </w:numPr>
        <w:spacing w:after="160" w:line="276" w:lineRule="auto"/>
        <w:jc w:val="both"/>
        <w:rPr>
          <w:rFonts w:ascii="Arial" w:hAnsi="Arial" w:cs="Arial"/>
          <w:sz w:val="21"/>
          <w:szCs w:val="21"/>
          <w:u w:val="single"/>
          <w:lang w:val="pl-PL"/>
        </w:rPr>
      </w:pPr>
      <w:r w:rsidRPr="00327187">
        <w:rPr>
          <w:rFonts w:ascii="Arial" w:hAnsi="Arial" w:cs="Arial"/>
          <w:sz w:val="21"/>
          <w:szCs w:val="21"/>
          <w:u w:val="single"/>
          <w:lang w:val="pl-PL"/>
        </w:rPr>
        <w:t>eliminacje wojewódzkie:</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System gier eliminacyjnych do wyłonienia najlepszych 2 drużyn w województwie ustala dany ZPN (liga wojewódzka bądź turnieje) w zależności od liczby drużyn. Wymogiem obligatoryjnym jest przeprowadzenie co najmniej 4 turniejów.</w:t>
      </w:r>
    </w:p>
    <w:p w:rsidR="00327187" w:rsidRPr="00327187" w:rsidRDefault="00327187" w:rsidP="00327187">
      <w:pPr>
        <w:spacing w:line="259" w:lineRule="auto"/>
        <w:rPr>
          <w:rFonts w:ascii="Arial" w:hAnsi="Arial" w:cs="Arial"/>
          <w:sz w:val="21"/>
          <w:szCs w:val="21"/>
          <w:u w:val="single"/>
          <w:lang w:val="pl-PL"/>
        </w:rPr>
      </w:pPr>
    </w:p>
    <w:p w:rsidR="00327187" w:rsidRPr="00327187" w:rsidRDefault="00327187" w:rsidP="0021142A">
      <w:pPr>
        <w:numPr>
          <w:ilvl w:val="0"/>
          <w:numId w:val="133"/>
        </w:numPr>
        <w:spacing w:after="160" w:line="276" w:lineRule="auto"/>
        <w:contextualSpacing/>
        <w:rPr>
          <w:rFonts w:ascii="Arial" w:hAnsi="Arial" w:cs="Arial"/>
          <w:sz w:val="21"/>
          <w:szCs w:val="21"/>
          <w:u w:val="single"/>
          <w:lang w:val="pl-PL"/>
        </w:rPr>
      </w:pPr>
      <w:r w:rsidRPr="00327187">
        <w:rPr>
          <w:rFonts w:ascii="Arial" w:hAnsi="Arial" w:cs="Arial"/>
          <w:sz w:val="21"/>
          <w:szCs w:val="21"/>
          <w:u w:val="single"/>
          <w:lang w:val="pl-PL"/>
        </w:rPr>
        <w:t>rozgrywki szczebla centralnego</w:t>
      </w:r>
    </w:p>
    <w:p w:rsidR="00327187" w:rsidRPr="00327187" w:rsidRDefault="00327187" w:rsidP="00327187">
      <w:pPr>
        <w:spacing w:line="259" w:lineRule="auto"/>
        <w:contextualSpacing/>
        <w:rPr>
          <w:rFonts w:ascii="Arial" w:hAnsi="Arial" w:cs="Arial"/>
          <w:sz w:val="21"/>
          <w:szCs w:val="21"/>
          <w:u w:val="single"/>
          <w:lang w:val="pl-PL"/>
        </w:rPr>
      </w:pPr>
      <w:r w:rsidRPr="00327187">
        <w:rPr>
          <w:rFonts w:ascii="Arial" w:hAnsi="Arial" w:cs="Arial"/>
          <w:sz w:val="21"/>
          <w:szCs w:val="21"/>
          <w:u w:val="single"/>
          <w:lang w:val="pl-PL"/>
        </w:rPr>
        <w:t>Rozgrywki strefowe (międzywojewódzkie):</w:t>
      </w:r>
    </w:p>
    <w:p w:rsidR="00327187" w:rsidRPr="00327187" w:rsidRDefault="00327187" w:rsidP="00327187">
      <w:pPr>
        <w:spacing w:line="259" w:lineRule="auto"/>
        <w:contextualSpacing/>
        <w:rPr>
          <w:rFonts w:ascii="Arial" w:hAnsi="Arial" w:cs="Arial"/>
          <w:b/>
          <w:sz w:val="21"/>
          <w:szCs w:val="21"/>
          <w:u w:val="single"/>
          <w:lang w:val="pl-PL"/>
        </w:rPr>
      </w:pP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W rozgrywkach strefowych biorą udział 32 drużyny (po 2 najlepsze z danej ligi wojewódzkiej) </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Drużyny podzielone na 4 grupy półfinałowe po 8 zespołów, jak następuje:</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Grupa I: Wielkopolski ZPN,  Zachodniopomorski ZPN, Pomorski ZPN, Lubuski ZPN</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line="259" w:lineRule="auto"/>
        <w:jc w:val="both"/>
        <w:rPr>
          <w:rFonts w:ascii="Arial" w:hAnsi="Arial" w:cs="Arial"/>
          <w:sz w:val="21"/>
          <w:szCs w:val="21"/>
          <w:u w:val="single"/>
          <w:lang w:val="pl-PL"/>
        </w:rPr>
      </w:pPr>
      <w:r w:rsidRPr="00327187">
        <w:rPr>
          <w:rFonts w:ascii="Arial" w:hAnsi="Arial" w:cs="Arial"/>
          <w:sz w:val="21"/>
          <w:szCs w:val="21"/>
          <w:u w:val="single"/>
          <w:lang w:val="pl-PL"/>
        </w:rPr>
        <w:t>Podgrupa A:</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color w:val="000000" w:themeColor="text1"/>
          <w:sz w:val="21"/>
          <w:szCs w:val="21"/>
          <w:lang w:val="pl-PL"/>
        </w:rPr>
        <w:t>1 miejsce z Wielkopolskiego ZPN</w:t>
      </w:r>
      <w:r w:rsidRPr="00327187">
        <w:rPr>
          <w:rFonts w:ascii="Arial" w:hAnsi="Arial" w:cs="Arial"/>
          <w:sz w:val="21"/>
          <w:szCs w:val="21"/>
          <w:lang w:val="pl-PL"/>
        </w:rPr>
        <w:t xml:space="preserve">, </w:t>
      </w:r>
      <w:r w:rsidRPr="00327187">
        <w:rPr>
          <w:rFonts w:ascii="Arial" w:hAnsi="Arial" w:cs="Arial"/>
          <w:b/>
          <w:sz w:val="21"/>
          <w:szCs w:val="21"/>
          <w:lang w:val="pl-PL"/>
        </w:rPr>
        <w:t>2 miejsce Zachodniopomorskiego ZPN</w:t>
      </w:r>
      <w:r w:rsidRPr="00327187">
        <w:rPr>
          <w:rFonts w:ascii="Arial" w:hAnsi="Arial" w:cs="Arial"/>
          <w:sz w:val="21"/>
          <w:szCs w:val="21"/>
          <w:lang w:val="pl-PL"/>
        </w:rPr>
        <w:t xml:space="preserve">, 1 miejsce </w:t>
      </w:r>
      <w:r w:rsidRPr="00327187">
        <w:rPr>
          <w:rFonts w:ascii="Arial" w:hAnsi="Arial" w:cs="Arial"/>
          <w:sz w:val="21"/>
          <w:szCs w:val="21"/>
          <w:lang w:val="pl-PL"/>
        </w:rPr>
        <w:br/>
        <w:t>z Pomorskiego ZPN, 2 miejsce z Lubuskiego ZPN</w:t>
      </w:r>
    </w:p>
    <w:p w:rsidR="00327187" w:rsidRPr="00327187" w:rsidRDefault="00327187" w:rsidP="00327187">
      <w:pPr>
        <w:spacing w:line="259" w:lineRule="auto"/>
        <w:jc w:val="both"/>
        <w:rPr>
          <w:rFonts w:ascii="Arial" w:hAnsi="Arial" w:cs="Arial"/>
          <w:b/>
          <w:sz w:val="21"/>
          <w:szCs w:val="21"/>
          <w:lang w:val="pl-PL"/>
        </w:rPr>
      </w:pPr>
    </w:p>
    <w:p w:rsidR="00327187" w:rsidRPr="00327187" w:rsidRDefault="00327187" w:rsidP="00327187">
      <w:pPr>
        <w:spacing w:line="259" w:lineRule="auto"/>
        <w:rPr>
          <w:rFonts w:ascii="Arial" w:hAnsi="Arial" w:cs="Arial"/>
          <w:b/>
          <w:sz w:val="21"/>
          <w:szCs w:val="21"/>
          <w:u w:val="single"/>
          <w:lang w:val="pl-PL"/>
        </w:rPr>
      </w:pPr>
      <w:r w:rsidRPr="00327187">
        <w:rPr>
          <w:rFonts w:ascii="Arial" w:hAnsi="Arial" w:cs="Arial"/>
          <w:sz w:val="21"/>
          <w:szCs w:val="21"/>
          <w:u w:val="single"/>
          <w:lang w:val="pl-PL"/>
        </w:rPr>
        <w:t>Podgrupa B:</w:t>
      </w:r>
      <w:r w:rsidRPr="00327187">
        <w:rPr>
          <w:rFonts w:ascii="Arial" w:hAnsi="Arial" w:cs="Arial"/>
          <w:b/>
          <w:sz w:val="21"/>
          <w:szCs w:val="21"/>
          <w:u w:val="single"/>
          <w:lang w:val="pl-PL"/>
        </w:rPr>
        <w:br/>
      </w:r>
      <w:r w:rsidRPr="00327187">
        <w:rPr>
          <w:rFonts w:ascii="Arial" w:hAnsi="Arial" w:cs="Arial"/>
          <w:sz w:val="21"/>
          <w:szCs w:val="21"/>
          <w:lang w:val="pl-PL"/>
        </w:rPr>
        <w:t xml:space="preserve">2 miejsce z Wielkopolskiego ZPN, </w:t>
      </w:r>
      <w:r w:rsidRPr="00327187">
        <w:rPr>
          <w:rFonts w:ascii="Arial" w:hAnsi="Arial" w:cs="Arial"/>
          <w:color w:val="000000" w:themeColor="text1"/>
          <w:sz w:val="21"/>
          <w:szCs w:val="21"/>
          <w:lang w:val="pl-PL"/>
        </w:rPr>
        <w:t>1 miejsce z Zachodniopomorskiego ZPN</w:t>
      </w:r>
      <w:r w:rsidRPr="00327187">
        <w:rPr>
          <w:rFonts w:ascii="Arial" w:hAnsi="Arial" w:cs="Arial"/>
          <w:b/>
          <w:color w:val="000000" w:themeColor="text1"/>
          <w:sz w:val="21"/>
          <w:szCs w:val="21"/>
          <w:lang w:val="pl-PL"/>
        </w:rPr>
        <w:t>,</w:t>
      </w:r>
      <w:r w:rsidRPr="00327187">
        <w:rPr>
          <w:rFonts w:ascii="Arial" w:hAnsi="Arial" w:cs="Arial"/>
          <w:color w:val="FF0000"/>
          <w:sz w:val="21"/>
          <w:szCs w:val="21"/>
          <w:lang w:val="pl-PL"/>
        </w:rPr>
        <w:t xml:space="preserve"> </w:t>
      </w:r>
      <w:r w:rsidRPr="00327187">
        <w:rPr>
          <w:rFonts w:ascii="Arial" w:hAnsi="Arial" w:cs="Arial"/>
          <w:b/>
          <w:sz w:val="21"/>
          <w:szCs w:val="21"/>
          <w:lang w:val="pl-PL"/>
        </w:rPr>
        <w:t xml:space="preserve">2 miejsce </w:t>
      </w:r>
      <w:r w:rsidRPr="00327187">
        <w:rPr>
          <w:rFonts w:ascii="Arial" w:hAnsi="Arial" w:cs="Arial"/>
          <w:b/>
          <w:sz w:val="21"/>
          <w:szCs w:val="21"/>
          <w:lang w:val="pl-PL"/>
        </w:rPr>
        <w:br/>
        <w:t>z Pomorskiego ZPN</w:t>
      </w:r>
      <w:r w:rsidRPr="00327187">
        <w:rPr>
          <w:rFonts w:ascii="Arial" w:hAnsi="Arial" w:cs="Arial"/>
          <w:sz w:val="21"/>
          <w:szCs w:val="21"/>
          <w:lang w:val="pl-PL"/>
        </w:rPr>
        <w:t>, 1 miejsce z Lubuskiego ZPN</w:t>
      </w:r>
    </w:p>
    <w:p w:rsidR="00327187" w:rsidRPr="00327187" w:rsidRDefault="00327187" w:rsidP="00327187">
      <w:pPr>
        <w:spacing w:line="259" w:lineRule="auto"/>
        <w:jc w:val="both"/>
        <w:rPr>
          <w:rFonts w:ascii="Arial" w:hAnsi="Arial" w:cs="Arial"/>
          <w:b/>
          <w:sz w:val="21"/>
          <w:szCs w:val="21"/>
          <w:lang w:val="pl-PL"/>
        </w:rPr>
      </w:pP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Grupa II:</w:t>
      </w:r>
      <w:r w:rsidRPr="00327187">
        <w:rPr>
          <w:rFonts w:ascii="Arial" w:hAnsi="Arial" w:cs="Arial"/>
          <w:b/>
          <w:sz w:val="21"/>
          <w:szCs w:val="21"/>
          <w:lang w:val="pl-PL"/>
        </w:rPr>
        <w:t xml:space="preserve"> </w:t>
      </w:r>
      <w:r w:rsidRPr="00327187">
        <w:rPr>
          <w:rFonts w:ascii="Arial" w:hAnsi="Arial" w:cs="Arial"/>
          <w:sz w:val="21"/>
          <w:szCs w:val="21"/>
          <w:lang w:val="pl-PL"/>
        </w:rPr>
        <w:t>Mazowiecki ZPN, Warmińsko-Mazurski ZPN, Podlaski ZPN, Kujawsko-Pomorski ZPN</w:t>
      </w:r>
    </w:p>
    <w:p w:rsidR="00327187" w:rsidRPr="00327187" w:rsidRDefault="00327187" w:rsidP="00327187">
      <w:pPr>
        <w:spacing w:line="259" w:lineRule="auto"/>
        <w:jc w:val="both"/>
        <w:rPr>
          <w:rFonts w:ascii="Arial" w:hAnsi="Arial" w:cs="Arial"/>
          <w:b/>
          <w:sz w:val="21"/>
          <w:szCs w:val="21"/>
          <w:lang w:val="pl-PL"/>
        </w:rPr>
      </w:pPr>
    </w:p>
    <w:p w:rsidR="00327187" w:rsidRPr="00327187" w:rsidRDefault="00327187" w:rsidP="00327187">
      <w:pPr>
        <w:spacing w:line="259" w:lineRule="auto"/>
        <w:jc w:val="both"/>
        <w:rPr>
          <w:rFonts w:ascii="Arial" w:hAnsi="Arial" w:cs="Arial"/>
          <w:sz w:val="21"/>
          <w:szCs w:val="21"/>
          <w:u w:val="single"/>
          <w:lang w:val="pl-PL"/>
        </w:rPr>
      </w:pPr>
      <w:r w:rsidRPr="00327187">
        <w:rPr>
          <w:rFonts w:ascii="Arial" w:hAnsi="Arial" w:cs="Arial"/>
          <w:sz w:val="21"/>
          <w:szCs w:val="21"/>
          <w:u w:val="single"/>
          <w:lang w:val="pl-PL"/>
        </w:rPr>
        <w:t>Podgrupa A:</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1 miejsce z Mazowieckiego ZPN, 2 miejsce z Warmińsko-Mazurskiego ZPN, </w:t>
      </w:r>
      <w:r w:rsidRPr="00327187">
        <w:rPr>
          <w:rFonts w:ascii="Arial" w:hAnsi="Arial" w:cs="Arial"/>
          <w:color w:val="000000" w:themeColor="text1"/>
          <w:sz w:val="21"/>
          <w:szCs w:val="21"/>
          <w:lang w:val="pl-PL"/>
        </w:rPr>
        <w:t>1 miejsce</w:t>
      </w:r>
      <w:r w:rsidRPr="00327187">
        <w:rPr>
          <w:rFonts w:ascii="Arial" w:hAnsi="Arial" w:cs="Arial"/>
          <w:color w:val="000000" w:themeColor="text1"/>
          <w:sz w:val="21"/>
          <w:szCs w:val="21"/>
          <w:lang w:val="pl-PL"/>
        </w:rPr>
        <w:br/>
        <w:t>z Podlaskiego ZPN</w:t>
      </w:r>
      <w:r w:rsidRPr="00327187">
        <w:rPr>
          <w:rFonts w:ascii="Arial" w:hAnsi="Arial" w:cs="Arial"/>
          <w:b/>
          <w:color w:val="000000" w:themeColor="text1"/>
          <w:sz w:val="21"/>
          <w:szCs w:val="21"/>
          <w:lang w:val="pl-PL"/>
        </w:rPr>
        <w:t>,</w:t>
      </w:r>
      <w:r w:rsidRPr="00327187">
        <w:rPr>
          <w:rFonts w:ascii="Arial" w:hAnsi="Arial" w:cs="Arial"/>
          <w:color w:val="FF0000"/>
          <w:sz w:val="21"/>
          <w:szCs w:val="21"/>
          <w:lang w:val="pl-PL"/>
        </w:rPr>
        <w:t xml:space="preserve"> </w:t>
      </w:r>
      <w:r w:rsidRPr="00327187">
        <w:rPr>
          <w:rFonts w:ascii="Arial" w:hAnsi="Arial" w:cs="Arial"/>
          <w:b/>
          <w:sz w:val="21"/>
          <w:szCs w:val="21"/>
          <w:lang w:val="pl-PL"/>
        </w:rPr>
        <w:t>2 miejsce z Kujawsko-Pomorskiego</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line="259" w:lineRule="auto"/>
        <w:jc w:val="both"/>
        <w:rPr>
          <w:rFonts w:ascii="Arial" w:hAnsi="Arial" w:cs="Arial"/>
          <w:sz w:val="21"/>
          <w:szCs w:val="21"/>
          <w:u w:val="single"/>
          <w:lang w:val="pl-PL"/>
        </w:rPr>
      </w:pPr>
      <w:r w:rsidRPr="00327187">
        <w:rPr>
          <w:rFonts w:ascii="Arial" w:hAnsi="Arial" w:cs="Arial"/>
          <w:sz w:val="21"/>
          <w:szCs w:val="21"/>
          <w:u w:val="single"/>
          <w:lang w:val="pl-PL"/>
        </w:rPr>
        <w:t>Podgrupa B:</w:t>
      </w:r>
    </w:p>
    <w:p w:rsidR="00327187" w:rsidRPr="00327187" w:rsidRDefault="00327187" w:rsidP="00327187">
      <w:pPr>
        <w:spacing w:line="259" w:lineRule="auto"/>
        <w:jc w:val="both"/>
        <w:rPr>
          <w:rFonts w:ascii="Arial" w:hAnsi="Arial" w:cs="Arial"/>
          <w:b/>
          <w:color w:val="000000" w:themeColor="text1"/>
          <w:sz w:val="21"/>
          <w:szCs w:val="21"/>
          <w:lang w:val="pl-PL"/>
        </w:rPr>
      </w:pPr>
      <w:r w:rsidRPr="00327187">
        <w:rPr>
          <w:rFonts w:ascii="Arial" w:hAnsi="Arial" w:cs="Arial"/>
          <w:b/>
          <w:sz w:val="21"/>
          <w:szCs w:val="21"/>
          <w:lang w:val="pl-PL"/>
        </w:rPr>
        <w:t>2 miejsce z Mazowieckiego ZPN</w:t>
      </w:r>
      <w:r w:rsidRPr="00327187">
        <w:rPr>
          <w:rFonts w:ascii="Arial" w:hAnsi="Arial" w:cs="Arial"/>
          <w:sz w:val="21"/>
          <w:szCs w:val="21"/>
          <w:lang w:val="pl-PL"/>
        </w:rPr>
        <w:t xml:space="preserve">, 1 miejsce z Warmińsko-Mazurskiego ZPN, 2 miejsce </w:t>
      </w:r>
      <w:r w:rsidRPr="00327187">
        <w:rPr>
          <w:rFonts w:ascii="Arial" w:hAnsi="Arial" w:cs="Arial"/>
          <w:sz w:val="21"/>
          <w:szCs w:val="21"/>
          <w:lang w:val="pl-PL"/>
        </w:rPr>
        <w:br/>
        <w:t xml:space="preserve">z Podlaskiego ZPN, </w:t>
      </w:r>
      <w:r w:rsidRPr="00327187">
        <w:rPr>
          <w:rFonts w:ascii="Arial" w:hAnsi="Arial" w:cs="Arial"/>
          <w:color w:val="000000" w:themeColor="text1"/>
          <w:sz w:val="21"/>
          <w:szCs w:val="21"/>
          <w:lang w:val="pl-PL"/>
        </w:rPr>
        <w:t>1 miejsce z Kujawsko-Pomorskiego ZPN</w:t>
      </w:r>
      <w:r w:rsidRPr="00327187">
        <w:rPr>
          <w:rFonts w:ascii="Arial" w:hAnsi="Arial" w:cs="Arial"/>
          <w:b/>
          <w:color w:val="000000" w:themeColor="text1"/>
          <w:sz w:val="21"/>
          <w:szCs w:val="21"/>
          <w:lang w:val="pl-PL"/>
        </w:rPr>
        <w:t>.</w:t>
      </w:r>
    </w:p>
    <w:p w:rsidR="00327187" w:rsidRPr="00327187" w:rsidRDefault="00327187" w:rsidP="00327187">
      <w:pPr>
        <w:spacing w:line="259" w:lineRule="auto"/>
        <w:jc w:val="both"/>
        <w:rPr>
          <w:rFonts w:ascii="Arial" w:hAnsi="Arial" w:cs="Arial"/>
          <w:b/>
          <w:color w:val="000000" w:themeColor="text1"/>
          <w:sz w:val="21"/>
          <w:szCs w:val="21"/>
          <w:lang w:val="pl-PL"/>
        </w:rPr>
      </w:pPr>
    </w:p>
    <w:p w:rsidR="00327187" w:rsidRPr="00327187" w:rsidRDefault="00327187" w:rsidP="00327187">
      <w:pPr>
        <w:spacing w:line="259" w:lineRule="auto"/>
        <w:jc w:val="both"/>
        <w:rPr>
          <w:rFonts w:ascii="Arial" w:hAnsi="Arial" w:cs="Arial"/>
          <w:b/>
          <w:sz w:val="21"/>
          <w:szCs w:val="21"/>
          <w:lang w:val="pl-PL"/>
        </w:rPr>
      </w:pP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Grupa III:</w:t>
      </w:r>
      <w:r w:rsidRPr="00327187">
        <w:rPr>
          <w:rFonts w:ascii="Arial" w:hAnsi="Arial" w:cs="Arial"/>
          <w:b/>
          <w:sz w:val="21"/>
          <w:szCs w:val="21"/>
          <w:lang w:val="pl-PL"/>
        </w:rPr>
        <w:t xml:space="preserve"> </w:t>
      </w:r>
      <w:r w:rsidRPr="00327187">
        <w:rPr>
          <w:rFonts w:ascii="Arial" w:hAnsi="Arial" w:cs="Arial"/>
          <w:sz w:val="21"/>
          <w:szCs w:val="21"/>
          <w:lang w:val="pl-PL"/>
        </w:rPr>
        <w:t>Śląski ZPN, Łódzki ZPN, Dolnośląski ZPN, Opolski ZPN</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line="259" w:lineRule="auto"/>
        <w:jc w:val="both"/>
        <w:rPr>
          <w:rFonts w:ascii="Arial" w:hAnsi="Arial" w:cs="Arial"/>
          <w:sz w:val="21"/>
          <w:szCs w:val="21"/>
          <w:u w:val="single"/>
          <w:lang w:val="pl-PL"/>
        </w:rPr>
      </w:pPr>
      <w:r w:rsidRPr="00327187">
        <w:rPr>
          <w:rFonts w:ascii="Arial" w:hAnsi="Arial" w:cs="Arial"/>
          <w:sz w:val="21"/>
          <w:szCs w:val="21"/>
          <w:u w:val="single"/>
          <w:lang w:val="pl-PL"/>
        </w:rPr>
        <w:t>Podgrupa A:</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1 miejsce ze Śląskiego ZPN, 2 miejsce z Łódzkiego ZPN, </w:t>
      </w:r>
      <w:r w:rsidRPr="00327187">
        <w:rPr>
          <w:rFonts w:ascii="Arial" w:hAnsi="Arial" w:cs="Arial"/>
          <w:color w:val="000000" w:themeColor="text1"/>
          <w:sz w:val="21"/>
          <w:szCs w:val="21"/>
          <w:lang w:val="pl-PL"/>
        </w:rPr>
        <w:t>1 miejsce z Dolnośląskiego ZPN</w:t>
      </w:r>
      <w:r w:rsidRPr="00327187">
        <w:rPr>
          <w:rFonts w:ascii="Arial" w:hAnsi="Arial" w:cs="Arial"/>
          <w:b/>
          <w:color w:val="000000" w:themeColor="text1"/>
          <w:sz w:val="21"/>
          <w:szCs w:val="21"/>
          <w:lang w:val="pl-PL"/>
        </w:rPr>
        <w:t>,</w:t>
      </w:r>
      <w:r w:rsidRPr="00327187">
        <w:rPr>
          <w:rFonts w:ascii="Arial" w:hAnsi="Arial" w:cs="Arial"/>
          <w:color w:val="000000" w:themeColor="text1"/>
          <w:sz w:val="21"/>
          <w:szCs w:val="21"/>
          <w:lang w:val="pl-PL"/>
        </w:rPr>
        <w:t xml:space="preserve"> </w:t>
      </w:r>
      <w:r w:rsidRPr="00327187">
        <w:rPr>
          <w:rFonts w:ascii="Arial" w:hAnsi="Arial" w:cs="Arial"/>
          <w:sz w:val="21"/>
          <w:szCs w:val="21"/>
          <w:lang w:val="pl-PL"/>
        </w:rPr>
        <w:br/>
      </w:r>
      <w:r w:rsidRPr="00327187">
        <w:rPr>
          <w:rFonts w:ascii="Arial" w:hAnsi="Arial" w:cs="Arial"/>
          <w:b/>
          <w:sz w:val="21"/>
          <w:szCs w:val="21"/>
          <w:lang w:val="pl-PL"/>
        </w:rPr>
        <w:t>2 miejsce z Opolskiego ZPN</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line="259" w:lineRule="auto"/>
        <w:jc w:val="both"/>
        <w:rPr>
          <w:rFonts w:ascii="Arial" w:hAnsi="Arial" w:cs="Arial"/>
          <w:sz w:val="21"/>
          <w:szCs w:val="21"/>
          <w:u w:val="single"/>
          <w:lang w:val="pl-PL"/>
        </w:rPr>
      </w:pPr>
      <w:r w:rsidRPr="00327187">
        <w:rPr>
          <w:rFonts w:ascii="Arial" w:hAnsi="Arial" w:cs="Arial"/>
          <w:sz w:val="21"/>
          <w:szCs w:val="21"/>
          <w:u w:val="single"/>
          <w:lang w:val="pl-PL"/>
        </w:rPr>
        <w:t>Podgrupa B:</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2 miejsce ze Śląskiego ZPN, </w:t>
      </w:r>
      <w:r w:rsidRPr="00327187">
        <w:rPr>
          <w:rFonts w:ascii="Arial" w:hAnsi="Arial" w:cs="Arial"/>
          <w:color w:val="000000" w:themeColor="text1"/>
          <w:sz w:val="21"/>
          <w:szCs w:val="21"/>
          <w:lang w:val="pl-PL"/>
        </w:rPr>
        <w:t>1 miejsce z Łódzkiego ZPN</w:t>
      </w:r>
      <w:r w:rsidRPr="00327187">
        <w:rPr>
          <w:rFonts w:ascii="Arial" w:hAnsi="Arial" w:cs="Arial"/>
          <w:b/>
          <w:color w:val="000000" w:themeColor="text1"/>
          <w:sz w:val="21"/>
          <w:szCs w:val="21"/>
          <w:lang w:val="pl-PL"/>
        </w:rPr>
        <w:t>,</w:t>
      </w:r>
      <w:r w:rsidRPr="00327187">
        <w:rPr>
          <w:rFonts w:ascii="Arial" w:hAnsi="Arial" w:cs="Arial"/>
          <w:color w:val="000000" w:themeColor="text1"/>
          <w:sz w:val="21"/>
          <w:szCs w:val="21"/>
          <w:lang w:val="pl-PL"/>
        </w:rPr>
        <w:t xml:space="preserve"> </w:t>
      </w:r>
      <w:r w:rsidRPr="00327187">
        <w:rPr>
          <w:rFonts w:ascii="Arial" w:hAnsi="Arial" w:cs="Arial"/>
          <w:b/>
          <w:sz w:val="21"/>
          <w:szCs w:val="21"/>
          <w:lang w:val="pl-PL"/>
        </w:rPr>
        <w:t>2 miejsce z Dolnośląskiego ZPN</w:t>
      </w:r>
      <w:r w:rsidRPr="00327187">
        <w:rPr>
          <w:rFonts w:ascii="Arial" w:hAnsi="Arial" w:cs="Arial"/>
          <w:sz w:val="21"/>
          <w:szCs w:val="21"/>
          <w:lang w:val="pl-PL"/>
        </w:rPr>
        <w:t xml:space="preserve">, </w:t>
      </w:r>
      <w:r w:rsidRPr="00327187">
        <w:rPr>
          <w:rFonts w:ascii="Arial" w:hAnsi="Arial" w:cs="Arial"/>
          <w:sz w:val="21"/>
          <w:szCs w:val="21"/>
          <w:lang w:val="pl-PL"/>
        </w:rPr>
        <w:br/>
        <w:t>1 miejsce z Opolskiego ZPN</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after="160" w:line="259" w:lineRule="auto"/>
        <w:rPr>
          <w:rFonts w:ascii="Arial" w:hAnsi="Arial" w:cs="Arial"/>
          <w:b/>
          <w:sz w:val="21"/>
          <w:szCs w:val="21"/>
          <w:lang w:val="pl-PL"/>
        </w:rPr>
      </w:pPr>
      <w:r w:rsidRPr="00327187">
        <w:rPr>
          <w:rFonts w:ascii="Arial" w:hAnsi="Arial" w:cs="Arial"/>
          <w:sz w:val="21"/>
          <w:szCs w:val="21"/>
          <w:lang w:val="pl-PL"/>
        </w:rPr>
        <w:t>Grupa IV:</w:t>
      </w:r>
      <w:r w:rsidRPr="00327187">
        <w:rPr>
          <w:rFonts w:ascii="Arial" w:hAnsi="Arial" w:cs="Arial"/>
          <w:b/>
          <w:sz w:val="21"/>
          <w:szCs w:val="21"/>
          <w:lang w:val="pl-PL"/>
        </w:rPr>
        <w:t xml:space="preserve"> </w:t>
      </w:r>
      <w:r w:rsidRPr="00327187">
        <w:rPr>
          <w:rFonts w:ascii="Arial" w:hAnsi="Arial" w:cs="Arial"/>
          <w:sz w:val="21"/>
          <w:szCs w:val="21"/>
          <w:lang w:val="pl-PL"/>
        </w:rPr>
        <w:t>Małopolski ZPN, Lubelski ZPN, Podkarpacki ZPN, Świętokrzyski ZPN</w:t>
      </w:r>
    </w:p>
    <w:p w:rsidR="007B0FD9" w:rsidRDefault="00327187" w:rsidP="00327187">
      <w:pPr>
        <w:spacing w:after="160" w:line="259" w:lineRule="auto"/>
        <w:rPr>
          <w:rFonts w:ascii="Arial" w:hAnsi="Arial" w:cs="Arial"/>
          <w:sz w:val="21"/>
          <w:szCs w:val="21"/>
          <w:u w:val="single"/>
          <w:lang w:val="pl-PL"/>
        </w:rPr>
      </w:pPr>
      <w:r w:rsidRPr="00327187">
        <w:rPr>
          <w:rFonts w:ascii="Arial" w:hAnsi="Arial" w:cs="Arial"/>
          <w:sz w:val="21"/>
          <w:szCs w:val="21"/>
          <w:u w:val="single"/>
          <w:lang w:val="pl-PL"/>
        </w:rPr>
        <w:t>Podgrupa A:</w:t>
      </w:r>
      <w:r w:rsidRPr="00327187">
        <w:rPr>
          <w:rFonts w:ascii="Arial" w:hAnsi="Arial" w:cs="Arial"/>
          <w:sz w:val="21"/>
          <w:szCs w:val="21"/>
          <w:u w:val="single"/>
          <w:lang w:val="pl-PL"/>
        </w:rPr>
        <w:br/>
      </w:r>
      <w:r w:rsidRPr="00327187">
        <w:rPr>
          <w:rFonts w:ascii="Arial" w:hAnsi="Arial" w:cs="Arial"/>
          <w:b/>
          <w:sz w:val="21"/>
          <w:szCs w:val="21"/>
          <w:lang w:val="pl-PL"/>
        </w:rPr>
        <w:t>1 miejsce z Małopolskiego ZPN</w:t>
      </w:r>
      <w:r w:rsidRPr="00327187">
        <w:rPr>
          <w:rFonts w:ascii="Arial" w:hAnsi="Arial" w:cs="Arial"/>
          <w:sz w:val="21"/>
          <w:szCs w:val="21"/>
          <w:lang w:val="pl-PL"/>
        </w:rPr>
        <w:t xml:space="preserve">, 2 miejsce z Lubelskiego ZPN, 1 miejsce z Podkarpackiego ZPN, </w:t>
      </w:r>
      <w:r w:rsidRPr="00327187">
        <w:rPr>
          <w:rFonts w:ascii="Arial" w:hAnsi="Arial" w:cs="Arial"/>
          <w:color w:val="000000" w:themeColor="text1"/>
          <w:sz w:val="21"/>
          <w:szCs w:val="21"/>
          <w:lang w:val="pl-PL"/>
        </w:rPr>
        <w:t>2 miejsce ze Świętokrzyskiego ZPN</w:t>
      </w:r>
      <w:r w:rsidRPr="00327187">
        <w:rPr>
          <w:rFonts w:ascii="Arial" w:hAnsi="Arial" w:cs="Arial"/>
          <w:b/>
          <w:color w:val="000000" w:themeColor="text1"/>
          <w:sz w:val="21"/>
          <w:szCs w:val="21"/>
          <w:lang w:val="pl-PL"/>
        </w:rPr>
        <w:t>.</w:t>
      </w:r>
      <w:r w:rsidRPr="00327187">
        <w:rPr>
          <w:rFonts w:ascii="Arial" w:hAnsi="Arial" w:cs="Arial"/>
          <w:b/>
          <w:color w:val="000000" w:themeColor="text1"/>
          <w:sz w:val="21"/>
          <w:szCs w:val="21"/>
          <w:u w:val="single"/>
          <w:lang w:val="pl-PL"/>
        </w:rPr>
        <w:br/>
      </w:r>
      <w:r w:rsidRPr="00327187">
        <w:rPr>
          <w:rFonts w:ascii="Arial" w:hAnsi="Arial" w:cs="Arial"/>
          <w:b/>
          <w:color w:val="000000" w:themeColor="text1"/>
          <w:sz w:val="21"/>
          <w:szCs w:val="21"/>
          <w:lang w:val="pl-PL"/>
        </w:rPr>
        <w:br/>
      </w:r>
    </w:p>
    <w:p w:rsidR="00327187" w:rsidRPr="00327187" w:rsidRDefault="00327187" w:rsidP="00327187">
      <w:pPr>
        <w:spacing w:after="160" w:line="259" w:lineRule="auto"/>
        <w:rPr>
          <w:rFonts w:ascii="Arial" w:hAnsi="Arial" w:cs="Arial"/>
          <w:sz w:val="21"/>
          <w:szCs w:val="21"/>
          <w:lang w:val="pl-PL"/>
        </w:rPr>
      </w:pPr>
      <w:r w:rsidRPr="00327187">
        <w:rPr>
          <w:rFonts w:ascii="Arial" w:hAnsi="Arial" w:cs="Arial"/>
          <w:sz w:val="21"/>
          <w:szCs w:val="21"/>
          <w:u w:val="single"/>
          <w:lang w:val="pl-PL"/>
        </w:rPr>
        <w:t>Podgrupa B:</w:t>
      </w:r>
      <w:r w:rsidRPr="00327187">
        <w:rPr>
          <w:rFonts w:ascii="Arial" w:hAnsi="Arial" w:cs="Arial"/>
          <w:sz w:val="21"/>
          <w:szCs w:val="21"/>
          <w:u w:val="single"/>
          <w:lang w:val="pl-PL"/>
        </w:rPr>
        <w:br/>
      </w:r>
      <w:r w:rsidRPr="00327187">
        <w:rPr>
          <w:rFonts w:ascii="Arial" w:hAnsi="Arial" w:cs="Arial"/>
          <w:sz w:val="21"/>
          <w:szCs w:val="21"/>
          <w:lang w:val="pl-PL"/>
        </w:rPr>
        <w:t xml:space="preserve">2 miejsce z Małopolskiego ZPN, </w:t>
      </w:r>
      <w:r w:rsidRPr="00327187">
        <w:rPr>
          <w:rFonts w:ascii="Arial" w:hAnsi="Arial" w:cs="Arial"/>
          <w:color w:val="000000" w:themeColor="text1"/>
          <w:sz w:val="21"/>
          <w:szCs w:val="21"/>
          <w:lang w:val="pl-PL"/>
        </w:rPr>
        <w:t>1 miejsce z Lubelskiego ZPN</w:t>
      </w:r>
      <w:r w:rsidRPr="00327187">
        <w:rPr>
          <w:rFonts w:ascii="Arial" w:hAnsi="Arial" w:cs="Arial"/>
          <w:b/>
          <w:color w:val="000000" w:themeColor="text1"/>
          <w:sz w:val="21"/>
          <w:szCs w:val="21"/>
          <w:lang w:val="pl-PL"/>
        </w:rPr>
        <w:t>,</w:t>
      </w:r>
      <w:r w:rsidRPr="00327187">
        <w:rPr>
          <w:rFonts w:ascii="Arial" w:hAnsi="Arial" w:cs="Arial"/>
          <w:color w:val="000000" w:themeColor="text1"/>
          <w:sz w:val="21"/>
          <w:szCs w:val="21"/>
          <w:lang w:val="pl-PL"/>
        </w:rPr>
        <w:t xml:space="preserve"> </w:t>
      </w:r>
      <w:r w:rsidRPr="00327187">
        <w:rPr>
          <w:rFonts w:ascii="Arial" w:hAnsi="Arial" w:cs="Arial"/>
          <w:b/>
          <w:sz w:val="21"/>
          <w:szCs w:val="21"/>
          <w:lang w:val="pl-PL"/>
        </w:rPr>
        <w:t>2 miejsce z Podkarpackiego ZPN</w:t>
      </w:r>
      <w:r w:rsidRPr="00327187">
        <w:rPr>
          <w:rFonts w:ascii="Arial" w:hAnsi="Arial" w:cs="Arial"/>
          <w:sz w:val="21"/>
          <w:szCs w:val="21"/>
          <w:lang w:val="pl-PL"/>
        </w:rPr>
        <w:t>, 1 miejsce ze Świętokrzyskiego ZPN</w:t>
      </w:r>
    </w:p>
    <w:p w:rsidR="00327187" w:rsidRPr="00327187" w:rsidRDefault="00327187" w:rsidP="00327187">
      <w:pPr>
        <w:spacing w:after="160" w:line="259" w:lineRule="auto"/>
        <w:rPr>
          <w:rFonts w:ascii="Arial" w:hAnsi="Arial" w:cs="Arial"/>
          <w:sz w:val="21"/>
          <w:szCs w:val="21"/>
          <w:u w:val="single"/>
          <w:lang w:val="pl-PL"/>
        </w:rPr>
      </w:pPr>
      <w:r w:rsidRPr="00327187">
        <w:rPr>
          <w:rFonts w:ascii="Arial" w:hAnsi="Arial" w:cs="Arial"/>
          <w:sz w:val="21"/>
          <w:szCs w:val="21"/>
          <w:lang w:val="pl-PL"/>
        </w:rPr>
        <w:t xml:space="preserve">Gospodarzami turniejów strefowych będą klubu reprezentujące </w:t>
      </w:r>
      <w:r w:rsidRPr="00327187">
        <w:rPr>
          <w:rFonts w:ascii="Arial" w:hAnsi="Arial" w:cs="Arial"/>
          <w:b/>
          <w:color w:val="000000" w:themeColor="text1"/>
          <w:sz w:val="21"/>
          <w:szCs w:val="21"/>
          <w:lang w:val="pl-PL"/>
        </w:rPr>
        <w:t>dany</w:t>
      </w:r>
      <w:r w:rsidRPr="00327187">
        <w:rPr>
          <w:rFonts w:ascii="Arial" w:hAnsi="Arial" w:cs="Arial"/>
          <w:color w:val="FF0000"/>
          <w:sz w:val="21"/>
          <w:szCs w:val="21"/>
          <w:lang w:val="pl-PL"/>
        </w:rPr>
        <w:t xml:space="preserve"> </w:t>
      </w:r>
      <w:r w:rsidRPr="00327187">
        <w:rPr>
          <w:rFonts w:ascii="Arial" w:hAnsi="Arial" w:cs="Arial"/>
          <w:sz w:val="21"/>
          <w:szCs w:val="21"/>
          <w:lang w:val="pl-PL"/>
        </w:rPr>
        <w:t>ZPN oznaczone pogrubioną czcionką.</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color w:val="000000" w:themeColor="text1"/>
          <w:sz w:val="21"/>
          <w:szCs w:val="21"/>
          <w:lang w:val="pl-PL"/>
        </w:rPr>
        <w:t xml:space="preserve">      Zespoły z miejsc 1 i 2 z każdej z podgrup awansują do turnieju półfinałowego</w:t>
      </w:r>
      <w:r w:rsidRPr="00327187">
        <w:rPr>
          <w:rFonts w:ascii="Arial" w:hAnsi="Arial" w:cs="Arial"/>
          <w:b/>
          <w:color w:val="000000" w:themeColor="text1"/>
          <w:sz w:val="21"/>
          <w:szCs w:val="21"/>
          <w:lang w:val="pl-PL"/>
        </w:rPr>
        <w:t>.</w:t>
      </w:r>
      <w:r w:rsidRPr="00327187">
        <w:rPr>
          <w:rFonts w:ascii="Arial" w:hAnsi="Arial" w:cs="Arial"/>
          <w:color w:val="000000" w:themeColor="text1"/>
          <w:sz w:val="21"/>
          <w:szCs w:val="21"/>
          <w:lang w:val="pl-PL"/>
        </w:rPr>
        <w:t xml:space="preserve"> </w:t>
      </w:r>
      <w:r w:rsidRPr="00327187">
        <w:rPr>
          <w:rFonts w:ascii="Arial" w:hAnsi="Arial" w:cs="Arial"/>
          <w:color w:val="000000" w:themeColor="text1"/>
          <w:sz w:val="21"/>
          <w:szCs w:val="21"/>
          <w:lang w:val="pl-PL"/>
        </w:rPr>
        <w:br/>
      </w:r>
      <w:r w:rsidRPr="00327187">
        <w:rPr>
          <w:rFonts w:ascii="Arial" w:hAnsi="Arial" w:cs="Arial"/>
          <w:sz w:val="21"/>
          <w:szCs w:val="21"/>
          <w:lang w:val="pl-PL"/>
        </w:rPr>
        <w:t xml:space="preserve">      Zespoły z miejsc 3 zostaną sklasyfikowane we współzawodnictwie na miejscach 17-23</w:t>
      </w:r>
      <w:r w:rsidRPr="00327187">
        <w:rPr>
          <w:rFonts w:ascii="Arial" w:hAnsi="Arial" w:cs="Arial"/>
          <w:sz w:val="21"/>
          <w:szCs w:val="21"/>
          <w:lang w:val="pl-PL"/>
        </w:rPr>
        <w:br/>
        <w:t xml:space="preserve">      Drużyny z miejsc 4 zostaną sklasyfikowane we współzawodnictwie na miejscach 24-32.</w:t>
      </w:r>
    </w:p>
    <w:p w:rsidR="00327187" w:rsidRPr="00327187" w:rsidRDefault="00327187" w:rsidP="00327187">
      <w:pPr>
        <w:spacing w:line="259" w:lineRule="auto"/>
        <w:rPr>
          <w:rFonts w:ascii="Arial" w:hAnsi="Arial" w:cs="Arial"/>
          <w:sz w:val="21"/>
          <w:szCs w:val="21"/>
          <w:lang w:val="pl-PL"/>
        </w:rPr>
      </w:pPr>
    </w:p>
    <w:p w:rsidR="00327187" w:rsidRPr="00327187" w:rsidRDefault="00327187" w:rsidP="00327187">
      <w:pPr>
        <w:spacing w:line="259" w:lineRule="auto"/>
        <w:rPr>
          <w:rFonts w:ascii="Arial" w:hAnsi="Arial" w:cs="Arial"/>
          <w:sz w:val="21"/>
          <w:szCs w:val="21"/>
          <w:u w:val="single"/>
          <w:lang w:val="pl-PL"/>
        </w:rPr>
      </w:pPr>
      <w:r w:rsidRPr="00327187">
        <w:rPr>
          <w:rFonts w:ascii="Arial" w:hAnsi="Arial" w:cs="Arial"/>
          <w:sz w:val="21"/>
          <w:szCs w:val="21"/>
          <w:lang w:val="pl-PL"/>
        </w:rPr>
        <w:t>PZPN dofinansuje udział 32 zespołów w etapie strefowym w kwocie po 1000 PLN netto. Wypłata środków nastąpi po wystawieniu stosownego dokumentu obciążeniowego.</w:t>
      </w:r>
      <w:r w:rsidRPr="00327187">
        <w:rPr>
          <w:rFonts w:ascii="Arial" w:hAnsi="Arial" w:cs="Arial"/>
          <w:sz w:val="21"/>
          <w:szCs w:val="21"/>
          <w:lang w:val="pl-PL"/>
        </w:rPr>
        <w:br/>
      </w:r>
    </w:p>
    <w:p w:rsidR="00327187" w:rsidRPr="00327187" w:rsidRDefault="00327187" w:rsidP="0021142A">
      <w:pPr>
        <w:numPr>
          <w:ilvl w:val="0"/>
          <w:numId w:val="133"/>
        </w:numPr>
        <w:spacing w:after="160" w:line="276" w:lineRule="auto"/>
        <w:contextualSpacing/>
        <w:rPr>
          <w:rFonts w:ascii="Arial" w:hAnsi="Arial" w:cs="Arial"/>
          <w:sz w:val="21"/>
          <w:szCs w:val="21"/>
          <w:u w:val="single"/>
          <w:lang w:val="pl-PL"/>
        </w:rPr>
      </w:pPr>
      <w:r w:rsidRPr="00327187">
        <w:rPr>
          <w:rFonts w:ascii="Arial" w:hAnsi="Arial" w:cs="Arial"/>
          <w:sz w:val="21"/>
          <w:szCs w:val="21"/>
          <w:u w:val="single"/>
          <w:lang w:val="pl-PL"/>
        </w:rPr>
        <w:t>Rozgrywki półfinałowe:</w:t>
      </w:r>
    </w:p>
    <w:p w:rsidR="00327187" w:rsidRPr="00327187" w:rsidRDefault="00327187" w:rsidP="0021142A">
      <w:pPr>
        <w:numPr>
          <w:ilvl w:val="0"/>
          <w:numId w:val="122"/>
        </w:numPr>
        <w:spacing w:after="160" w:line="276" w:lineRule="auto"/>
        <w:jc w:val="both"/>
        <w:rPr>
          <w:rFonts w:ascii="Arial" w:hAnsi="Arial" w:cs="Arial"/>
          <w:sz w:val="21"/>
          <w:szCs w:val="21"/>
          <w:lang w:val="pl-PL"/>
        </w:rPr>
      </w:pPr>
      <w:r w:rsidRPr="00327187">
        <w:rPr>
          <w:rFonts w:ascii="Arial" w:hAnsi="Arial" w:cs="Arial"/>
          <w:sz w:val="21"/>
          <w:szCs w:val="21"/>
          <w:lang w:val="pl-PL"/>
        </w:rPr>
        <w:t>wystąpi w nich 16 drużyn,</w:t>
      </w:r>
    </w:p>
    <w:p w:rsidR="00327187" w:rsidRPr="00327187" w:rsidRDefault="00327187" w:rsidP="0021142A">
      <w:pPr>
        <w:numPr>
          <w:ilvl w:val="0"/>
          <w:numId w:val="122"/>
        </w:numPr>
        <w:spacing w:after="160" w:line="276" w:lineRule="auto"/>
        <w:jc w:val="both"/>
        <w:rPr>
          <w:rFonts w:ascii="Arial" w:hAnsi="Arial" w:cs="Arial"/>
          <w:sz w:val="21"/>
          <w:szCs w:val="21"/>
          <w:lang w:val="pl-PL"/>
        </w:rPr>
      </w:pPr>
      <w:r w:rsidRPr="00327187">
        <w:rPr>
          <w:rFonts w:ascii="Arial" w:hAnsi="Arial" w:cs="Arial"/>
          <w:sz w:val="21"/>
          <w:szCs w:val="21"/>
          <w:lang w:val="pl-PL"/>
        </w:rPr>
        <w:t>przeprowadzone zostaną systemem turniejowym,</w:t>
      </w:r>
    </w:p>
    <w:p w:rsidR="00327187" w:rsidRPr="00327187" w:rsidRDefault="00327187" w:rsidP="0021142A">
      <w:pPr>
        <w:numPr>
          <w:ilvl w:val="0"/>
          <w:numId w:val="122"/>
        </w:numPr>
        <w:spacing w:after="160" w:line="276" w:lineRule="auto"/>
        <w:jc w:val="both"/>
        <w:rPr>
          <w:rFonts w:ascii="Arial" w:hAnsi="Arial" w:cs="Arial"/>
          <w:sz w:val="21"/>
          <w:szCs w:val="21"/>
          <w:lang w:val="pl-PL"/>
        </w:rPr>
      </w:pPr>
      <w:r w:rsidRPr="00327187">
        <w:rPr>
          <w:rFonts w:ascii="Arial" w:hAnsi="Arial" w:cs="Arial"/>
          <w:sz w:val="21"/>
          <w:szCs w:val="21"/>
          <w:lang w:val="pl-PL"/>
        </w:rPr>
        <w:t xml:space="preserve">drużyny zostaną podzielone na 4 grupy po 4 drużyny (w każdej grupie po </w:t>
      </w:r>
      <w:r w:rsidRPr="00327187">
        <w:rPr>
          <w:rFonts w:ascii="Arial" w:hAnsi="Arial" w:cs="Arial"/>
          <w:sz w:val="21"/>
          <w:szCs w:val="21"/>
          <w:lang w:val="pl-PL"/>
        </w:rPr>
        <w:br/>
        <w:t>2 zespoły z dwóch podgrup rozgrywek strefowych) według następującego „klucza”:</w:t>
      </w:r>
    </w:p>
    <w:p w:rsidR="00327187" w:rsidRPr="00327187" w:rsidRDefault="00327187" w:rsidP="00327187">
      <w:pPr>
        <w:spacing w:line="259" w:lineRule="auto"/>
        <w:rPr>
          <w:rFonts w:ascii="Arial" w:hAnsi="Arial" w:cs="Arial"/>
          <w:sz w:val="21"/>
          <w:szCs w:val="21"/>
          <w:lang w:val="pl-PL"/>
        </w:rPr>
      </w:pP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 xml:space="preserve">Grupa 1 </w:t>
      </w:r>
      <w:r w:rsidRPr="00327187">
        <w:rPr>
          <w:rFonts w:ascii="Arial" w:hAnsi="Arial" w:cs="Arial"/>
          <w:sz w:val="21"/>
          <w:szCs w:val="21"/>
          <w:lang w:val="pl-PL"/>
        </w:rPr>
        <w:tab/>
        <w:t>2 drużyny z rozgrywek strefowych podgrupy  A,</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2 drużyny z rozgrywek strefowych podgrupy  B,</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Grupa 2</w:t>
      </w:r>
      <w:r w:rsidRPr="00327187">
        <w:rPr>
          <w:rFonts w:ascii="Arial" w:hAnsi="Arial" w:cs="Arial"/>
          <w:sz w:val="21"/>
          <w:szCs w:val="21"/>
          <w:lang w:val="pl-PL"/>
        </w:rPr>
        <w:tab/>
        <w:t>2 drużyny z rozgrywek strefowych podgrupy  A,</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2 drużyny z rozgrywek strefowych podgrupy  B,</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Grupa 3</w:t>
      </w:r>
      <w:r w:rsidRPr="00327187">
        <w:rPr>
          <w:rFonts w:ascii="Arial" w:hAnsi="Arial" w:cs="Arial"/>
          <w:sz w:val="21"/>
          <w:szCs w:val="21"/>
          <w:lang w:val="pl-PL"/>
        </w:rPr>
        <w:tab/>
        <w:t>2 drużyny z rozgrywek strefowych podgrupy  A,</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2 drużyny z rozgrywek strefowych podgrupy  B,</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Grupa 4</w:t>
      </w:r>
      <w:r w:rsidRPr="00327187">
        <w:rPr>
          <w:rFonts w:ascii="Arial" w:hAnsi="Arial" w:cs="Arial"/>
          <w:sz w:val="21"/>
          <w:szCs w:val="21"/>
          <w:lang w:val="pl-PL"/>
        </w:rPr>
        <w:tab/>
        <w:t>2 drużyny z rozgrywek strefowych podgrupy  A,</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2 drużyny z rozgrywek strefowych podgrupy  B.</w:t>
      </w:r>
    </w:p>
    <w:p w:rsidR="00327187" w:rsidRPr="00327187" w:rsidRDefault="00327187" w:rsidP="00327187">
      <w:pPr>
        <w:spacing w:line="259" w:lineRule="auto"/>
        <w:rPr>
          <w:rFonts w:ascii="Arial" w:hAnsi="Arial" w:cs="Arial"/>
          <w:sz w:val="21"/>
          <w:szCs w:val="21"/>
          <w:lang w:val="pl-PL"/>
        </w:rPr>
      </w:pPr>
    </w:p>
    <w:p w:rsidR="00327187" w:rsidRPr="00327187" w:rsidRDefault="00327187" w:rsidP="0021142A">
      <w:pPr>
        <w:numPr>
          <w:ilvl w:val="0"/>
          <w:numId w:val="134"/>
        </w:numPr>
        <w:spacing w:after="160" w:line="276" w:lineRule="auto"/>
        <w:jc w:val="both"/>
        <w:rPr>
          <w:rFonts w:ascii="Arial" w:hAnsi="Arial" w:cs="Arial"/>
          <w:sz w:val="21"/>
          <w:szCs w:val="21"/>
          <w:lang w:val="pl-PL"/>
        </w:rPr>
      </w:pPr>
      <w:r w:rsidRPr="00327187">
        <w:rPr>
          <w:rFonts w:ascii="Arial" w:hAnsi="Arial" w:cs="Arial"/>
          <w:sz w:val="21"/>
          <w:szCs w:val="21"/>
          <w:lang w:val="pl-PL"/>
        </w:rPr>
        <w:t>gospodarzy turniejów ustali DRK PZPN (zgłoszenia do organizacji należy przesyłać do PZPN). Zobowiązuje się do rozgrywania turnieju na 2 boiskach naturalnych bądź sztucznych zweryfikowanych minimum do klasy Okręgowej.</w:t>
      </w:r>
    </w:p>
    <w:p w:rsidR="00327187" w:rsidRPr="00327187" w:rsidRDefault="00327187" w:rsidP="0021142A">
      <w:pPr>
        <w:numPr>
          <w:ilvl w:val="0"/>
          <w:numId w:val="134"/>
        </w:numPr>
        <w:spacing w:after="160" w:line="276" w:lineRule="auto"/>
        <w:jc w:val="both"/>
        <w:rPr>
          <w:rFonts w:ascii="Arial" w:hAnsi="Arial" w:cs="Arial"/>
          <w:sz w:val="21"/>
          <w:szCs w:val="21"/>
          <w:lang w:val="pl-PL"/>
        </w:rPr>
      </w:pPr>
      <w:r w:rsidRPr="00327187">
        <w:rPr>
          <w:rFonts w:ascii="Arial" w:hAnsi="Arial" w:cs="Arial"/>
          <w:sz w:val="21"/>
          <w:szCs w:val="21"/>
          <w:lang w:val="pl-PL"/>
        </w:rPr>
        <w:t xml:space="preserve">turnieje odbywają się systemem „każdy z każdym”, według następującej kolejności meczów: 1-4, 2-3, 4-3, 1-2, 2-4, 3-1 (bezpośrednio przed turniejem należy dokonać losowania numerów drużyn). Po 2 i 4 meczu w turnieju należy zarządzić 20 minutową przerwę, </w:t>
      </w:r>
    </w:p>
    <w:p w:rsidR="00327187" w:rsidRPr="00327187" w:rsidRDefault="00327187" w:rsidP="0021142A">
      <w:pPr>
        <w:numPr>
          <w:ilvl w:val="0"/>
          <w:numId w:val="134"/>
        </w:numPr>
        <w:spacing w:after="160" w:line="276" w:lineRule="auto"/>
        <w:jc w:val="both"/>
        <w:rPr>
          <w:rFonts w:ascii="Arial" w:hAnsi="Arial" w:cs="Arial"/>
          <w:sz w:val="21"/>
          <w:szCs w:val="21"/>
          <w:lang w:val="pl-PL"/>
        </w:rPr>
      </w:pPr>
      <w:r w:rsidRPr="00327187">
        <w:rPr>
          <w:rFonts w:ascii="Arial" w:hAnsi="Arial" w:cs="Arial"/>
          <w:sz w:val="21"/>
          <w:szCs w:val="21"/>
          <w:lang w:val="pl-PL"/>
        </w:rPr>
        <w:t>jeżeli w ROZGRYWKACH SĄ DRUŻYNY Z TEJ SAMEJ STREFY TO M</w:t>
      </w:r>
      <w:r w:rsidR="003952A2">
        <w:rPr>
          <w:rFonts w:ascii="Arial" w:hAnsi="Arial" w:cs="Arial"/>
          <w:sz w:val="21"/>
          <w:szCs w:val="21"/>
          <w:lang w:val="pl-PL"/>
        </w:rPr>
        <w:t xml:space="preserve">AJĄ NASTĘPUJĄCE NUMERY:  1 – 2  i </w:t>
      </w:r>
      <w:r w:rsidRPr="00327187">
        <w:rPr>
          <w:rFonts w:ascii="Arial" w:hAnsi="Arial" w:cs="Arial"/>
          <w:sz w:val="21"/>
          <w:szCs w:val="21"/>
          <w:lang w:val="pl-PL"/>
        </w:rPr>
        <w:t xml:space="preserve"> 3 – 4. </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 </w:t>
      </w:r>
      <w:r w:rsidRPr="00327187">
        <w:rPr>
          <w:rFonts w:ascii="Arial" w:hAnsi="Arial" w:cs="Arial"/>
          <w:b/>
          <w:sz w:val="21"/>
          <w:szCs w:val="21"/>
          <w:lang w:val="pl-PL"/>
        </w:rPr>
        <w:t xml:space="preserve"> </w:t>
      </w:r>
      <w:r w:rsidRPr="00327187">
        <w:rPr>
          <w:rFonts w:ascii="Arial" w:hAnsi="Arial" w:cs="Arial"/>
          <w:b/>
          <w:sz w:val="21"/>
          <w:szCs w:val="21"/>
          <w:lang w:val="pl-PL"/>
        </w:rPr>
        <w:tab/>
      </w:r>
      <w:r w:rsidRPr="00327187">
        <w:rPr>
          <w:rFonts w:ascii="Arial" w:hAnsi="Arial" w:cs="Arial"/>
          <w:sz w:val="21"/>
          <w:szCs w:val="21"/>
          <w:lang w:val="pl-PL"/>
        </w:rPr>
        <w:t xml:space="preserve">Zespoły z miejsc 1 i 2 z każdej z grup awansują do turnieju finałowego. </w:t>
      </w:r>
      <w:r w:rsidRPr="00327187">
        <w:rPr>
          <w:rFonts w:ascii="Arial" w:hAnsi="Arial" w:cs="Arial"/>
          <w:sz w:val="21"/>
          <w:szCs w:val="21"/>
          <w:lang w:val="pl-PL"/>
        </w:rPr>
        <w:br/>
        <w:t>Zespoły z miejsc 3 zostaną sklasyfikowane we współzawodnictwie na miejscach 9-12</w:t>
      </w:r>
      <w:r w:rsidRPr="00327187">
        <w:rPr>
          <w:rFonts w:ascii="Arial" w:hAnsi="Arial" w:cs="Arial"/>
          <w:sz w:val="21"/>
          <w:szCs w:val="21"/>
          <w:lang w:val="pl-PL"/>
        </w:rPr>
        <w:br/>
        <w:t>Drużyny  z  miejsc 4  zostaną  sklasyfikowane we współzawodnictwie  na miejscach 13-16</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 </w:t>
      </w:r>
      <w:r w:rsidRPr="00327187">
        <w:rPr>
          <w:rFonts w:ascii="Arial" w:hAnsi="Arial" w:cs="Arial"/>
          <w:sz w:val="21"/>
          <w:szCs w:val="21"/>
          <w:lang w:val="pl-PL"/>
        </w:rPr>
        <w:tab/>
        <w:t xml:space="preserve">Do turnieju finałowego może awansować tylko jedna drużyna z danego klubu. Wówczas zawodniczki z drużyny, która odpadła mogą grać w drużynie zakwalifikowanej do dalszych gier. W przypadku zajęcia przez drugą drużynę danego klubu miejsca premiowanego awansem, </w:t>
      </w:r>
      <w:r w:rsidRPr="00327187">
        <w:rPr>
          <w:rFonts w:ascii="Arial" w:hAnsi="Arial" w:cs="Arial"/>
          <w:sz w:val="21"/>
          <w:szCs w:val="21"/>
          <w:lang w:val="pl-PL"/>
        </w:rPr>
        <w:br/>
        <w:t xml:space="preserve">w finale wystąpi kolejna drużyna z tabeli danej grupy. </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PZPN dofinansuje udział 16 zespołów w półfinałach w kwocie po 1000 PLN netto. Wypłata środków nastąpi po wystawieniu stosownego dokumentu obciążeniowego.</w:t>
      </w:r>
    </w:p>
    <w:p w:rsidR="00327187" w:rsidRPr="00327187" w:rsidRDefault="00327187" w:rsidP="00327187">
      <w:pPr>
        <w:spacing w:line="259" w:lineRule="auto"/>
        <w:jc w:val="both"/>
        <w:rPr>
          <w:rFonts w:ascii="Arial" w:hAnsi="Arial" w:cs="Arial"/>
          <w:b/>
          <w:sz w:val="21"/>
          <w:szCs w:val="21"/>
          <w:u w:val="single"/>
          <w:lang w:val="pl-PL"/>
        </w:rPr>
      </w:pPr>
    </w:p>
    <w:p w:rsidR="00327187" w:rsidRPr="00327187" w:rsidRDefault="00327187" w:rsidP="00327187">
      <w:pPr>
        <w:spacing w:line="259" w:lineRule="auto"/>
        <w:jc w:val="both"/>
        <w:rPr>
          <w:rFonts w:ascii="Arial" w:hAnsi="Arial" w:cs="Arial"/>
          <w:sz w:val="21"/>
          <w:szCs w:val="21"/>
          <w:u w:val="single"/>
          <w:lang w:val="pl-PL"/>
        </w:rPr>
      </w:pPr>
      <w:r w:rsidRPr="00327187">
        <w:rPr>
          <w:rFonts w:ascii="Arial" w:hAnsi="Arial" w:cs="Arial"/>
          <w:sz w:val="21"/>
          <w:szCs w:val="21"/>
          <w:u w:val="single"/>
          <w:lang w:val="pl-PL"/>
        </w:rPr>
        <w:t>4. Turniej finałowy</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 Z każdej grupy półfinałowej do turnieju finałowego awansują po 2 najlepsze drużyny </w:t>
      </w:r>
      <w:r w:rsidRPr="00327187">
        <w:rPr>
          <w:rFonts w:ascii="Arial" w:hAnsi="Arial" w:cs="Arial"/>
          <w:sz w:val="21"/>
          <w:szCs w:val="21"/>
          <w:lang w:val="pl-PL"/>
        </w:rPr>
        <w:br/>
        <w:t>(8 drużyn).</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miejsce i termin rozegrania turnieju ustali Departament Rozgrywek Krajowych PZPN</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 PZPN dofinansuje udział ośmiu najlepszych drużyn w turnieju finałowym w kwocie po 1500 PLN netto. Wypłata środków nastąpi po wystawieniu przez klub stosownego dokumentu obciążeniowego. </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Turniej Finałowy finansowany jest przez PZPN.</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rPr>
        <w:t>- System gier:</w:t>
      </w:r>
      <w:r w:rsidRPr="00327187">
        <w:rPr>
          <w:rFonts w:ascii="Arial" w:hAnsi="Arial" w:cs="Arial"/>
          <w:b/>
          <w:sz w:val="21"/>
          <w:szCs w:val="21"/>
          <w:lang w:val="pl-PL"/>
        </w:rPr>
        <w:t xml:space="preserve"> </w:t>
      </w:r>
      <w:r w:rsidRPr="00327187">
        <w:rPr>
          <w:rFonts w:ascii="Arial" w:hAnsi="Arial" w:cs="Arial"/>
          <w:sz w:val="21"/>
          <w:szCs w:val="21"/>
          <w:lang w:val="pl-PL" w:eastAsia="en-US"/>
        </w:rPr>
        <w:t>Osiem uczestniczących zespołów podzielonych zostaje na dwie grupy jak następuje:</w:t>
      </w:r>
    </w:p>
    <w:p w:rsidR="00327187" w:rsidRPr="00327187" w:rsidRDefault="00327187" w:rsidP="00327187">
      <w:pPr>
        <w:spacing w:line="259" w:lineRule="auto"/>
        <w:jc w:val="both"/>
        <w:rPr>
          <w:rFonts w:ascii="Arial" w:hAnsi="Arial" w:cs="Arial"/>
          <w:sz w:val="21"/>
          <w:szCs w:val="21"/>
          <w:lang w:val="pl-PL" w:eastAsia="en-US"/>
        </w:rPr>
      </w:pPr>
    </w:p>
    <w:p w:rsidR="00327187" w:rsidRPr="00327187" w:rsidRDefault="00327187" w:rsidP="00327187">
      <w:pPr>
        <w:spacing w:after="160" w:line="259" w:lineRule="auto"/>
        <w:rPr>
          <w:rFonts w:ascii="Arial" w:hAnsi="Arial" w:cs="Arial"/>
          <w:bCs/>
          <w:sz w:val="21"/>
          <w:szCs w:val="21"/>
          <w:lang w:val="pl-PL" w:eastAsia="en-US"/>
        </w:rPr>
      </w:pPr>
      <w:r w:rsidRPr="00327187">
        <w:rPr>
          <w:rFonts w:ascii="Arial" w:hAnsi="Arial" w:cs="Arial"/>
          <w:bCs/>
          <w:sz w:val="21"/>
          <w:szCs w:val="21"/>
          <w:lang w:val="pl-PL" w:eastAsia="en-US"/>
        </w:rPr>
        <w:t>Grupa A:</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A1.</w:t>
      </w:r>
      <w:r w:rsidRPr="00327187">
        <w:rPr>
          <w:rFonts w:ascii="Arial" w:hAnsi="Arial" w:cs="Arial"/>
          <w:sz w:val="21"/>
          <w:szCs w:val="21"/>
          <w:lang w:val="pl-PL" w:eastAsia="en-US"/>
        </w:rPr>
        <w:tab/>
        <w:t>pierwsza drużyna z grupy I</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A2.</w:t>
      </w:r>
      <w:r w:rsidRPr="00327187">
        <w:rPr>
          <w:rFonts w:ascii="Arial" w:hAnsi="Arial" w:cs="Arial"/>
          <w:sz w:val="21"/>
          <w:szCs w:val="21"/>
          <w:lang w:val="pl-PL" w:eastAsia="en-US"/>
        </w:rPr>
        <w:tab/>
        <w:t>druga drużyna z grupy II</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A3.</w:t>
      </w:r>
      <w:r w:rsidRPr="00327187">
        <w:rPr>
          <w:rFonts w:ascii="Arial" w:hAnsi="Arial" w:cs="Arial"/>
          <w:sz w:val="21"/>
          <w:szCs w:val="21"/>
          <w:lang w:val="pl-PL" w:eastAsia="en-US"/>
        </w:rPr>
        <w:tab/>
        <w:t>pierwsza drużyna z grupy III</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A4.</w:t>
      </w:r>
      <w:r w:rsidRPr="00327187">
        <w:rPr>
          <w:rFonts w:ascii="Arial" w:hAnsi="Arial" w:cs="Arial"/>
          <w:sz w:val="21"/>
          <w:szCs w:val="21"/>
          <w:lang w:val="pl-PL" w:eastAsia="en-US"/>
        </w:rPr>
        <w:tab/>
        <w:t>druga drużyna z grupy IV</w:t>
      </w:r>
    </w:p>
    <w:p w:rsidR="00327187" w:rsidRPr="00327187" w:rsidRDefault="00327187" w:rsidP="00327187">
      <w:pPr>
        <w:spacing w:line="259" w:lineRule="auto"/>
        <w:jc w:val="both"/>
        <w:rPr>
          <w:rFonts w:ascii="Arial" w:hAnsi="Arial" w:cs="Arial"/>
          <w:sz w:val="21"/>
          <w:szCs w:val="21"/>
          <w:lang w:val="pl-PL" w:eastAsia="en-US"/>
        </w:rPr>
      </w:pPr>
    </w:p>
    <w:p w:rsidR="00327187" w:rsidRPr="00327187" w:rsidRDefault="00327187" w:rsidP="00327187">
      <w:pPr>
        <w:spacing w:line="259" w:lineRule="auto"/>
        <w:jc w:val="both"/>
        <w:rPr>
          <w:rFonts w:ascii="Arial" w:hAnsi="Arial" w:cs="Arial"/>
          <w:bCs/>
          <w:sz w:val="21"/>
          <w:szCs w:val="21"/>
          <w:lang w:val="pl-PL" w:eastAsia="en-US"/>
        </w:rPr>
      </w:pPr>
      <w:r w:rsidRPr="00327187">
        <w:rPr>
          <w:rFonts w:ascii="Arial" w:hAnsi="Arial" w:cs="Arial"/>
          <w:bCs/>
          <w:sz w:val="21"/>
          <w:szCs w:val="21"/>
          <w:lang w:val="pl-PL" w:eastAsia="en-US"/>
        </w:rPr>
        <w:t>Grupa B:</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B1.</w:t>
      </w:r>
      <w:r w:rsidRPr="00327187">
        <w:rPr>
          <w:rFonts w:ascii="Arial" w:hAnsi="Arial" w:cs="Arial"/>
          <w:sz w:val="21"/>
          <w:szCs w:val="21"/>
          <w:lang w:val="pl-PL" w:eastAsia="en-US"/>
        </w:rPr>
        <w:tab/>
        <w:t>druga drużyna z grupy I</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B2.</w:t>
      </w:r>
      <w:r w:rsidRPr="00327187">
        <w:rPr>
          <w:rFonts w:ascii="Arial" w:hAnsi="Arial" w:cs="Arial"/>
          <w:sz w:val="21"/>
          <w:szCs w:val="21"/>
          <w:lang w:val="pl-PL" w:eastAsia="en-US"/>
        </w:rPr>
        <w:tab/>
        <w:t>pierwsza drużyna z grupy II</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B3.</w:t>
      </w:r>
      <w:r w:rsidRPr="00327187">
        <w:rPr>
          <w:rFonts w:ascii="Arial" w:hAnsi="Arial" w:cs="Arial"/>
          <w:sz w:val="21"/>
          <w:szCs w:val="21"/>
          <w:lang w:val="pl-PL" w:eastAsia="en-US"/>
        </w:rPr>
        <w:tab/>
        <w:t>druga drużyna z grupy III</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B4.</w:t>
      </w:r>
      <w:r w:rsidRPr="00327187">
        <w:rPr>
          <w:rFonts w:ascii="Arial" w:hAnsi="Arial" w:cs="Arial"/>
          <w:sz w:val="21"/>
          <w:szCs w:val="21"/>
          <w:lang w:val="pl-PL" w:eastAsia="en-US"/>
        </w:rPr>
        <w:tab/>
        <w:t>pierwsza drużyna z grupy IV.</w:t>
      </w:r>
    </w:p>
    <w:p w:rsidR="00327187" w:rsidRPr="00327187" w:rsidRDefault="00327187" w:rsidP="00327187">
      <w:pPr>
        <w:spacing w:line="259" w:lineRule="auto"/>
        <w:jc w:val="both"/>
        <w:rPr>
          <w:rFonts w:ascii="Arial" w:hAnsi="Arial" w:cs="Arial"/>
          <w:sz w:val="21"/>
          <w:szCs w:val="21"/>
          <w:lang w:val="pl-PL" w:eastAsia="en-US"/>
        </w:rPr>
      </w:pPr>
    </w:p>
    <w:p w:rsidR="00327187" w:rsidRPr="00327187" w:rsidRDefault="00327187" w:rsidP="00327187">
      <w:pPr>
        <w:spacing w:line="259" w:lineRule="auto"/>
        <w:jc w:val="both"/>
        <w:rPr>
          <w:rFonts w:ascii="Arial" w:hAnsi="Arial" w:cs="Arial"/>
          <w:sz w:val="21"/>
          <w:szCs w:val="21"/>
          <w:lang w:val="pl-PL" w:eastAsia="en-US"/>
        </w:rPr>
      </w:pP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1. Zespoły w grupach rozgrywają spotkania systemem „każdy z każdym” w 4-dniowym turnieju zgodnie z następującym rozkładem:</w:t>
      </w:r>
    </w:p>
    <w:p w:rsidR="00327187" w:rsidRPr="00327187" w:rsidRDefault="00327187" w:rsidP="00327187">
      <w:pPr>
        <w:spacing w:line="259" w:lineRule="auto"/>
        <w:jc w:val="both"/>
        <w:rPr>
          <w:rFonts w:ascii="Arial" w:hAnsi="Arial" w:cs="Arial"/>
          <w:sz w:val="21"/>
          <w:szCs w:val="21"/>
          <w:lang w:val="pl-PL" w:eastAsia="en-US"/>
        </w:rPr>
      </w:pPr>
    </w:p>
    <w:p w:rsidR="00327187" w:rsidRPr="00327187" w:rsidRDefault="00327187" w:rsidP="00327187">
      <w:pPr>
        <w:spacing w:line="259" w:lineRule="auto"/>
        <w:jc w:val="both"/>
        <w:rPr>
          <w:rFonts w:ascii="Arial" w:hAnsi="Arial" w:cs="Arial"/>
          <w:b/>
          <w:sz w:val="21"/>
          <w:szCs w:val="21"/>
          <w:lang w:val="pl-PL" w:eastAsia="en-US"/>
        </w:rPr>
      </w:pP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pierwszy dzień</w:t>
      </w:r>
      <w:r w:rsidRPr="00327187">
        <w:rPr>
          <w:rFonts w:ascii="Arial" w:hAnsi="Arial" w:cs="Arial"/>
          <w:sz w:val="21"/>
          <w:szCs w:val="21"/>
          <w:lang w:val="pl-PL" w:eastAsia="en-US"/>
        </w:rPr>
        <w:tab/>
        <w:t>- przyjazd uczestników</w:t>
      </w:r>
    </w:p>
    <w:p w:rsidR="00327187" w:rsidRPr="00327187" w:rsidRDefault="00327187" w:rsidP="00327187">
      <w:pPr>
        <w:spacing w:line="259" w:lineRule="auto"/>
        <w:jc w:val="both"/>
        <w:rPr>
          <w:rFonts w:ascii="Arial" w:hAnsi="Arial" w:cs="Arial"/>
          <w:sz w:val="21"/>
          <w:szCs w:val="21"/>
          <w:lang w:val="pl-PL" w:eastAsia="en-US"/>
        </w:rPr>
      </w:pPr>
    </w:p>
    <w:p w:rsidR="00327187" w:rsidRPr="00327187" w:rsidRDefault="00327187" w:rsidP="00327187">
      <w:pPr>
        <w:spacing w:line="259" w:lineRule="auto"/>
        <w:jc w:val="both"/>
        <w:rPr>
          <w:rFonts w:ascii="Arial" w:hAnsi="Arial" w:cs="Arial"/>
          <w:b/>
          <w:sz w:val="21"/>
          <w:szCs w:val="21"/>
          <w:lang w:val="pl-PL" w:eastAsia="en-US"/>
        </w:rPr>
      </w:pP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drugi dzień – rano mecze w grupach:</w:t>
      </w:r>
      <w:r w:rsidRPr="00327187">
        <w:rPr>
          <w:rFonts w:ascii="Arial" w:hAnsi="Arial" w:cs="Arial"/>
          <w:b/>
          <w:bCs/>
          <w:sz w:val="21"/>
          <w:szCs w:val="21"/>
          <w:lang w:val="pl-PL" w:eastAsia="en-US"/>
        </w:rPr>
        <w:t xml:space="preserve"> A1-A4 ; A2-A3; B1-B4 ; B2-B3;</w:t>
      </w:r>
    </w:p>
    <w:p w:rsidR="00327187" w:rsidRPr="00327187" w:rsidRDefault="00327187" w:rsidP="00327187">
      <w:pPr>
        <w:spacing w:line="259" w:lineRule="auto"/>
        <w:jc w:val="both"/>
        <w:rPr>
          <w:rFonts w:ascii="Arial" w:hAnsi="Arial" w:cs="Arial"/>
          <w:b/>
          <w:bCs/>
          <w:sz w:val="21"/>
          <w:szCs w:val="21"/>
          <w:lang w:val="pl-PL" w:eastAsia="en-US"/>
        </w:rPr>
      </w:pPr>
      <w:r w:rsidRPr="00327187">
        <w:rPr>
          <w:rFonts w:ascii="Arial" w:hAnsi="Arial" w:cs="Arial"/>
          <w:bCs/>
          <w:sz w:val="21"/>
          <w:szCs w:val="21"/>
          <w:lang w:val="pl-PL" w:eastAsia="en-US"/>
        </w:rPr>
        <w:t xml:space="preserve">-po południu mecze w grupach: </w:t>
      </w:r>
      <w:r w:rsidRPr="00327187">
        <w:rPr>
          <w:rFonts w:ascii="Arial" w:hAnsi="Arial" w:cs="Arial"/>
          <w:b/>
          <w:bCs/>
          <w:sz w:val="21"/>
          <w:szCs w:val="21"/>
          <w:lang w:val="pl-PL" w:eastAsia="en-US"/>
        </w:rPr>
        <w:t>A4-A3; A1-A2; B4-B3; B1-B2;</w:t>
      </w:r>
    </w:p>
    <w:p w:rsidR="00327187" w:rsidRPr="00327187" w:rsidRDefault="00327187" w:rsidP="00327187">
      <w:pPr>
        <w:spacing w:line="259" w:lineRule="auto"/>
        <w:jc w:val="both"/>
        <w:rPr>
          <w:rFonts w:ascii="Arial" w:hAnsi="Arial" w:cs="Arial"/>
          <w:b/>
          <w:bCs/>
          <w:sz w:val="21"/>
          <w:szCs w:val="21"/>
          <w:lang w:val="pl-PL" w:eastAsia="en-US"/>
        </w:rPr>
      </w:pPr>
      <w:r w:rsidRPr="00327187">
        <w:rPr>
          <w:rFonts w:ascii="Arial" w:hAnsi="Arial" w:cs="Arial"/>
          <w:b/>
          <w:bCs/>
          <w:sz w:val="21"/>
          <w:szCs w:val="21"/>
          <w:lang w:val="pl-PL" w:eastAsia="en-US"/>
        </w:rPr>
        <w:tab/>
        <w:t xml:space="preserve"> </w:t>
      </w:r>
    </w:p>
    <w:p w:rsidR="00327187" w:rsidRPr="00327187" w:rsidRDefault="00327187" w:rsidP="00327187">
      <w:pPr>
        <w:spacing w:line="259" w:lineRule="auto"/>
        <w:jc w:val="both"/>
        <w:rPr>
          <w:rFonts w:ascii="Arial" w:hAnsi="Arial" w:cs="Arial"/>
          <w:b/>
          <w:sz w:val="21"/>
          <w:szCs w:val="21"/>
          <w:lang w:val="pl-PL" w:eastAsia="en-US"/>
        </w:rPr>
      </w:pPr>
    </w:p>
    <w:p w:rsidR="00327187" w:rsidRPr="00327187" w:rsidRDefault="00327187" w:rsidP="00327187">
      <w:pPr>
        <w:spacing w:line="259" w:lineRule="auto"/>
        <w:jc w:val="both"/>
        <w:rPr>
          <w:rFonts w:ascii="Arial" w:hAnsi="Arial" w:cs="Arial"/>
          <w:b/>
          <w:bCs/>
          <w:sz w:val="21"/>
          <w:szCs w:val="21"/>
          <w:lang w:val="pl-PL" w:eastAsia="en-US"/>
        </w:rPr>
      </w:pPr>
      <w:r w:rsidRPr="00327187">
        <w:rPr>
          <w:rFonts w:ascii="Arial" w:hAnsi="Arial" w:cs="Arial"/>
          <w:sz w:val="21"/>
          <w:szCs w:val="21"/>
          <w:lang w:val="pl-PL" w:eastAsia="en-US"/>
        </w:rPr>
        <w:t xml:space="preserve">trzeci dzień – rano ostatnie mecze w grupach: </w:t>
      </w:r>
      <w:r w:rsidRPr="00327187">
        <w:rPr>
          <w:rFonts w:ascii="Arial" w:hAnsi="Arial" w:cs="Arial"/>
          <w:b/>
          <w:bCs/>
          <w:sz w:val="21"/>
          <w:szCs w:val="21"/>
          <w:lang w:val="pl-PL" w:eastAsia="en-US"/>
        </w:rPr>
        <w:t>A2-A4; A3-A1; B2-B4; B3-B1;</w:t>
      </w:r>
    </w:p>
    <w:p w:rsidR="00327187" w:rsidRPr="00327187" w:rsidRDefault="00327187" w:rsidP="00327187">
      <w:pPr>
        <w:spacing w:line="259" w:lineRule="auto"/>
        <w:jc w:val="both"/>
        <w:rPr>
          <w:rFonts w:ascii="Arial" w:hAnsi="Arial" w:cs="Arial"/>
          <w:bCs/>
          <w:sz w:val="21"/>
          <w:szCs w:val="21"/>
          <w:u w:val="single"/>
          <w:lang w:val="pl-PL" w:eastAsia="en-US"/>
        </w:rPr>
      </w:pPr>
      <w:r w:rsidRPr="00327187">
        <w:rPr>
          <w:rFonts w:ascii="Arial" w:hAnsi="Arial" w:cs="Arial"/>
          <w:bCs/>
          <w:sz w:val="21"/>
          <w:szCs w:val="21"/>
          <w:u w:val="single"/>
          <w:lang w:val="pl-PL" w:eastAsia="en-US"/>
        </w:rPr>
        <w:t>po południu mecze półfinałowe:</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 xml:space="preserve">drużyny, które zajmą miejsca 1 i 2 awansują do meczów półfinałowych, </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natomiast drużyny z miejsc 3 i 4 będą rywalizowały o miejsca 5 - 8 według programu:</w:t>
      </w:r>
    </w:p>
    <w:p w:rsidR="00327187" w:rsidRPr="00327187" w:rsidRDefault="00327187" w:rsidP="00327187">
      <w:pPr>
        <w:spacing w:line="259" w:lineRule="auto"/>
        <w:jc w:val="both"/>
        <w:rPr>
          <w:rFonts w:ascii="Arial" w:hAnsi="Arial" w:cs="Arial"/>
          <w:sz w:val="21"/>
          <w:szCs w:val="21"/>
          <w:lang w:val="pl-PL" w:eastAsia="en-US"/>
        </w:rPr>
      </w:pP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b/>
        <w:t>Zwycięzca grupy A (C1) - drużyna z II miejsca grupy B (C2)</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b/>
        <w:t>Zwycięzca grupy B (C3) - drużyna z II miejsca grupy A (C4)</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b/>
        <w:t>Drużyna z III miejsca grupy A (D1) - drużyna z IV miejsca grupy B (D2)</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b/>
        <w:t>Drużyna z III miejsca grupy B (D3) - drużyna z IV miejsca grupy A (D4)</w:t>
      </w:r>
    </w:p>
    <w:p w:rsidR="00327187" w:rsidRPr="00327187" w:rsidRDefault="00327187" w:rsidP="00327187">
      <w:pPr>
        <w:spacing w:line="259" w:lineRule="auto"/>
        <w:jc w:val="both"/>
        <w:rPr>
          <w:rFonts w:ascii="Arial" w:hAnsi="Arial" w:cs="Arial"/>
          <w:sz w:val="21"/>
          <w:szCs w:val="21"/>
          <w:lang w:val="pl-PL" w:eastAsia="en-US"/>
        </w:rPr>
      </w:pPr>
    </w:p>
    <w:p w:rsidR="00327187" w:rsidRPr="00327187" w:rsidRDefault="00327187" w:rsidP="00327187">
      <w:pPr>
        <w:spacing w:line="259" w:lineRule="auto"/>
        <w:jc w:val="both"/>
        <w:rPr>
          <w:rFonts w:ascii="Arial" w:hAnsi="Arial" w:cs="Arial"/>
          <w:b/>
          <w:sz w:val="21"/>
          <w:szCs w:val="21"/>
          <w:lang w:val="pl-PL" w:eastAsia="en-US"/>
        </w:rPr>
      </w:pP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czwarty dzień:</w:t>
      </w:r>
    </w:p>
    <w:p w:rsidR="00327187" w:rsidRPr="00327187" w:rsidRDefault="00327187" w:rsidP="00327187">
      <w:pPr>
        <w:spacing w:line="259" w:lineRule="auto"/>
        <w:jc w:val="both"/>
        <w:rPr>
          <w:rFonts w:ascii="Arial" w:hAnsi="Arial" w:cs="Arial"/>
          <w:sz w:val="21"/>
          <w:szCs w:val="21"/>
          <w:u w:val="single"/>
          <w:lang w:val="pl-PL" w:eastAsia="en-US"/>
        </w:rPr>
      </w:pPr>
    </w:p>
    <w:p w:rsidR="00327187" w:rsidRPr="00327187" w:rsidRDefault="00327187" w:rsidP="00327187">
      <w:pPr>
        <w:spacing w:line="259" w:lineRule="auto"/>
        <w:jc w:val="both"/>
        <w:rPr>
          <w:rFonts w:ascii="Arial" w:hAnsi="Arial" w:cs="Arial"/>
          <w:sz w:val="21"/>
          <w:szCs w:val="21"/>
          <w:u w:val="single"/>
          <w:lang w:val="pl-PL" w:eastAsia="en-US"/>
        </w:rPr>
      </w:pPr>
      <w:r w:rsidRPr="00327187">
        <w:rPr>
          <w:rFonts w:ascii="Arial" w:hAnsi="Arial" w:cs="Arial"/>
          <w:sz w:val="21"/>
          <w:szCs w:val="21"/>
          <w:u w:val="single"/>
          <w:lang w:val="pl-PL" w:eastAsia="en-US"/>
        </w:rPr>
        <w:t>mecze finałowe:</w:t>
      </w:r>
    </w:p>
    <w:p w:rsidR="00327187" w:rsidRPr="00327187" w:rsidRDefault="00327187" w:rsidP="00327187">
      <w:pPr>
        <w:spacing w:line="259" w:lineRule="auto"/>
        <w:jc w:val="both"/>
        <w:rPr>
          <w:rFonts w:ascii="Arial" w:hAnsi="Arial" w:cs="Arial"/>
          <w:sz w:val="21"/>
          <w:szCs w:val="21"/>
          <w:u w:val="single"/>
          <w:lang w:val="pl-PL" w:eastAsia="en-US"/>
        </w:rPr>
      </w:pP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 xml:space="preserve"> </w:t>
      </w:r>
      <w:r w:rsidRPr="00327187">
        <w:rPr>
          <w:rFonts w:ascii="Arial" w:hAnsi="Arial" w:cs="Arial"/>
          <w:sz w:val="21"/>
          <w:szCs w:val="21"/>
          <w:lang w:val="pl-PL" w:eastAsia="en-US"/>
        </w:rPr>
        <w:tab/>
        <w:t>Mecz o VII miejsce (przegrany z meczu D1/D2 – przegrany meczu D3/D4)</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b/>
        <w:t>Mecz o V miejsce (zwycięzca meczu D1/D2 – zwycięzca meczu D3/D4)</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b/>
        <w:t>Mecz o III miejsce (przegrany z meczu C1/C2 – przegrany z meczu C3/C4)</w:t>
      </w:r>
    </w:p>
    <w:p w:rsidR="00327187" w:rsidRPr="00327187" w:rsidRDefault="00327187" w:rsidP="00327187">
      <w:pPr>
        <w:spacing w:line="259" w:lineRule="auto"/>
        <w:jc w:val="both"/>
        <w:rPr>
          <w:rFonts w:ascii="Arial" w:hAnsi="Arial" w:cs="Arial"/>
          <w:sz w:val="21"/>
          <w:szCs w:val="21"/>
          <w:lang w:val="pl-PL" w:eastAsia="en-US"/>
        </w:rPr>
      </w:pPr>
      <w:r w:rsidRPr="00327187">
        <w:rPr>
          <w:rFonts w:ascii="Arial" w:hAnsi="Arial" w:cs="Arial"/>
          <w:sz w:val="21"/>
          <w:szCs w:val="21"/>
          <w:lang w:val="pl-PL" w:eastAsia="en-US"/>
        </w:rPr>
        <w:tab/>
        <w:t>Mecz o I miejsce (zwycięzca meczu C1/C2 – zwycięzca meczu C3/C4)</w:t>
      </w:r>
    </w:p>
    <w:p w:rsidR="00327187" w:rsidRPr="00327187" w:rsidRDefault="00327187" w:rsidP="00327187">
      <w:pPr>
        <w:spacing w:after="160" w:line="259" w:lineRule="auto"/>
        <w:ind w:left="3540" w:firstLine="708"/>
        <w:rPr>
          <w:rFonts w:ascii="Arial" w:hAnsi="Arial" w:cs="Arial"/>
          <w:b/>
          <w:sz w:val="21"/>
          <w:szCs w:val="21"/>
          <w:lang w:val="pl-PL"/>
        </w:rPr>
      </w:pPr>
      <w:r w:rsidRPr="00327187">
        <w:rPr>
          <w:rFonts w:ascii="Arial" w:hAnsi="Arial" w:cs="Arial"/>
          <w:b/>
          <w:sz w:val="21"/>
          <w:szCs w:val="21"/>
          <w:lang w:val="pl-PL"/>
        </w:rPr>
        <w:t>§ 8</w:t>
      </w:r>
    </w:p>
    <w:p w:rsidR="00327187" w:rsidRPr="008E3D63" w:rsidRDefault="00327187" w:rsidP="008E3D63">
      <w:pPr>
        <w:spacing w:after="160" w:line="259" w:lineRule="auto"/>
        <w:rPr>
          <w:rFonts w:ascii="Arial" w:hAnsi="Arial" w:cs="Arial"/>
          <w:sz w:val="21"/>
          <w:szCs w:val="21"/>
          <w:lang w:val="pl-PL"/>
        </w:rPr>
      </w:pPr>
      <w:r w:rsidRPr="00327187">
        <w:rPr>
          <w:rFonts w:ascii="Arial" w:hAnsi="Arial" w:cs="Arial"/>
          <w:sz w:val="21"/>
          <w:szCs w:val="21"/>
          <w:lang w:val="pl-PL"/>
        </w:rPr>
        <w:t>1. W turniejach półfinałowych o ewentualnych nagrodach decyduje gospodarz zawodów.</w:t>
      </w:r>
      <w:r w:rsidRPr="00327187">
        <w:rPr>
          <w:rFonts w:ascii="Arial" w:hAnsi="Arial" w:cs="Arial"/>
          <w:sz w:val="21"/>
          <w:szCs w:val="21"/>
          <w:lang w:val="pl-PL"/>
        </w:rPr>
        <w:br/>
        <w:t>2. Nagrody dla klubów oraz indywidualne w turnieju finałowym zapewnia PZPN.</w:t>
      </w:r>
    </w:p>
    <w:p w:rsidR="00327187" w:rsidRPr="00327187" w:rsidRDefault="00327187" w:rsidP="00327187">
      <w:pPr>
        <w:spacing w:after="160" w:line="259" w:lineRule="auto"/>
        <w:ind w:left="3540" w:firstLine="708"/>
        <w:rPr>
          <w:rFonts w:ascii="Arial" w:hAnsi="Arial" w:cs="Arial"/>
          <w:b/>
          <w:sz w:val="21"/>
          <w:szCs w:val="21"/>
          <w:lang w:val="pl-PL"/>
        </w:rPr>
      </w:pPr>
      <w:r w:rsidRPr="00327187">
        <w:rPr>
          <w:rFonts w:ascii="Arial" w:hAnsi="Arial" w:cs="Arial"/>
          <w:b/>
          <w:sz w:val="21"/>
          <w:szCs w:val="21"/>
          <w:lang w:val="pl-PL"/>
        </w:rPr>
        <w:t>§ 9</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Kryteria ustalania kolejności miejsc w rozgrywkach:</w:t>
      </w:r>
    </w:p>
    <w:p w:rsidR="00327187" w:rsidRPr="00327187" w:rsidRDefault="00327187" w:rsidP="00327187">
      <w:pPr>
        <w:spacing w:line="259" w:lineRule="auto"/>
        <w:jc w:val="both"/>
        <w:rPr>
          <w:rFonts w:ascii="Arial" w:hAnsi="Arial" w:cs="Arial"/>
          <w:sz w:val="21"/>
          <w:szCs w:val="21"/>
          <w:lang w:val="pl-PL"/>
        </w:rPr>
      </w:pPr>
    </w:p>
    <w:p w:rsidR="00327187" w:rsidRPr="00737F45" w:rsidRDefault="00327187" w:rsidP="00737F45">
      <w:pPr>
        <w:pStyle w:val="Akapitzlist"/>
        <w:numPr>
          <w:ilvl w:val="1"/>
          <w:numId w:val="118"/>
        </w:numPr>
        <w:spacing w:line="259" w:lineRule="auto"/>
        <w:jc w:val="both"/>
        <w:rPr>
          <w:rFonts w:ascii="Arial" w:hAnsi="Arial" w:cs="Arial"/>
          <w:sz w:val="21"/>
          <w:szCs w:val="21"/>
        </w:rPr>
      </w:pPr>
      <w:r w:rsidRPr="00737F45">
        <w:rPr>
          <w:rFonts w:ascii="Arial" w:hAnsi="Arial" w:cs="Arial"/>
          <w:sz w:val="21"/>
          <w:szCs w:val="21"/>
        </w:rPr>
        <w:t>W rozgrywkach eliminacyjnych, strefowych, półfinałowych i turnieju finałowym, przy równej liczbie punktów uzyskanych przez 2 drużyny, o zajętym miejscu decydują kolejno:</w:t>
      </w:r>
    </w:p>
    <w:p w:rsidR="00A302A9" w:rsidRPr="008E781F" w:rsidRDefault="00A302A9" w:rsidP="00A302A9">
      <w:pPr>
        <w:spacing w:line="259" w:lineRule="auto"/>
        <w:jc w:val="both"/>
        <w:rPr>
          <w:rFonts w:ascii="Arial" w:hAnsi="Arial" w:cs="Arial"/>
          <w:sz w:val="21"/>
          <w:szCs w:val="21"/>
          <w:lang w:val="pl-PL"/>
        </w:rPr>
      </w:pPr>
    </w:p>
    <w:p w:rsidR="00327187" w:rsidRPr="00327187" w:rsidRDefault="00327187" w:rsidP="0021142A">
      <w:pPr>
        <w:numPr>
          <w:ilvl w:val="2"/>
          <w:numId w:val="118"/>
        </w:numPr>
        <w:spacing w:after="160" w:line="276" w:lineRule="auto"/>
        <w:jc w:val="both"/>
        <w:rPr>
          <w:rFonts w:ascii="Arial" w:hAnsi="Arial" w:cs="Arial"/>
          <w:sz w:val="21"/>
          <w:szCs w:val="21"/>
          <w:lang w:val="pl-PL"/>
        </w:rPr>
      </w:pPr>
      <w:r w:rsidRPr="00327187">
        <w:rPr>
          <w:rFonts w:ascii="Arial" w:hAnsi="Arial" w:cs="Arial"/>
          <w:sz w:val="21"/>
          <w:szCs w:val="21"/>
          <w:lang w:val="pl-PL"/>
        </w:rPr>
        <w:t>liczba punktów zdobyta w meczach pomiędzy zainteresowanymi zespołami;</w:t>
      </w:r>
    </w:p>
    <w:p w:rsidR="00327187" w:rsidRPr="00327187" w:rsidRDefault="00327187" w:rsidP="0021142A">
      <w:pPr>
        <w:numPr>
          <w:ilvl w:val="2"/>
          <w:numId w:val="118"/>
        </w:numPr>
        <w:spacing w:after="160" w:line="276" w:lineRule="auto"/>
        <w:jc w:val="both"/>
        <w:rPr>
          <w:rFonts w:ascii="Arial" w:hAnsi="Arial" w:cs="Arial"/>
          <w:sz w:val="21"/>
          <w:szCs w:val="21"/>
          <w:lang w:val="pl-PL"/>
        </w:rPr>
      </w:pPr>
      <w:r w:rsidRPr="00327187">
        <w:rPr>
          <w:rFonts w:ascii="Arial" w:hAnsi="Arial" w:cs="Arial"/>
          <w:sz w:val="21"/>
          <w:szCs w:val="21"/>
          <w:lang w:val="pl-PL"/>
        </w:rPr>
        <w:t>korzystniejsza różnica bramek w meczach pomiędzy zainteresowanymi zespołami;</w:t>
      </w:r>
    </w:p>
    <w:p w:rsidR="00327187" w:rsidRPr="00327187" w:rsidRDefault="00327187" w:rsidP="0021142A">
      <w:pPr>
        <w:numPr>
          <w:ilvl w:val="2"/>
          <w:numId w:val="118"/>
        </w:numPr>
        <w:spacing w:after="160" w:line="276" w:lineRule="auto"/>
        <w:jc w:val="both"/>
        <w:rPr>
          <w:rFonts w:ascii="Arial" w:hAnsi="Arial" w:cs="Arial"/>
          <w:sz w:val="21"/>
          <w:szCs w:val="21"/>
          <w:lang w:val="pl-PL"/>
        </w:rPr>
      </w:pPr>
      <w:r w:rsidRPr="00327187">
        <w:rPr>
          <w:rFonts w:ascii="Arial" w:hAnsi="Arial" w:cs="Arial"/>
          <w:sz w:val="21"/>
          <w:szCs w:val="21"/>
          <w:lang w:val="pl-PL"/>
        </w:rPr>
        <w:t>korzystniejsza różnica bramek we wszystkich rozegranych meczach;</w:t>
      </w:r>
    </w:p>
    <w:p w:rsidR="00327187" w:rsidRPr="00327187" w:rsidRDefault="00327187" w:rsidP="0021142A">
      <w:pPr>
        <w:numPr>
          <w:ilvl w:val="2"/>
          <w:numId w:val="118"/>
        </w:numPr>
        <w:spacing w:after="160" w:line="276" w:lineRule="auto"/>
        <w:jc w:val="both"/>
        <w:rPr>
          <w:rFonts w:ascii="Arial" w:hAnsi="Arial" w:cs="Arial"/>
          <w:sz w:val="21"/>
          <w:szCs w:val="21"/>
          <w:lang w:val="pl-PL"/>
        </w:rPr>
      </w:pPr>
      <w:r w:rsidRPr="00327187">
        <w:rPr>
          <w:rFonts w:ascii="Arial" w:hAnsi="Arial" w:cs="Arial"/>
          <w:sz w:val="21"/>
          <w:szCs w:val="21"/>
          <w:lang w:val="pl-PL"/>
        </w:rPr>
        <w:t>większa liczba bramek strzelonych we wszystkich rozegranych meczach;</w:t>
      </w:r>
    </w:p>
    <w:p w:rsidR="00327187" w:rsidRPr="00327187" w:rsidRDefault="00327187" w:rsidP="0021142A">
      <w:pPr>
        <w:numPr>
          <w:ilvl w:val="2"/>
          <w:numId w:val="118"/>
        </w:numPr>
        <w:spacing w:after="160" w:line="276" w:lineRule="auto"/>
        <w:jc w:val="both"/>
        <w:rPr>
          <w:rFonts w:ascii="Arial" w:hAnsi="Arial" w:cs="Arial"/>
          <w:sz w:val="21"/>
          <w:szCs w:val="21"/>
          <w:lang w:val="pl-PL"/>
        </w:rPr>
      </w:pPr>
      <w:r w:rsidRPr="00327187">
        <w:rPr>
          <w:rFonts w:ascii="Arial" w:hAnsi="Arial" w:cs="Arial"/>
          <w:sz w:val="21"/>
          <w:szCs w:val="21"/>
          <w:lang w:val="pl-PL"/>
        </w:rPr>
        <w:t>wynik rzutów karnych wykonywanych po meczu w grupie, w której uzyskano wynik remisowy. Jeśli po tym, jak obie drużyny wykonają po 5 rzutów obie drużyny zdobyły tę samą liczbę bramek, wykonywanie rzutów kontynuuje się aż do momentu, gdy jedna z drużyn uzyska jedną bramkę więcej niż drużyna przeciwna, przy równej liczbie wykonanych rzutów;</w:t>
      </w:r>
    </w:p>
    <w:p w:rsidR="00327187" w:rsidRPr="00327187" w:rsidRDefault="00327187" w:rsidP="0021142A">
      <w:pPr>
        <w:numPr>
          <w:ilvl w:val="2"/>
          <w:numId w:val="118"/>
        </w:numPr>
        <w:spacing w:after="160" w:line="276" w:lineRule="auto"/>
        <w:jc w:val="both"/>
        <w:rPr>
          <w:rFonts w:ascii="Arial" w:hAnsi="Arial" w:cs="Arial"/>
          <w:sz w:val="21"/>
          <w:szCs w:val="21"/>
          <w:lang w:val="pl-PL"/>
        </w:rPr>
      </w:pPr>
      <w:r w:rsidRPr="00327187">
        <w:rPr>
          <w:rFonts w:ascii="Arial" w:hAnsi="Arial" w:cs="Arial"/>
          <w:sz w:val="21"/>
          <w:szCs w:val="21"/>
          <w:lang w:val="pl-PL"/>
        </w:rPr>
        <w:t xml:space="preserve">wynik rzutów karnych w takim meczu ma znaczenie tylko w przypadku uzyskania równej ilości punktów przez dwie drużyny. </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2. W przypadku uzyskania równej liczby punktów przez więcej niż 2 drużyny sporządza </w:t>
      </w:r>
      <w:r w:rsidRPr="00327187">
        <w:rPr>
          <w:rFonts w:ascii="Arial" w:hAnsi="Arial" w:cs="Arial"/>
          <w:sz w:val="21"/>
          <w:szCs w:val="21"/>
          <w:lang w:val="pl-PL"/>
        </w:rPr>
        <w:br/>
        <w:t>się dodatkową tabelę, wyłącznie między zainteresowanymi drużynami kierując się kolejno zasadami podanymi w punktach a, b, c, d, e.</w:t>
      </w:r>
    </w:p>
    <w:p w:rsidR="00327187" w:rsidRPr="00327187" w:rsidRDefault="00327187" w:rsidP="00327187">
      <w:pPr>
        <w:tabs>
          <w:tab w:val="num" w:pos="0"/>
          <w:tab w:val="left" w:pos="284"/>
        </w:tabs>
        <w:spacing w:line="259" w:lineRule="auto"/>
        <w:jc w:val="both"/>
        <w:rPr>
          <w:rFonts w:ascii="Arial" w:hAnsi="Arial" w:cs="Arial"/>
          <w:sz w:val="21"/>
          <w:szCs w:val="21"/>
          <w:lang w:val="pl-PL"/>
        </w:rPr>
      </w:pPr>
      <w:r w:rsidRPr="00327187">
        <w:rPr>
          <w:rFonts w:ascii="Arial" w:hAnsi="Arial" w:cs="Arial"/>
          <w:sz w:val="21"/>
          <w:szCs w:val="21"/>
          <w:lang w:val="pl-PL"/>
        </w:rPr>
        <w:t>3. W turnieju finałowym, w meczach, w których musi być wyłoniony zwycięzca, po wyniku remisowym drużyny wykonują po 5 rzutów karnych. Jeśli po tym, jak obie drużyny wykonają po 5 rzutów obie drużyny zdobyły tę samą liczbę bramek, wykonywanie rzutów kontynuuje się aż do momentu, gdy jedna z drużyn uzyska jedną bramkę więcej niż drużyna przeciwna, przy równej liczbie wykonanych rzutów.</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after="160" w:line="259" w:lineRule="auto"/>
        <w:ind w:left="3540" w:firstLine="708"/>
        <w:rPr>
          <w:rFonts w:ascii="Arial" w:hAnsi="Arial" w:cs="Arial"/>
          <w:b/>
          <w:sz w:val="21"/>
          <w:szCs w:val="21"/>
          <w:lang w:val="pl-PL"/>
        </w:rPr>
      </w:pPr>
      <w:r w:rsidRPr="00327187">
        <w:rPr>
          <w:rFonts w:ascii="Arial" w:hAnsi="Arial" w:cs="Arial"/>
          <w:b/>
          <w:sz w:val="21"/>
          <w:szCs w:val="21"/>
          <w:lang w:val="pl-PL"/>
        </w:rPr>
        <w:t>§ 10</w:t>
      </w:r>
    </w:p>
    <w:p w:rsidR="00327187" w:rsidRPr="00327187" w:rsidRDefault="00327187" w:rsidP="00327187">
      <w:pPr>
        <w:spacing w:after="160" w:line="259" w:lineRule="auto"/>
        <w:rPr>
          <w:rFonts w:ascii="Arial" w:hAnsi="Arial" w:cs="Arial"/>
          <w:sz w:val="21"/>
          <w:szCs w:val="21"/>
          <w:u w:val="single"/>
          <w:lang w:val="pl-PL"/>
        </w:rPr>
      </w:pPr>
      <w:r w:rsidRPr="00327187">
        <w:rPr>
          <w:rFonts w:ascii="Arial" w:hAnsi="Arial" w:cs="Arial"/>
          <w:sz w:val="21"/>
          <w:szCs w:val="21"/>
          <w:u w:val="single"/>
          <w:lang w:val="pl-PL"/>
        </w:rPr>
        <w:t>Przepisy gry:</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1. Zespół może zgłosić do rozgrywek dowolną liczbę zawodniczek, ale w meczach </w:t>
      </w:r>
      <w:r w:rsidRPr="00327187">
        <w:rPr>
          <w:rFonts w:ascii="Arial" w:hAnsi="Arial" w:cs="Arial"/>
          <w:sz w:val="21"/>
          <w:szCs w:val="21"/>
          <w:lang w:val="pl-PL"/>
        </w:rPr>
        <w:br/>
        <w:t>na poszczególnych etapach może występować maksymalnie 14. W turnieju finałowym PZPN finansuje pobyt 18 osób każdej zakwalifikowanej drużyny (14 zawodniczek + 4 osoby ze sztabu włącznie z kierowcą).</w:t>
      </w:r>
    </w:p>
    <w:p w:rsidR="00327187" w:rsidRPr="00327187" w:rsidRDefault="00327187" w:rsidP="00327187">
      <w:pPr>
        <w:spacing w:line="259" w:lineRule="auto"/>
        <w:rPr>
          <w:rFonts w:ascii="Arial" w:eastAsiaTheme="minorHAnsi" w:hAnsi="Arial" w:cs="Arial"/>
          <w:sz w:val="21"/>
          <w:szCs w:val="21"/>
          <w:lang w:val="pl-PL"/>
        </w:rPr>
      </w:pPr>
      <w:r w:rsidRPr="00327187">
        <w:rPr>
          <w:rFonts w:ascii="Arial" w:eastAsiaTheme="minorHAnsi" w:hAnsi="Arial" w:cs="Arial"/>
          <w:sz w:val="21"/>
          <w:szCs w:val="21"/>
          <w:lang w:val="pl-PL"/>
        </w:rPr>
        <w:t xml:space="preserve">2. </w:t>
      </w:r>
      <w:r w:rsidRPr="00327187">
        <w:rPr>
          <w:rFonts w:ascii="Arial" w:hAnsi="Arial" w:cs="Arial"/>
          <w:sz w:val="21"/>
          <w:szCs w:val="21"/>
          <w:lang w:val="pl-PL"/>
        </w:rPr>
        <w:t>Mecze rozgrywane w składach 9-osobowych (1+8).</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 xml:space="preserve">3. Obowiązuje  przepis o „spalonym”. </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4. Mecze rozgrywane są piłkami nr 4.</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5. Drużyny  muszą posiadać 2 komplety różniących się kolorami strojów.</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6. Zawodniczki rozgrywają mecze w butach lankach tzn. z „laną” podeszwą .</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7. Obowiązują ochraniacze piłkarskie.</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8. Czas gry: w rozgrywkach wojewódzkich czas gry ustala dany ZPN.</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 xml:space="preserve">W rozgrywkach strefowych oraz półfinałowych czas gry wynosi 2x15 minut. </w:t>
      </w:r>
      <w:r w:rsidRPr="00327187">
        <w:rPr>
          <w:rFonts w:ascii="Arial" w:hAnsi="Arial" w:cs="Arial"/>
          <w:sz w:val="21"/>
          <w:szCs w:val="21"/>
          <w:lang w:val="pl-PL"/>
        </w:rPr>
        <w:br/>
        <w:t>Dodatkowo, po każdym meczu obowiązuje 30-minutowa przerwa.</w:t>
      </w:r>
    </w:p>
    <w:p w:rsidR="00327187" w:rsidRPr="00327187" w:rsidRDefault="00327187" w:rsidP="00327187">
      <w:pPr>
        <w:spacing w:line="259" w:lineRule="auto"/>
        <w:rPr>
          <w:rFonts w:ascii="Arial" w:hAnsi="Arial" w:cs="Arial"/>
          <w:sz w:val="21"/>
          <w:szCs w:val="21"/>
          <w:lang w:val="pl-PL"/>
        </w:rPr>
      </w:pPr>
      <w:r w:rsidRPr="00327187">
        <w:rPr>
          <w:rFonts w:ascii="Arial" w:hAnsi="Arial" w:cs="Arial"/>
          <w:sz w:val="21"/>
          <w:szCs w:val="21"/>
          <w:lang w:val="pl-PL"/>
        </w:rPr>
        <w:t>Czas gry w turnieju finałowym wynosi 2 x 20 minut.</w:t>
      </w:r>
    </w:p>
    <w:p w:rsidR="00327187" w:rsidRPr="00327187" w:rsidRDefault="00327187" w:rsidP="00327187">
      <w:pPr>
        <w:spacing w:line="259" w:lineRule="auto"/>
        <w:jc w:val="both"/>
        <w:rPr>
          <w:rFonts w:ascii="Arial" w:hAnsi="Arial" w:cs="Arial"/>
          <w:sz w:val="21"/>
          <w:szCs w:val="21"/>
          <w:u w:val="single"/>
          <w:lang w:val="pl-PL"/>
        </w:rPr>
      </w:pPr>
      <w:r w:rsidRPr="00327187">
        <w:rPr>
          <w:rFonts w:ascii="Arial" w:hAnsi="Arial" w:cs="Arial"/>
          <w:sz w:val="21"/>
          <w:szCs w:val="21"/>
          <w:lang w:val="pl-PL"/>
        </w:rPr>
        <w:t>9. Organizator półfinałów zobowiązany jest do podania informacji, gdzie rozgrywane będą mecze do Departamentu Rozgrywek Krajowych</w:t>
      </w:r>
      <w:r w:rsidRPr="00327187">
        <w:rPr>
          <w:rFonts w:ascii="Arial" w:hAnsi="Arial" w:cs="Arial"/>
          <w:b/>
          <w:sz w:val="21"/>
          <w:szCs w:val="21"/>
          <w:lang w:val="pl-PL"/>
        </w:rPr>
        <w:t xml:space="preserve"> </w:t>
      </w:r>
      <w:r w:rsidRPr="00327187">
        <w:rPr>
          <w:rFonts w:ascii="Arial" w:hAnsi="Arial" w:cs="Arial"/>
          <w:sz w:val="21"/>
          <w:szCs w:val="21"/>
          <w:lang w:val="pl-PL"/>
        </w:rPr>
        <w:t xml:space="preserve"> PZPN w terminie 14 dni przed ich planowanym rozpoczęciem. </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10. Dozwolona jest dowolna</w:t>
      </w:r>
      <w:r w:rsidRPr="00327187">
        <w:rPr>
          <w:rFonts w:ascii="Arial" w:hAnsi="Arial" w:cs="Arial"/>
          <w:color w:val="FF0000"/>
          <w:sz w:val="21"/>
          <w:szCs w:val="21"/>
          <w:lang w:val="pl-PL"/>
        </w:rPr>
        <w:t xml:space="preserve"> </w:t>
      </w:r>
      <w:r w:rsidRPr="00327187">
        <w:rPr>
          <w:rFonts w:ascii="Arial" w:hAnsi="Arial" w:cs="Arial"/>
          <w:sz w:val="21"/>
          <w:szCs w:val="21"/>
          <w:lang w:val="pl-PL"/>
        </w:rPr>
        <w:t>liczba</w:t>
      </w:r>
      <w:r w:rsidRPr="00327187">
        <w:rPr>
          <w:rFonts w:ascii="Arial" w:hAnsi="Arial" w:cs="Arial"/>
          <w:color w:val="FF0000"/>
          <w:sz w:val="21"/>
          <w:szCs w:val="21"/>
          <w:lang w:val="pl-PL"/>
        </w:rPr>
        <w:t xml:space="preserve"> </w:t>
      </w:r>
      <w:r w:rsidRPr="00327187">
        <w:rPr>
          <w:rFonts w:ascii="Arial" w:hAnsi="Arial" w:cs="Arial"/>
          <w:sz w:val="21"/>
          <w:szCs w:val="21"/>
          <w:lang w:val="pl-PL"/>
        </w:rPr>
        <w:t>zmian zawodniczek, tzw. zmiany powrotne w strefie technicznej boiska.</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11.</w:t>
      </w:r>
      <w:r w:rsidRPr="00327187">
        <w:rPr>
          <w:rFonts w:ascii="Arial" w:hAnsi="Arial" w:cs="Arial"/>
          <w:b/>
          <w:sz w:val="21"/>
          <w:szCs w:val="21"/>
          <w:lang w:val="pl-PL"/>
        </w:rPr>
        <w:t xml:space="preserve"> </w:t>
      </w:r>
      <w:r w:rsidRPr="00327187">
        <w:rPr>
          <w:rFonts w:ascii="Arial" w:hAnsi="Arial" w:cs="Arial"/>
          <w:sz w:val="21"/>
          <w:szCs w:val="21"/>
          <w:lang w:val="pl-PL"/>
        </w:rPr>
        <w:t xml:space="preserve">Obowiązują wykluczenia czasowe z gry w celach wychowawczych na okres 2 minut, kolejnych 2 minut oraz wykluczenie z meczu. </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12. Wykluczenie za faul taktyczny powoduje odsunięcie od gry w danym meczu, natomiast wysokość kar za wykluczenia z innej przyczyny uzależniona jest od stopnia i rodzaju  przewinienia.</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13. Przy zgłaszaniu i rozpatrywaniu protestów obowiązuje następująca zasada:</w:t>
      </w:r>
    </w:p>
    <w:p w:rsidR="00327187" w:rsidRPr="00327187" w:rsidRDefault="00327187" w:rsidP="00327187">
      <w:pPr>
        <w:spacing w:line="276" w:lineRule="auto"/>
        <w:ind w:left="340"/>
        <w:jc w:val="both"/>
        <w:rPr>
          <w:rFonts w:ascii="Arial" w:hAnsi="Arial" w:cs="Arial"/>
          <w:sz w:val="21"/>
          <w:szCs w:val="21"/>
          <w:lang w:val="pl-PL"/>
        </w:rPr>
      </w:pPr>
      <w:r w:rsidRPr="00327187">
        <w:rPr>
          <w:rFonts w:ascii="Arial" w:hAnsi="Arial" w:cs="Arial"/>
          <w:sz w:val="21"/>
          <w:szCs w:val="21"/>
          <w:lang w:val="pl-PL"/>
        </w:rPr>
        <w:t>a) na szczeblu wojewódzkim rozgrywek pierwszą instancją jest Komisja ds. Rozgrywek/Komisja ds. Piłkarstwa Kobiecego ZPN, a drugą Komisja Odwoławcza ZPN prowadzącego rozgrywki,</w:t>
      </w:r>
    </w:p>
    <w:p w:rsidR="00327187" w:rsidRPr="00327187" w:rsidRDefault="00327187" w:rsidP="00327187">
      <w:pPr>
        <w:spacing w:line="276" w:lineRule="auto"/>
        <w:ind w:left="340"/>
        <w:contextualSpacing/>
        <w:jc w:val="both"/>
        <w:rPr>
          <w:rFonts w:ascii="Arial" w:hAnsi="Arial" w:cs="Arial"/>
          <w:sz w:val="21"/>
          <w:szCs w:val="21"/>
          <w:lang w:val="pl-PL"/>
        </w:rPr>
      </w:pPr>
      <w:r w:rsidRPr="00327187">
        <w:rPr>
          <w:rFonts w:ascii="Arial" w:hAnsi="Arial" w:cs="Arial"/>
          <w:sz w:val="21"/>
          <w:szCs w:val="21"/>
          <w:lang w:val="pl-PL"/>
        </w:rPr>
        <w:t>b) w rozgrywkach strefowych i półfinałowych pierwszą instancją jest Komisja ds. Piłkarstwa Kobiecego ZPN, a drugą Komisja ds. Rozgrywek i Piłkarstwa Profesjonalnego PZPN,</w:t>
      </w:r>
    </w:p>
    <w:p w:rsidR="00327187" w:rsidRPr="00327187" w:rsidRDefault="00327187" w:rsidP="00327187">
      <w:pPr>
        <w:spacing w:line="276" w:lineRule="auto"/>
        <w:ind w:left="340"/>
        <w:jc w:val="both"/>
        <w:rPr>
          <w:rFonts w:ascii="Arial" w:hAnsi="Arial" w:cs="Arial"/>
          <w:sz w:val="21"/>
          <w:szCs w:val="21"/>
          <w:lang w:val="pl-PL"/>
        </w:rPr>
      </w:pPr>
      <w:r w:rsidRPr="00327187">
        <w:rPr>
          <w:rFonts w:ascii="Arial" w:hAnsi="Arial" w:cs="Arial"/>
          <w:sz w:val="21"/>
          <w:szCs w:val="21"/>
          <w:lang w:val="pl-PL"/>
        </w:rPr>
        <w:t>c) protesty do pierwszej instancji należy składać najpóźniej 48 godz. po zakończeniu meczu, a odwołanie od tych decyzji do drugiej instancji w terminie 3 dni od dnia podjęcia decyzji w pierwszej instancji,</w:t>
      </w:r>
    </w:p>
    <w:p w:rsidR="00327187" w:rsidRPr="00327187" w:rsidRDefault="00327187" w:rsidP="00327187">
      <w:pPr>
        <w:spacing w:line="276" w:lineRule="auto"/>
        <w:ind w:left="340"/>
        <w:jc w:val="both"/>
        <w:rPr>
          <w:rFonts w:ascii="Arial" w:hAnsi="Arial" w:cs="Arial"/>
          <w:sz w:val="21"/>
          <w:szCs w:val="21"/>
          <w:lang w:val="pl-PL"/>
        </w:rPr>
      </w:pPr>
      <w:r w:rsidRPr="00327187">
        <w:rPr>
          <w:rFonts w:ascii="Arial" w:hAnsi="Arial" w:cs="Arial"/>
          <w:sz w:val="21"/>
          <w:szCs w:val="21"/>
          <w:lang w:val="pl-PL"/>
        </w:rPr>
        <w:t>d) w rozgrywkach finałowych jedyną instancją jest Komisja Techniczno-Dyscyplinarna turnieju.</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14. Mecze będą prowadzone przez sędziów wyznaczonych przez Kolegium Sędziów ZPN </w:t>
      </w:r>
      <w:r w:rsidRPr="00327187">
        <w:rPr>
          <w:rFonts w:ascii="Arial" w:hAnsi="Arial" w:cs="Arial"/>
          <w:sz w:val="21"/>
          <w:szCs w:val="21"/>
          <w:lang w:val="pl-PL"/>
        </w:rPr>
        <w:br/>
        <w:t>(w turniejach eliminacyjnych) oraz przez Kolegium Sędziów PZPN (od turnieju strefowego).</w:t>
      </w:r>
    </w:p>
    <w:p w:rsidR="00327187" w:rsidRPr="00327187" w:rsidRDefault="00327187" w:rsidP="00327187">
      <w:pPr>
        <w:spacing w:line="259" w:lineRule="auto"/>
        <w:jc w:val="both"/>
        <w:rPr>
          <w:rFonts w:ascii="Arial" w:hAnsi="Arial" w:cs="Arial"/>
          <w:sz w:val="21"/>
          <w:szCs w:val="21"/>
          <w:lang w:val="pl-PL"/>
        </w:rPr>
      </w:pPr>
    </w:p>
    <w:p w:rsidR="00327187" w:rsidRPr="00327187" w:rsidRDefault="00327187" w:rsidP="00327187">
      <w:pPr>
        <w:spacing w:after="160" w:line="259" w:lineRule="auto"/>
        <w:ind w:left="3540" w:firstLine="708"/>
        <w:rPr>
          <w:rFonts w:ascii="Arial" w:hAnsi="Arial" w:cs="Arial"/>
          <w:b/>
          <w:sz w:val="21"/>
          <w:szCs w:val="21"/>
          <w:lang w:val="pl-PL"/>
        </w:rPr>
      </w:pPr>
      <w:r w:rsidRPr="00327187">
        <w:rPr>
          <w:rFonts w:ascii="Arial" w:hAnsi="Arial" w:cs="Arial"/>
          <w:b/>
          <w:sz w:val="21"/>
          <w:szCs w:val="21"/>
          <w:lang w:val="pl-PL"/>
        </w:rPr>
        <w:t>§ 11</w:t>
      </w: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Zgodnie z decyzją Ministerstwa Sportu i Turystyki Wojewódzkie Mistrzostwa Młodziczek </w:t>
      </w:r>
      <w:r w:rsidRPr="00327187">
        <w:rPr>
          <w:rFonts w:ascii="Arial" w:hAnsi="Arial" w:cs="Arial"/>
          <w:sz w:val="21"/>
          <w:szCs w:val="21"/>
          <w:lang w:val="pl-PL"/>
        </w:rPr>
        <w:br/>
        <w:t xml:space="preserve">w piłce nożnej objęte są Ogólnopolskim Systemem Współzawodnictwa Sportowego Dzieci </w:t>
      </w:r>
      <w:r w:rsidRPr="00327187">
        <w:rPr>
          <w:rFonts w:ascii="Arial" w:hAnsi="Arial" w:cs="Arial"/>
          <w:sz w:val="21"/>
          <w:szCs w:val="21"/>
          <w:lang w:val="pl-PL"/>
        </w:rPr>
        <w:br/>
        <w:t xml:space="preserve">i Młodzieży. </w:t>
      </w:r>
    </w:p>
    <w:p w:rsidR="00327187" w:rsidRPr="00327187" w:rsidRDefault="00327187" w:rsidP="00327187">
      <w:pPr>
        <w:spacing w:line="259" w:lineRule="auto"/>
        <w:jc w:val="center"/>
        <w:rPr>
          <w:rFonts w:ascii="Arial" w:hAnsi="Arial" w:cs="Arial"/>
          <w:b/>
          <w:sz w:val="21"/>
          <w:szCs w:val="21"/>
          <w:lang w:val="pl-PL"/>
        </w:rPr>
      </w:pPr>
      <w:r w:rsidRPr="00327187">
        <w:rPr>
          <w:rFonts w:ascii="Arial" w:hAnsi="Arial" w:cs="Arial"/>
          <w:b/>
          <w:sz w:val="21"/>
          <w:szCs w:val="21"/>
          <w:lang w:val="pl-PL"/>
        </w:rPr>
        <w:t>§ 12</w:t>
      </w:r>
    </w:p>
    <w:p w:rsidR="00327187" w:rsidRPr="00327187" w:rsidRDefault="00327187" w:rsidP="00327187">
      <w:pPr>
        <w:spacing w:line="259" w:lineRule="auto"/>
        <w:jc w:val="center"/>
        <w:rPr>
          <w:rFonts w:ascii="Arial" w:hAnsi="Arial" w:cs="Arial"/>
          <w:sz w:val="21"/>
          <w:szCs w:val="21"/>
          <w:lang w:val="pl-PL"/>
        </w:rPr>
      </w:pPr>
    </w:p>
    <w:p w:rsidR="00327187" w:rsidRPr="00327187" w:rsidRDefault="00327187" w:rsidP="00327187">
      <w:pPr>
        <w:spacing w:line="259" w:lineRule="auto"/>
        <w:jc w:val="both"/>
        <w:rPr>
          <w:rFonts w:ascii="Arial" w:hAnsi="Arial" w:cs="Arial"/>
          <w:sz w:val="21"/>
          <w:szCs w:val="21"/>
          <w:lang w:val="pl-PL"/>
        </w:rPr>
      </w:pPr>
      <w:r w:rsidRPr="00327187">
        <w:rPr>
          <w:rFonts w:ascii="Arial" w:hAnsi="Arial" w:cs="Arial"/>
          <w:sz w:val="21"/>
          <w:szCs w:val="21"/>
          <w:lang w:val="pl-PL"/>
        </w:rPr>
        <w:t xml:space="preserve">W sprawach spornych nie objętych Regulaminem, decyzje podejmować będzie Komisja </w:t>
      </w:r>
      <w:r w:rsidRPr="00327187">
        <w:rPr>
          <w:rFonts w:ascii="Arial" w:hAnsi="Arial" w:cs="Arial"/>
          <w:sz w:val="21"/>
          <w:szCs w:val="21"/>
          <w:lang w:val="pl-PL"/>
        </w:rPr>
        <w:br/>
        <w:t>ds. Piłkarstwa Kobiecego PZPN.             </w:t>
      </w:r>
    </w:p>
    <w:p w:rsidR="00327187" w:rsidRPr="00327187" w:rsidRDefault="00327187" w:rsidP="00327187">
      <w:pPr>
        <w:spacing w:line="259" w:lineRule="auto"/>
        <w:jc w:val="center"/>
        <w:rPr>
          <w:rFonts w:ascii="Arial" w:hAnsi="Arial" w:cs="Arial"/>
          <w:sz w:val="21"/>
          <w:szCs w:val="21"/>
          <w:lang w:val="pl-PL"/>
        </w:rPr>
      </w:pPr>
    </w:p>
    <w:p w:rsidR="00327187" w:rsidRPr="00327187" w:rsidRDefault="00327187" w:rsidP="00327187">
      <w:pPr>
        <w:spacing w:line="259" w:lineRule="auto"/>
        <w:jc w:val="center"/>
        <w:rPr>
          <w:rFonts w:ascii="Arial" w:hAnsi="Arial" w:cs="Arial"/>
          <w:b/>
          <w:sz w:val="21"/>
          <w:szCs w:val="21"/>
          <w:lang w:val="pl-PL"/>
        </w:rPr>
      </w:pPr>
      <w:r w:rsidRPr="00327187">
        <w:rPr>
          <w:rFonts w:ascii="Arial" w:hAnsi="Arial" w:cs="Arial"/>
          <w:b/>
          <w:sz w:val="21"/>
          <w:szCs w:val="21"/>
          <w:lang w:val="pl-PL"/>
        </w:rPr>
        <w:t>§ 13</w:t>
      </w:r>
    </w:p>
    <w:p w:rsidR="00327187" w:rsidRPr="00327187" w:rsidRDefault="00327187" w:rsidP="00327187">
      <w:pPr>
        <w:spacing w:line="259" w:lineRule="auto"/>
        <w:jc w:val="center"/>
        <w:rPr>
          <w:rFonts w:ascii="Arial" w:hAnsi="Arial" w:cs="Arial"/>
          <w:sz w:val="21"/>
          <w:szCs w:val="21"/>
          <w:lang w:val="pl-PL"/>
        </w:rPr>
      </w:pPr>
    </w:p>
    <w:p w:rsidR="00327187" w:rsidRPr="00327187" w:rsidRDefault="00327187" w:rsidP="00327187">
      <w:pPr>
        <w:spacing w:after="160" w:line="259" w:lineRule="auto"/>
        <w:jc w:val="both"/>
        <w:rPr>
          <w:rFonts w:ascii="Arial" w:hAnsi="Arial" w:cs="Arial"/>
          <w:sz w:val="21"/>
          <w:szCs w:val="21"/>
          <w:lang w:val="pl-PL"/>
        </w:rPr>
      </w:pPr>
      <w:r w:rsidRPr="00327187">
        <w:rPr>
          <w:rFonts w:ascii="Arial" w:hAnsi="Arial" w:cs="Arial"/>
          <w:sz w:val="21"/>
          <w:szCs w:val="21"/>
          <w:lang w:val="pl-PL"/>
        </w:rPr>
        <w:t>Niniejsza Uchwała wchodzi w życie z dniem podjęcia.</w:t>
      </w:r>
      <w:r w:rsidRPr="00327187">
        <w:rPr>
          <w:rFonts w:ascii="Arial" w:hAnsi="Arial" w:cs="Arial"/>
          <w:sz w:val="21"/>
          <w:szCs w:val="21"/>
          <w:lang w:val="pl-PL"/>
        </w:rPr>
        <w:tab/>
      </w:r>
    </w:p>
    <w:p w:rsidR="00327187" w:rsidRPr="00327187" w:rsidRDefault="00327187" w:rsidP="00327187">
      <w:pPr>
        <w:spacing w:after="160" w:line="259" w:lineRule="auto"/>
        <w:jc w:val="both"/>
        <w:rPr>
          <w:rFonts w:ascii="Arial" w:hAnsi="Arial" w:cs="Arial"/>
          <w:sz w:val="21"/>
          <w:szCs w:val="21"/>
          <w:lang w:val="pl-PL"/>
        </w:rPr>
      </w:pPr>
    </w:p>
    <w:p w:rsidR="00327187" w:rsidRPr="00327187" w:rsidRDefault="00327187" w:rsidP="00327187">
      <w:pPr>
        <w:spacing w:after="160" w:line="259" w:lineRule="auto"/>
        <w:rPr>
          <w:rFonts w:ascii="Arial" w:eastAsiaTheme="minorHAnsi" w:hAnsi="Arial" w:cs="Arial"/>
          <w:sz w:val="22"/>
          <w:szCs w:val="22"/>
          <w:lang w:val="pl-PL" w:eastAsia="en-US"/>
        </w:rPr>
      </w:pPr>
      <w:r w:rsidRPr="00327187">
        <w:rPr>
          <w:rFonts w:ascii="Arial" w:hAnsi="Arial" w:cs="Arial"/>
          <w:sz w:val="21"/>
          <w:szCs w:val="21"/>
          <w:lang w:val="pl-PL"/>
        </w:rPr>
        <w:tab/>
      </w:r>
      <w:r w:rsidRPr="00327187">
        <w:rPr>
          <w:rFonts w:ascii="Arial" w:hAnsi="Arial" w:cs="Arial"/>
          <w:sz w:val="21"/>
          <w:szCs w:val="21"/>
          <w:lang w:val="pl-PL"/>
        </w:rPr>
        <w:tab/>
      </w:r>
      <w:r w:rsidRPr="00327187">
        <w:rPr>
          <w:rFonts w:ascii="Arial" w:hAnsi="Arial" w:cs="Arial"/>
          <w:sz w:val="21"/>
          <w:szCs w:val="21"/>
          <w:lang w:val="pl-PL"/>
        </w:rPr>
        <w:tab/>
      </w:r>
      <w:r w:rsidRPr="00327187">
        <w:rPr>
          <w:rFonts w:ascii="Arial" w:hAnsi="Arial" w:cs="Arial"/>
          <w:sz w:val="21"/>
          <w:szCs w:val="21"/>
          <w:lang w:val="pl-PL"/>
        </w:rPr>
        <w:tab/>
      </w:r>
      <w:r w:rsidRPr="00327187">
        <w:rPr>
          <w:rFonts w:ascii="Arial" w:hAnsi="Arial" w:cs="Arial"/>
          <w:sz w:val="21"/>
          <w:szCs w:val="21"/>
          <w:lang w:val="pl-PL"/>
        </w:rPr>
        <w:tab/>
      </w:r>
      <w:r w:rsidRPr="00327187">
        <w:rPr>
          <w:rFonts w:ascii="Arial" w:hAnsi="Arial" w:cs="Arial"/>
          <w:sz w:val="21"/>
          <w:szCs w:val="21"/>
          <w:lang w:val="pl-PL"/>
        </w:rPr>
        <w:tab/>
      </w:r>
      <w:r w:rsidRPr="00327187">
        <w:rPr>
          <w:rFonts w:ascii="Arial" w:hAnsi="Arial" w:cs="Arial"/>
          <w:sz w:val="21"/>
          <w:szCs w:val="21"/>
          <w:lang w:val="pl-PL"/>
        </w:rPr>
        <w:tab/>
      </w:r>
      <w:r w:rsidRPr="00327187">
        <w:rPr>
          <w:rFonts w:ascii="Arial" w:hAnsi="Arial" w:cs="Arial"/>
          <w:sz w:val="21"/>
          <w:szCs w:val="21"/>
          <w:lang w:val="pl-PL"/>
        </w:rPr>
        <w:tab/>
        <w:t xml:space="preserve">         </w:t>
      </w:r>
      <w:r w:rsidRPr="00327187">
        <w:rPr>
          <w:rFonts w:ascii="Arial" w:hAnsi="Arial" w:cs="Arial"/>
          <w:i/>
          <w:sz w:val="21"/>
          <w:szCs w:val="21"/>
          <w:lang w:val="pl-PL"/>
        </w:rPr>
        <w:t>Prezes PZPN Zbigniew Boniek</w:t>
      </w:r>
      <w:bookmarkEnd w:id="25"/>
    </w:p>
    <w:p w:rsidR="0073215F" w:rsidRPr="00187A55" w:rsidRDefault="0073215F" w:rsidP="003C2EF7">
      <w:pPr>
        <w:spacing w:after="200" w:line="276" w:lineRule="auto"/>
        <w:rPr>
          <w:rFonts w:ascii="Arial" w:eastAsia="Calibri" w:hAnsi="Arial" w:cs="Arial"/>
          <w:b/>
          <w:sz w:val="21"/>
          <w:szCs w:val="21"/>
          <w:u w:val="single"/>
          <w:lang w:val="pl-PL" w:eastAsia="en-US"/>
        </w:rPr>
      </w:pPr>
    </w:p>
    <w:p w:rsidR="003C2EF7" w:rsidRPr="00187A55" w:rsidRDefault="00187A55" w:rsidP="00187A55">
      <w:pPr>
        <w:pStyle w:val="Bezodstpw"/>
        <w:jc w:val="center"/>
        <w:rPr>
          <w:rFonts w:ascii="Arial" w:eastAsia="Calibri" w:hAnsi="Arial" w:cs="Arial"/>
          <w:b/>
          <w:sz w:val="21"/>
          <w:szCs w:val="21"/>
          <w:u w:val="single"/>
          <w:lang w:val="pl-PL" w:eastAsia="en-US"/>
        </w:rPr>
      </w:pPr>
      <w:r w:rsidRPr="00187A55">
        <w:rPr>
          <w:rFonts w:ascii="Arial" w:eastAsia="Calibri" w:hAnsi="Arial" w:cs="Arial"/>
          <w:b/>
          <w:sz w:val="21"/>
          <w:szCs w:val="21"/>
          <w:u w:val="single"/>
          <w:lang w:val="pl-PL" w:eastAsia="en-US"/>
        </w:rPr>
        <w:t>124</w:t>
      </w:r>
    </w:p>
    <w:p w:rsidR="003C2EF7" w:rsidRDefault="003C2EF7" w:rsidP="00187A55">
      <w:pPr>
        <w:pStyle w:val="Bezodstpw"/>
        <w:jc w:val="center"/>
        <w:rPr>
          <w:rFonts w:ascii="Arial" w:eastAsia="Calibri" w:hAnsi="Arial" w:cs="Arial"/>
          <w:b/>
          <w:sz w:val="21"/>
          <w:szCs w:val="21"/>
          <w:lang w:val="pl-PL" w:eastAsia="en-US"/>
        </w:rPr>
      </w:pPr>
      <w:bookmarkStart w:id="27" w:name="_Hlk519166339"/>
      <w:r w:rsidRPr="00187A55">
        <w:rPr>
          <w:rFonts w:ascii="Arial" w:eastAsia="Calibri" w:hAnsi="Arial" w:cs="Arial"/>
          <w:b/>
          <w:sz w:val="21"/>
          <w:szCs w:val="21"/>
          <w:lang w:val="pl-PL" w:eastAsia="en-US"/>
        </w:rPr>
        <w:t xml:space="preserve">Uchwała nr </w:t>
      </w:r>
      <w:r w:rsidR="00646BAA" w:rsidRPr="00187A55">
        <w:rPr>
          <w:rFonts w:ascii="Arial" w:eastAsia="Calibri" w:hAnsi="Arial" w:cs="Arial"/>
          <w:b/>
          <w:sz w:val="21"/>
          <w:szCs w:val="21"/>
          <w:lang w:val="pl-PL" w:eastAsia="en-US"/>
        </w:rPr>
        <w:t>VI/124</w:t>
      </w:r>
      <w:r w:rsidRPr="00187A55">
        <w:rPr>
          <w:rFonts w:ascii="Arial" w:eastAsia="Calibri" w:hAnsi="Arial" w:cs="Arial"/>
          <w:b/>
          <w:sz w:val="21"/>
          <w:szCs w:val="21"/>
          <w:lang w:val="pl-PL" w:eastAsia="en-US"/>
        </w:rPr>
        <w:t xml:space="preserve"> z dnia 14 lipca 2018 roku Zarządu Polskiego Związku Piłki Nożnej</w:t>
      </w:r>
      <w:r w:rsidRPr="00187A55">
        <w:rPr>
          <w:rFonts w:ascii="Arial" w:eastAsia="Calibri" w:hAnsi="Arial" w:cs="Arial"/>
          <w:b/>
          <w:sz w:val="21"/>
          <w:szCs w:val="21"/>
          <w:lang w:val="pl-PL" w:eastAsia="en-US"/>
        </w:rPr>
        <w:br/>
        <w:t>w sprawie przyjęcia Regulaminu Rozgrywek Reprezentacji WZPN Juniorek Młodszych U-16 w Piłce Nożnej Kobiet im. Ireny Półtorak na sezon 2018/2019 i następne</w:t>
      </w:r>
    </w:p>
    <w:p w:rsidR="00187A55" w:rsidRPr="00187A55" w:rsidRDefault="00187A55" w:rsidP="00187A55">
      <w:pPr>
        <w:pStyle w:val="Bezodstpw"/>
        <w:jc w:val="center"/>
        <w:rPr>
          <w:rFonts w:ascii="Arial" w:eastAsia="Calibri" w:hAnsi="Arial" w:cs="Arial"/>
          <w:b/>
          <w:sz w:val="21"/>
          <w:szCs w:val="21"/>
          <w:lang w:val="pl-PL" w:eastAsia="en-US"/>
        </w:rPr>
      </w:pPr>
    </w:p>
    <w:bookmarkEnd w:id="27"/>
    <w:p w:rsidR="003C2EF7" w:rsidRPr="003C2EF7" w:rsidRDefault="003C2EF7" w:rsidP="003C2EF7">
      <w:pPr>
        <w:spacing w:after="200" w:line="276" w:lineRule="auto"/>
        <w:jc w:val="both"/>
        <w:rPr>
          <w:rFonts w:ascii="Arial" w:eastAsia="Calibri" w:hAnsi="Arial" w:cs="Arial"/>
          <w:sz w:val="21"/>
          <w:szCs w:val="21"/>
          <w:lang w:val="pl-PL" w:eastAsia="en-US"/>
        </w:rPr>
      </w:pPr>
      <w:r w:rsidRPr="003C2EF7">
        <w:rPr>
          <w:rFonts w:ascii="Arial" w:eastAsia="Calibri" w:hAnsi="Arial" w:cs="Arial"/>
          <w:sz w:val="21"/>
          <w:szCs w:val="21"/>
          <w:lang w:val="pl-PL" w:eastAsia="en-US"/>
        </w:rPr>
        <w:t>Na podstawie art. 36 § 1 pkt 9) Statutu PZPN postanawia się, co następuje:</w:t>
      </w:r>
    </w:p>
    <w:p w:rsidR="003C2EF7" w:rsidRPr="003C2EF7" w:rsidRDefault="003C2EF7" w:rsidP="003C2EF7">
      <w:pPr>
        <w:jc w:val="both"/>
        <w:rPr>
          <w:rFonts w:ascii="Arial" w:eastAsia="Calibri" w:hAnsi="Arial" w:cs="Arial"/>
          <w:sz w:val="21"/>
          <w:szCs w:val="21"/>
          <w:lang w:val="pl-PL"/>
        </w:rPr>
      </w:pPr>
      <w:r w:rsidRPr="003C2EF7">
        <w:rPr>
          <w:rFonts w:ascii="Arial" w:eastAsia="Calibri" w:hAnsi="Arial" w:cs="Arial"/>
          <w:sz w:val="21"/>
          <w:szCs w:val="21"/>
          <w:lang w:val="pl-PL"/>
        </w:rPr>
        <w:t>I.Przyjmuje się Regulamin Rozgrywek Reprezentacji WZPN Juniorek Młodszych U-16 w Piłce Nożnej Kobiet im. Ireny Półtorak na sezon 2018/2019 i następne  w następującym brzmieniu:</w:t>
      </w:r>
    </w:p>
    <w:p w:rsidR="003C2EF7" w:rsidRPr="003C2EF7" w:rsidRDefault="003C2EF7" w:rsidP="003C2EF7">
      <w:pPr>
        <w:jc w:val="both"/>
        <w:rPr>
          <w:rFonts w:ascii="Arial" w:eastAsia="Calibri" w:hAnsi="Arial" w:cs="Arial"/>
          <w:sz w:val="21"/>
          <w:szCs w:val="21"/>
          <w:lang w:val="pl-PL"/>
        </w:rPr>
      </w:pPr>
    </w:p>
    <w:p w:rsidR="003C2EF7" w:rsidRPr="003C2EF7" w:rsidRDefault="003C2EF7" w:rsidP="003C2EF7">
      <w:pPr>
        <w:jc w:val="both"/>
        <w:rPr>
          <w:rFonts w:ascii="Arial" w:eastAsia="Calibri" w:hAnsi="Arial" w:cs="Arial"/>
          <w:sz w:val="21"/>
          <w:szCs w:val="21"/>
          <w:lang w:val="pl-PL"/>
        </w:rPr>
      </w:pPr>
    </w:p>
    <w:p w:rsidR="003C2EF7" w:rsidRPr="003C2EF7" w:rsidRDefault="003C2EF7" w:rsidP="003C2EF7">
      <w:pPr>
        <w:spacing w:line="276" w:lineRule="auto"/>
        <w:jc w:val="center"/>
        <w:rPr>
          <w:rFonts w:ascii="Arial" w:hAnsi="Arial" w:cs="Arial"/>
          <w:b/>
          <w:bCs/>
          <w:sz w:val="21"/>
          <w:szCs w:val="21"/>
          <w:lang w:val="pl-PL"/>
        </w:rPr>
      </w:pPr>
      <w:r w:rsidRPr="003C2EF7">
        <w:rPr>
          <w:rFonts w:ascii="Arial" w:hAnsi="Arial" w:cs="Arial"/>
          <w:b/>
          <w:bCs/>
          <w:sz w:val="21"/>
          <w:szCs w:val="21"/>
          <w:lang w:val="pl-PL"/>
        </w:rPr>
        <w:t xml:space="preserve">REGULAMIN ROZGRYWEK REPREZENTACJI WZPN </w:t>
      </w:r>
      <w:r w:rsidRPr="003C2EF7">
        <w:rPr>
          <w:rFonts w:ascii="Arial" w:hAnsi="Arial" w:cs="Arial"/>
          <w:b/>
          <w:bCs/>
          <w:sz w:val="21"/>
          <w:szCs w:val="21"/>
          <w:lang w:val="pl-PL"/>
        </w:rPr>
        <w:br/>
      </w:r>
      <w:r w:rsidRPr="003C2EF7">
        <w:rPr>
          <w:rFonts w:ascii="Arial" w:hAnsi="Arial" w:cs="Arial"/>
          <w:b/>
          <w:bCs/>
          <w:spacing w:val="-6"/>
          <w:sz w:val="21"/>
          <w:szCs w:val="21"/>
          <w:lang w:val="pl-PL"/>
        </w:rPr>
        <w:t xml:space="preserve">JUNIOREK MŁODSZYCH U-16 W PIŁCE NOŻNEJ KOBIET im. </w:t>
      </w:r>
      <w:r w:rsidRPr="003C2EF7">
        <w:rPr>
          <w:rFonts w:ascii="Arial" w:hAnsi="Arial" w:cs="Arial"/>
          <w:b/>
          <w:bCs/>
          <w:caps/>
          <w:spacing w:val="-6"/>
          <w:sz w:val="21"/>
          <w:szCs w:val="21"/>
          <w:lang w:val="pl-PL"/>
        </w:rPr>
        <w:t>Ireny Półtorak</w:t>
      </w:r>
      <w:r w:rsidRPr="003C2EF7">
        <w:rPr>
          <w:rFonts w:ascii="Arial" w:hAnsi="Arial" w:cs="Arial"/>
          <w:b/>
          <w:bCs/>
          <w:spacing w:val="-6"/>
          <w:sz w:val="21"/>
          <w:szCs w:val="21"/>
          <w:lang w:val="pl-PL"/>
        </w:rPr>
        <w:t xml:space="preserve"> </w:t>
      </w:r>
      <w:r w:rsidRPr="003C2EF7">
        <w:rPr>
          <w:rFonts w:ascii="Arial" w:hAnsi="Arial" w:cs="Arial"/>
          <w:b/>
          <w:bCs/>
          <w:spacing w:val="-6"/>
          <w:sz w:val="21"/>
          <w:szCs w:val="21"/>
          <w:lang w:val="pl-PL"/>
        </w:rPr>
        <w:br/>
      </w:r>
      <w:r w:rsidRPr="003C2EF7">
        <w:rPr>
          <w:rFonts w:ascii="Arial" w:hAnsi="Arial" w:cs="Arial"/>
          <w:b/>
          <w:bCs/>
          <w:sz w:val="21"/>
          <w:szCs w:val="21"/>
          <w:lang w:val="pl-PL"/>
        </w:rPr>
        <w:t>NA SEZON 2018/2019 I NASTĘPNE</w:t>
      </w:r>
    </w:p>
    <w:p w:rsidR="003C2EF7" w:rsidRPr="003C2EF7" w:rsidRDefault="003C2EF7" w:rsidP="003C2EF7">
      <w:pPr>
        <w:spacing w:line="276" w:lineRule="auto"/>
        <w:rPr>
          <w:rFonts w:ascii="Arial" w:hAnsi="Arial" w:cs="Arial"/>
          <w:b/>
          <w:bCs/>
          <w:spacing w:val="-6"/>
          <w:sz w:val="21"/>
          <w:szCs w:val="21"/>
          <w:lang w:val="pl-PL"/>
        </w:rPr>
      </w:pPr>
    </w:p>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 1</w:t>
      </w:r>
    </w:p>
    <w:p w:rsidR="003C2EF7" w:rsidRPr="003C2EF7" w:rsidRDefault="003C2EF7" w:rsidP="003C2EF7">
      <w:pPr>
        <w:spacing w:line="276" w:lineRule="auto"/>
        <w:rPr>
          <w:rFonts w:ascii="Arial" w:hAnsi="Arial" w:cs="Arial"/>
          <w:sz w:val="21"/>
          <w:szCs w:val="21"/>
          <w:lang w:val="pl-PL"/>
        </w:rPr>
      </w:pP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Celem rozgrywek jest:</w:t>
      </w:r>
    </w:p>
    <w:p w:rsidR="003C2EF7" w:rsidRPr="003C2EF7" w:rsidRDefault="003C2EF7" w:rsidP="0021142A">
      <w:pPr>
        <w:numPr>
          <w:ilvl w:val="0"/>
          <w:numId w:val="131"/>
        </w:numPr>
        <w:spacing w:after="160" w:line="276" w:lineRule="auto"/>
        <w:jc w:val="both"/>
        <w:rPr>
          <w:rFonts w:ascii="Arial" w:hAnsi="Arial" w:cs="Arial"/>
          <w:sz w:val="21"/>
          <w:szCs w:val="21"/>
          <w:lang w:val="pl-PL"/>
        </w:rPr>
      </w:pPr>
      <w:r w:rsidRPr="003C2EF7">
        <w:rPr>
          <w:rFonts w:ascii="Arial" w:hAnsi="Arial" w:cs="Arial"/>
          <w:sz w:val="21"/>
          <w:szCs w:val="21"/>
          <w:lang w:val="pl-PL"/>
        </w:rPr>
        <w:t>popularyzacja i upowszechnianie piłki nożnej kobiet w Polsce,</w:t>
      </w:r>
    </w:p>
    <w:p w:rsidR="003C2EF7" w:rsidRPr="003C2EF7" w:rsidRDefault="003C2EF7" w:rsidP="0021142A">
      <w:pPr>
        <w:numPr>
          <w:ilvl w:val="0"/>
          <w:numId w:val="131"/>
        </w:numPr>
        <w:spacing w:after="160" w:line="276" w:lineRule="auto"/>
        <w:jc w:val="both"/>
        <w:rPr>
          <w:rFonts w:ascii="Arial" w:hAnsi="Arial" w:cs="Arial"/>
          <w:sz w:val="21"/>
          <w:szCs w:val="21"/>
          <w:lang w:val="pl-PL"/>
        </w:rPr>
      </w:pPr>
      <w:r w:rsidRPr="003C2EF7">
        <w:rPr>
          <w:rFonts w:ascii="Arial" w:hAnsi="Arial" w:cs="Arial"/>
          <w:sz w:val="21"/>
          <w:szCs w:val="21"/>
          <w:lang w:val="pl-PL"/>
        </w:rPr>
        <w:t>podniesienie poziomu sportowego zawodniczek,</w:t>
      </w:r>
    </w:p>
    <w:p w:rsidR="003C2EF7" w:rsidRPr="003C2EF7" w:rsidRDefault="003C2EF7" w:rsidP="0021142A">
      <w:pPr>
        <w:numPr>
          <w:ilvl w:val="0"/>
          <w:numId w:val="131"/>
        </w:numPr>
        <w:spacing w:after="160" w:line="276" w:lineRule="auto"/>
        <w:jc w:val="both"/>
        <w:rPr>
          <w:rFonts w:ascii="Arial" w:hAnsi="Arial" w:cs="Arial"/>
          <w:sz w:val="21"/>
          <w:szCs w:val="21"/>
          <w:lang w:val="pl-PL"/>
        </w:rPr>
      </w:pPr>
      <w:r w:rsidRPr="003C2EF7">
        <w:rPr>
          <w:rFonts w:ascii="Arial" w:hAnsi="Arial" w:cs="Arial"/>
          <w:sz w:val="21"/>
          <w:szCs w:val="21"/>
          <w:lang w:val="pl-PL"/>
        </w:rPr>
        <w:t>sportowa rywalizacja reprezentacji Wojewódzkich Związków Piłki Nożnej,</w:t>
      </w:r>
    </w:p>
    <w:p w:rsidR="003C2EF7" w:rsidRPr="003C2EF7" w:rsidRDefault="003C2EF7" w:rsidP="0021142A">
      <w:pPr>
        <w:numPr>
          <w:ilvl w:val="0"/>
          <w:numId w:val="131"/>
        </w:numPr>
        <w:spacing w:after="160" w:line="276" w:lineRule="auto"/>
        <w:jc w:val="both"/>
        <w:rPr>
          <w:rFonts w:ascii="Arial" w:hAnsi="Arial" w:cs="Arial"/>
          <w:sz w:val="21"/>
          <w:szCs w:val="21"/>
          <w:lang w:val="pl-PL"/>
        </w:rPr>
      </w:pPr>
      <w:r w:rsidRPr="003C2EF7">
        <w:rPr>
          <w:rFonts w:ascii="Arial" w:hAnsi="Arial" w:cs="Arial"/>
          <w:sz w:val="21"/>
          <w:szCs w:val="21"/>
          <w:lang w:val="pl-PL"/>
        </w:rPr>
        <w:t>wyłonienie najlepszej drużyny spośród reprezentacji Wojewódzkich Związków Piłki Nożnej.</w:t>
      </w:r>
    </w:p>
    <w:p w:rsidR="003C2EF7" w:rsidRPr="003C2EF7" w:rsidRDefault="003C2EF7" w:rsidP="003C2EF7">
      <w:pPr>
        <w:spacing w:line="276" w:lineRule="auto"/>
        <w:jc w:val="both"/>
        <w:rPr>
          <w:rFonts w:ascii="Arial" w:hAnsi="Arial" w:cs="Arial"/>
          <w:sz w:val="21"/>
          <w:szCs w:val="21"/>
          <w:lang w:val="pl-PL"/>
        </w:rPr>
      </w:pPr>
    </w:p>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 2</w:t>
      </w:r>
    </w:p>
    <w:p w:rsidR="003C2EF7" w:rsidRPr="003C2EF7" w:rsidRDefault="003C2EF7" w:rsidP="003C2EF7">
      <w:pPr>
        <w:spacing w:line="276" w:lineRule="auto"/>
        <w:jc w:val="both"/>
        <w:rPr>
          <w:rFonts w:ascii="Arial" w:hAnsi="Arial" w:cs="Arial"/>
          <w:sz w:val="21"/>
          <w:szCs w:val="21"/>
          <w:lang w:val="pl-PL"/>
        </w:rPr>
      </w:pP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1. Rozgrywki prowadzi Departament Rozgrywek Krajowych Polskiego Związku Piłki Nożnej.</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2. Rozgrywki reprezentacji WZPN, prowadzone są na podstawie przepisów gry w piłkę nożną, zgodnie z niniejszym Regulaminem i obowiązującymi postanowieniami PZPN.</w:t>
      </w:r>
    </w:p>
    <w:p w:rsidR="003C2EF7" w:rsidRPr="003C2EF7" w:rsidRDefault="003C2EF7" w:rsidP="003C2EF7">
      <w:pPr>
        <w:spacing w:line="276" w:lineRule="auto"/>
        <w:jc w:val="both"/>
        <w:rPr>
          <w:rFonts w:ascii="Arial" w:hAnsi="Arial" w:cs="Arial"/>
          <w:sz w:val="21"/>
          <w:szCs w:val="21"/>
          <w:lang w:val="pl-PL"/>
        </w:rPr>
      </w:pPr>
    </w:p>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 3</w:t>
      </w:r>
    </w:p>
    <w:p w:rsidR="003C2EF7" w:rsidRPr="003C2EF7" w:rsidRDefault="003C2EF7" w:rsidP="003C2EF7">
      <w:pPr>
        <w:spacing w:line="276" w:lineRule="auto"/>
        <w:jc w:val="center"/>
        <w:rPr>
          <w:rFonts w:ascii="Arial" w:hAnsi="Arial" w:cs="Arial"/>
          <w:sz w:val="21"/>
          <w:szCs w:val="21"/>
          <w:lang w:val="pl-PL"/>
        </w:rPr>
      </w:pP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Terminy:</w:t>
      </w: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1. Rozgrywki zostaną przeprowadzone w dwóch etapach:</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u w:val="single"/>
          <w:lang w:val="pl-PL"/>
        </w:rPr>
        <w:t xml:space="preserve">a) mecze w tzw. makroregionie - 4 grupy po 4 reprezentacje WZPN (mecze eliminacyjne) </w:t>
      </w:r>
      <w:r w:rsidRPr="003C2EF7">
        <w:rPr>
          <w:rFonts w:ascii="Arial" w:hAnsi="Arial" w:cs="Arial"/>
          <w:sz w:val="21"/>
          <w:szCs w:val="21"/>
          <w:u w:val="single"/>
          <w:lang w:val="pl-PL"/>
        </w:rPr>
        <w:br/>
      </w:r>
      <w:r w:rsidRPr="003C2EF7">
        <w:rPr>
          <w:rFonts w:ascii="Arial" w:hAnsi="Arial" w:cs="Arial"/>
          <w:sz w:val="21"/>
          <w:szCs w:val="21"/>
          <w:lang w:val="pl-PL"/>
        </w:rPr>
        <w:t>–  każda reprezentacja ZPN rozegra w grupie 3 mecze jesienią i 3 mecze wiosną,</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u w:val="single"/>
          <w:lang w:val="pl-PL"/>
        </w:rPr>
        <w:t>b) turniej finałowy w dwóch grupach - finał Ogólnopolskiej Olimpiady Młodzieży (OOM)</w:t>
      </w:r>
      <w:r w:rsidRPr="003C2EF7">
        <w:rPr>
          <w:rFonts w:ascii="Arial" w:hAnsi="Arial" w:cs="Arial"/>
          <w:sz w:val="21"/>
          <w:szCs w:val="21"/>
          <w:u w:val="single"/>
          <w:lang w:val="pl-PL"/>
        </w:rPr>
        <w:br/>
        <w:t xml:space="preserve">do którego awansują po dwie najlepsze reprezentacje WZPN z każdej grupy </w:t>
      </w:r>
      <w:r w:rsidRPr="003C2EF7">
        <w:rPr>
          <w:rFonts w:ascii="Arial" w:hAnsi="Arial" w:cs="Arial"/>
          <w:sz w:val="21"/>
          <w:szCs w:val="21"/>
          <w:u w:val="single"/>
          <w:lang w:val="pl-PL"/>
        </w:rPr>
        <w:br/>
        <w:t>wg ustalonego klucza.</w:t>
      </w:r>
    </w:p>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sz w:val="21"/>
          <w:szCs w:val="21"/>
          <w:lang w:val="pl-PL"/>
        </w:rPr>
        <w:br/>
      </w:r>
      <w:r w:rsidRPr="003C2EF7">
        <w:rPr>
          <w:rFonts w:ascii="Arial" w:hAnsi="Arial" w:cs="Arial"/>
          <w:b/>
          <w:sz w:val="21"/>
          <w:szCs w:val="21"/>
          <w:lang w:val="pl-PL"/>
        </w:rPr>
        <w:t>§ 4</w:t>
      </w:r>
    </w:p>
    <w:p w:rsidR="003C2EF7" w:rsidRPr="003C2EF7" w:rsidRDefault="003C2EF7" w:rsidP="003C2EF7">
      <w:pPr>
        <w:spacing w:line="276" w:lineRule="auto"/>
        <w:jc w:val="both"/>
        <w:rPr>
          <w:rFonts w:ascii="Arial" w:hAnsi="Arial" w:cs="Arial"/>
          <w:sz w:val="21"/>
          <w:szCs w:val="21"/>
          <w:lang w:val="pl-PL"/>
        </w:rPr>
      </w:pP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1. W rozgrywkach eliminacyjnych i w turnieju finałowym biorą udział reprezentacje poszczególnych Wojewódzkich Związków Piłki Nożnej złożone z zawodniczek urodzonych w latach 2003-2004,</w:t>
      </w:r>
      <w:r w:rsidRPr="003C2EF7">
        <w:rPr>
          <w:rFonts w:ascii="Calibri" w:eastAsia="Calibri" w:hAnsi="Calibri"/>
          <w:sz w:val="16"/>
          <w:szCs w:val="16"/>
          <w:lang w:val="pl-PL" w:eastAsia="en-US"/>
        </w:rPr>
        <w:t xml:space="preserve"> </w:t>
      </w:r>
      <w:r w:rsidRPr="003C2EF7">
        <w:rPr>
          <w:rFonts w:ascii="Arial" w:eastAsia="Calibri" w:hAnsi="Arial" w:cs="Arial"/>
          <w:sz w:val="21"/>
          <w:szCs w:val="21"/>
          <w:lang w:val="pl-PL" w:eastAsia="en-US"/>
        </w:rPr>
        <w:t>p</w:t>
      </w:r>
      <w:r w:rsidRPr="003C2EF7">
        <w:rPr>
          <w:rFonts w:ascii="Arial" w:hAnsi="Arial" w:cs="Arial"/>
          <w:sz w:val="21"/>
          <w:szCs w:val="21"/>
          <w:lang w:val="pl-PL"/>
        </w:rPr>
        <w:t xml:space="preserve">otwierdzonych w systemie Extranet przez macierzyste WZPN do gry w klubach z danego województwa. </w:t>
      </w: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 xml:space="preserve">2. Każda zawodniczka musi posiadać jeden z dokumentów: ważną legitymację szkolną ze zdjęciem, dowód osobisty lub paszport. </w:t>
      </w:r>
      <w:r w:rsidRPr="003C2EF7">
        <w:rPr>
          <w:rFonts w:ascii="Arial" w:hAnsi="Arial" w:cs="Arial"/>
          <w:sz w:val="21"/>
          <w:szCs w:val="21"/>
          <w:lang w:val="pl-PL"/>
        </w:rPr>
        <w:br/>
        <w:t>3. Zobowiązuje się kluby do ścisłego przestrzegania postanowień PZPN w przedmiocie badań lekarskich. Zawodniczka nie posiadająca aktualnego badania lekarskiego nie może uczestniczyć w zawodach.</w:t>
      </w:r>
    </w:p>
    <w:p w:rsidR="003C2EF7" w:rsidRPr="003C2EF7" w:rsidRDefault="003C2EF7" w:rsidP="003C2EF7">
      <w:pPr>
        <w:spacing w:line="259" w:lineRule="auto"/>
        <w:jc w:val="both"/>
        <w:rPr>
          <w:rFonts w:ascii="Arial" w:eastAsiaTheme="minorHAnsi" w:hAnsi="Arial" w:cs="Arial"/>
          <w:b/>
          <w:color w:val="000000" w:themeColor="text1"/>
          <w:sz w:val="21"/>
          <w:szCs w:val="21"/>
          <w:lang w:val="pl-PL" w:eastAsia="ar-SA"/>
        </w:rPr>
      </w:pPr>
      <w:r w:rsidRPr="003C2EF7">
        <w:rPr>
          <w:rFonts w:ascii="Arial" w:eastAsia="Calibri" w:hAnsi="Arial" w:cs="Arial"/>
          <w:b/>
          <w:color w:val="000000" w:themeColor="text1"/>
          <w:sz w:val="21"/>
          <w:szCs w:val="21"/>
          <w:lang w:val="pl-PL" w:eastAsia="en-US"/>
        </w:rPr>
        <w:t xml:space="preserve">4. Na 60 minut przed rozpoczęciem zawodów kierownicy </w:t>
      </w:r>
      <w:r w:rsidRPr="003C2EF7">
        <w:rPr>
          <w:rFonts w:ascii="Arial" w:eastAsiaTheme="minorHAnsi" w:hAnsi="Arial" w:cs="Arial"/>
          <w:b/>
          <w:color w:val="000000" w:themeColor="text1"/>
          <w:sz w:val="21"/>
          <w:szCs w:val="21"/>
          <w:lang w:val="pl-PL" w:eastAsia="ar-SA"/>
        </w:rPr>
        <w:t>drużyn zobowiązani są do wręczenia sędziemu protokołu meczowego, zawierającego skład zawodniczek. Wydruk musi być podpisany przez kapitana i kierownika zespołu, którzy przez złożenie podpisów potwierdzają prawidłowość danych ujętych w sprawozdaniu. Sędziemu należy dostarczyć również potwierdzenie posiadania przez zawodniczki aktualnych badań lekarskich.</w:t>
      </w:r>
    </w:p>
    <w:p w:rsidR="003C2EF7" w:rsidRPr="003C2EF7" w:rsidRDefault="003C2EF7" w:rsidP="003C2EF7">
      <w:pPr>
        <w:tabs>
          <w:tab w:val="left" w:pos="426"/>
        </w:tabs>
        <w:suppressAutoHyphens/>
        <w:spacing w:line="259" w:lineRule="auto"/>
        <w:jc w:val="both"/>
        <w:rPr>
          <w:rFonts w:ascii="Arial" w:eastAsiaTheme="minorHAnsi" w:hAnsi="Arial" w:cs="Arial"/>
          <w:b/>
          <w:color w:val="000000" w:themeColor="text1"/>
          <w:sz w:val="21"/>
          <w:szCs w:val="21"/>
          <w:lang w:val="pl-PL" w:eastAsia="ar-SA"/>
        </w:rPr>
      </w:pPr>
      <w:r w:rsidRPr="003C2EF7">
        <w:rPr>
          <w:rFonts w:ascii="Arial" w:eastAsiaTheme="minorHAnsi" w:hAnsi="Arial" w:cs="Arial"/>
          <w:b/>
          <w:color w:val="000000" w:themeColor="text1"/>
          <w:sz w:val="21"/>
          <w:szCs w:val="21"/>
          <w:lang w:val="pl-PL" w:eastAsia="ar-SA"/>
        </w:rPr>
        <w:t>5. Do wzięcia udziału w zawodach uprawnione są jedynie zawodniczki wpisane do protokołu z zawodów.</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 xml:space="preserve">6. Obowiązują indywidualne karty zdrowia z aktualnymi (ważnymi maksymalnie 6 miesięcy) badaniami przeprowadzonymi przez uprawnionego lekarza. Termin ważności badania kończy </w:t>
      </w:r>
      <w:r w:rsidRPr="003C2EF7">
        <w:rPr>
          <w:rFonts w:ascii="Arial" w:hAnsi="Arial" w:cs="Arial"/>
          <w:sz w:val="21"/>
          <w:szCs w:val="21"/>
          <w:lang w:val="pl-PL"/>
        </w:rPr>
        <w:br/>
        <w:t xml:space="preserve">się z upływem dnia, który datą odpowiada początkowemu dniowi terminu, a gdyby takiego dnia </w:t>
      </w:r>
      <w:r w:rsidRPr="003C2EF7">
        <w:rPr>
          <w:rFonts w:ascii="Arial" w:hAnsi="Arial" w:cs="Arial"/>
          <w:sz w:val="21"/>
          <w:szCs w:val="21"/>
          <w:lang w:val="pl-PL"/>
        </w:rPr>
        <w:br/>
        <w:t>w ostatnim miesiącu nie było – w ostatnim dniu tego miesiąca (przykład: jeżeli badanie zawodnika wykonano 15 marca, to badania są ważne do 15 września danego roku, do godz. 23:59,59; jeżeli badanie zawodnika wykonano 31 sierpnia to badania są ważne do 28/29 lutego do godz. 23:59,59).</w:t>
      </w:r>
      <w:r w:rsidRPr="003C2EF7">
        <w:rPr>
          <w:rFonts w:ascii="Arial" w:hAnsi="Arial" w:cs="Arial"/>
          <w:sz w:val="21"/>
          <w:szCs w:val="21"/>
          <w:lang w:val="pl-PL"/>
        </w:rPr>
        <w:br/>
        <w:t xml:space="preserve">7. Zawodniczka zmieniająca barwy klubowe w okienku transferowym, zarejestrowana w nowym WZPN, może reprezentować kadrę nowego Związku. </w:t>
      </w:r>
    </w:p>
    <w:p w:rsidR="003C2EF7" w:rsidRPr="003C2EF7" w:rsidRDefault="003C2EF7" w:rsidP="003C2EF7">
      <w:pPr>
        <w:spacing w:after="200" w:line="276" w:lineRule="auto"/>
        <w:jc w:val="both"/>
        <w:rPr>
          <w:rFonts w:ascii="Arial" w:hAnsi="Arial" w:cs="Arial"/>
          <w:sz w:val="21"/>
          <w:szCs w:val="21"/>
          <w:lang w:val="pl-PL"/>
        </w:rPr>
      </w:pPr>
      <w:r w:rsidRPr="003C2EF7">
        <w:rPr>
          <w:rFonts w:ascii="Arial" w:hAnsi="Arial" w:cs="Arial"/>
          <w:b/>
          <w:sz w:val="21"/>
          <w:szCs w:val="21"/>
          <w:lang w:val="pl-PL"/>
        </w:rPr>
        <w:t xml:space="preserve">8. PZPN dofinansuje udział ośmiu reprezentacji wojewódzkich w turnieju finałowym </w:t>
      </w:r>
      <w:r w:rsidRPr="003C2EF7">
        <w:rPr>
          <w:rFonts w:ascii="Arial" w:hAnsi="Arial" w:cs="Arial"/>
          <w:b/>
          <w:sz w:val="21"/>
          <w:szCs w:val="21"/>
          <w:lang w:val="pl-PL"/>
        </w:rPr>
        <w:br/>
        <w:t>w kwocie po 5000 PLN netto.</w:t>
      </w:r>
      <w:r w:rsidRPr="003C2EF7">
        <w:rPr>
          <w:rFonts w:ascii="Arial" w:hAnsi="Arial" w:cs="Arial"/>
          <w:sz w:val="21"/>
          <w:szCs w:val="21"/>
          <w:lang w:val="pl-PL"/>
        </w:rPr>
        <w:t xml:space="preserve"> </w:t>
      </w:r>
    </w:p>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 5</w:t>
      </w:r>
      <w:r w:rsidRPr="003C2EF7">
        <w:rPr>
          <w:rFonts w:ascii="Arial" w:hAnsi="Arial" w:cs="Arial"/>
          <w:b/>
          <w:sz w:val="21"/>
          <w:szCs w:val="21"/>
          <w:lang w:val="pl-PL"/>
        </w:rPr>
        <w:br/>
      </w: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Sposób prowadzenia rozgrywek na poszczególnych etapach:</w:t>
      </w:r>
    </w:p>
    <w:p w:rsidR="003C2EF7" w:rsidRPr="003C2EF7" w:rsidRDefault="003C2EF7" w:rsidP="003C2EF7">
      <w:pPr>
        <w:spacing w:line="276" w:lineRule="auto"/>
        <w:rPr>
          <w:rFonts w:ascii="Arial" w:hAnsi="Arial" w:cs="Arial"/>
          <w:sz w:val="21"/>
          <w:szCs w:val="21"/>
          <w:lang w:val="pl-PL"/>
        </w:rPr>
      </w:pPr>
    </w:p>
    <w:p w:rsidR="003C2EF7" w:rsidRPr="003C2EF7" w:rsidRDefault="003C2EF7" w:rsidP="003C2EF7">
      <w:pPr>
        <w:spacing w:line="276" w:lineRule="auto"/>
        <w:rPr>
          <w:rFonts w:ascii="Arial" w:hAnsi="Arial" w:cs="Arial"/>
          <w:sz w:val="21"/>
          <w:szCs w:val="21"/>
          <w:u w:val="single"/>
          <w:lang w:val="pl-PL"/>
        </w:rPr>
      </w:pPr>
      <w:r w:rsidRPr="003C2EF7">
        <w:rPr>
          <w:rFonts w:ascii="Arial" w:hAnsi="Arial" w:cs="Arial"/>
          <w:sz w:val="21"/>
          <w:szCs w:val="21"/>
          <w:u w:val="single"/>
          <w:lang w:val="pl-PL"/>
        </w:rPr>
        <w:t>1. Rozgrywki eliminacyjne:</w:t>
      </w:r>
    </w:p>
    <w:p w:rsidR="003C2EF7" w:rsidRPr="003C2EF7" w:rsidRDefault="003C2EF7" w:rsidP="003C2EF7">
      <w:pPr>
        <w:spacing w:line="276" w:lineRule="auto"/>
        <w:rPr>
          <w:rFonts w:ascii="Arial" w:hAnsi="Arial" w:cs="Arial"/>
          <w:sz w:val="21"/>
          <w:szCs w:val="21"/>
          <w:u w:val="single"/>
          <w:lang w:val="pl-PL"/>
        </w:rPr>
      </w:pPr>
    </w:p>
    <w:p w:rsidR="003C2EF7" w:rsidRPr="003C2EF7" w:rsidRDefault="003C2EF7" w:rsidP="00E863BC">
      <w:pPr>
        <w:numPr>
          <w:ilvl w:val="1"/>
          <w:numId w:val="115"/>
        </w:numPr>
        <w:spacing w:after="160"/>
        <w:jc w:val="both"/>
        <w:rPr>
          <w:rFonts w:ascii="Arial" w:hAnsi="Arial" w:cs="Arial"/>
          <w:sz w:val="21"/>
          <w:szCs w:val="21"/>
          <w:lang w:val="pl-PL"/>
        </w:rPr>
      </w:pPr>
      <w:r w:rsidRPr="003C2EF7">
        <w:rPr>
          <w:rFonts w:ascii="Arial" w:hAnsi="Arial" w:cs="Arial"/>
          <w:sz w:val="21"/>
          <w:szCs w:val="21"/>
          <w:lang w:val="pl-PL"/>
        </w:rPr>
        <w:t>w rozgrywkach bierze udział 16 reprezentacji z poszczególnych Wojewódzkich Związków Piłki Nożnej podzielonych na 4 grupy, system gry każdy z każdym,</w:t>
      </w:r>
    </w:p>
    <w:p w:rsidR="003C2EF7" w:rsidRPr="003C2EF7" w:rsidRDefault="003C2EF7" w:rsidP="00E863BC">
      <w:pPr>
        <w:numPr>
          <w:ilvl w:val="1"/>
          <w:numId w:val="115"/>
        </w:numPr>
        <w:spacing w:after="160"/>
        <w:jc w:val="both"/>
        <w:rPr>
          <w:rFonts w:ascii="Arial" w:hAnsi="Arial" w:cs="Arial"/>
          <w:sz w:val="21"/>
          <w:szCs w:val="21"/>
          <w:lang w:val="pl-PL"/>
        </w:rPr>
      </w:pPr>
      <w:r w:rsidRPr="003C2EF7">
        <w:rPr>
          <w:rFonts w:ascii="Arial" w:hAnsi="Arial" w:cs="Arial"/>
          <w:sz w:val="21"/>
          <w:szCs w:val="21"/>
          <w:lang w:val="pl-PL"/>
        </w:rPr>
        <w:t xml:space="preserve">runda jesienna, kolejność gier I kolejka </w:t>
      </w:r>
      <w:r w:rsidRPr="003C2EF7">
        <w:rPr>
          <w:rFonts w:ascii="Arial" w:hAnsi="Arial" w:cs="Arial"/>
          <w:b/>
          <w:sz w:val="21"/>
          <w:szCs w:val="21"/>
          <w:lang w:val="pl-PL"/>
        </w:rPr>
        <w:t>1-4</w:t>
      </w:r>
      <w:r w:rsidRPr="003C2EF7">
        <w:rPr>
          <w:rFonts w:ascii="Arial" w:hAnsi="Arial" w:cs="Arial"/>
          <w:sz w:val="21"/>
          <w:szCs w:val="21"/>
          <w:lang w:val="pl-PL"/>
        </w:rPr>
        <w:t xml:space="preserve">, </w:t>
      </w:r>
      <w:r w:rsidRPr="003C2EF7">
        <w:rPr>
          <w:rFonts w:ascii="Arial" w:hAnsi="Arial" w:cs="Arial"/>
          <w:b/>
          <w:sz w:val="21"/>
          <w:szCs w:val="21"/>
          <w:lang w:val="pl-PL"/>
        </w:rPr>
        <w:t>2-3</w:t>
      </w:r>
      <w:r w:rsidRPr="003C2EF7">
        <w:rPr>
          <w:rFonts w:ascii="Arial" w:hAnsi="Arial" w:cs="Arial"/>
          <w:sz w:val="21"/>
          <w:szCs w:val="21"/>
          <w:lang w:val="pl-PL"/>
        </w:rPr>
        <w:t xml:space="preserve">, II kolejka </w:t>
      </w:r>
      <w:r w:rsidRPr="003C2EF7">
        <w:rPr>
          <w:rFonts w:ascii="Arial" w:hAnsi="Arial" w:cs="Arial"/>
          <w:b/>
          <w:sz w:val="21"/>
          <w:szCs w:val="21"/>
          <w:lang w:val="pl-PL"/>
        </w:rPr>
        <w:t>4-3</w:t>
      </w:r>
      <w:r w:rsidRPr="003C2EF7">
        <w:rPr>
          <w:rFonts w:ascii="Arial" w:hAnsi="Arial" w:cs="Arial"/>
          <w:sz w:val="21"/>
          <w:szCs w:val="21"/>
          <w:lang w:val="pl-PL"/>
        </w:rPr>
        <w:t xml:space="preserve">, </w:t>
      </w:r>
      <w:r w:rsidRPr="003C2EF7">
        <w:rPr>
          <w:rFonts w:ascii="Arial" w:hAnsi="Arial" w:cs="Arial"/>
          <w:b/>
          <w:sz w:val="21"/>
          <w:szCs w:val="21"/>
          <w:lang w:val="pl-PL"/>
        </w:rPr>
        <w:t>1-2</w:t>
      </w:r>
      <w:r w:rsidRPr="003C2EF7">
        <w:rPr>
          <w:rFonts w:ascii="Arial" w:hAnsi="Arial" w:cs="Arial"/>
          <w:sz w:val="21"/>
          <w:szCs w:val="21"/>
          <w:lang w:val="pl-PL"/>
        </w:rPr>
        <w:t xml:space="preserve">, III kolejka </w:t>
      </w:r>
      <w:r w:rsidRPr="003C2EF7">
        <w:rPr>
          <w:rFonts w:ascii="Arial" w:hAnsi="Arial" w:cs="Arial"/>
          <w:b/>
          <w:sz w:val="21"/>
          <w:szCs w:val="21"/>
          <w:lang w:val="pl-PL"/>
        </w:rPr>
        <w:t>2-4</w:t>
      </w:r>
      <w:r w:rsidRPr="003C2EF7">
        <w:rPr>
          <w:rFonts w:ascii="Arial" w:hAnsi="Arial" w:cs="Arial"/>
          <w:sz w:val="21"/>
          <w:szCs w:val="21"/>
          <w:lang w:val="pl-PL"/>
        </w:rPr>
        <w:t xml:space="preserve">, </w:t>
      </w:r>
      <w:r w:rsidRPr="003C2EF7">
        <w:rPr>
          <w:rFonts w:ascii="Arial" w:hAnsi="Arial" w:cs="Arial"/>
          <w:b/>
          <w:sz w:val="21"/>
          <w:szCs w:val="21"/>
          <w:lang w:val="pl-PL"/>
        </w:rPr>
        <w:t>3-1,</w:t>
      </w:r>
    </w:p>
    <w:p w:rsidR="003C2EF7" w:rsidRPr="003C2EF7" w:rsidRDefault="003C2EF7" w:rsidP="00E863BC">
      <w:pPr>
        <w:numPr>
          <w:ilvl w:val="1"/>
          <w:numId w:val="115"/>
        </w:numPr>
        <w:spacing w:after="160"/>
        <w:jc w:val="both"/>
        <w:rPr>
          <w:rFonts w:ascii="Arial" w:hAnsi="Arial" w:cs="Arial"/>
          <w:sz w:val="21"/>
          <w:szCs w:val="21"/>
          <w:lang w:val="pl-PL"/>
        </w:rPr>
      </w:pPr>
      <w:r w:rsidRPr="003C2EF7">
        <w:rPr>
          <w:rFonts w:ascii="Arial" w:hAnsi="Arial" w:cs="Arial"/>
          <w:sz w:val="21"/>
          <w:szCs w:val="21"/>
          <w:lang w:val="pl-PL"/>
        </w:rPr>
        <w:t>gospodarz zawodów zawsze wymieniony  jako pierwszy,</w:t>
      </w:r>
    </w:p>
    <w:p w:rsidR="003C2EF7" w:rsidRPr="003C2EF7" w:rsidRDefault="003C2EF7" w:rsidP="00E863BC">
      <w:pPr>
        <w:numPr>
          <w:ilvl w:val="1"/>
          <w:numId w:val="115"/>
        </w:numPr>
        <w:spacing w:after="160"/>
        <w:ind w:left="540" w:hanging="200"/>
        <w:jc w:val="both"/>
        <w:rPr>
          <w:rFonts w:ascii="Arial" w:hAnsi="Arial" w:cs="Arial"/>
          <w:sz w:val="21"/>
          <w:szCs w:val="21"/>
          <w:lang w:val="pl-PL"/>
        </w:rPr>
      </w:pPr>
      <w:r w:rsidRPr="003C2EF7">
        <w:rPr>
          <w:rFonts w:ascii="Arial" w:hAnsi="Arial" w:cs="Arial"/>
          <w:sz w:val="21"/>
          <w:szCs w:val="21"/>
          <w:lang w:val="pl-PL"/>
        </w:rPr>
        <w:t>runda rewanżowa - zachowując numerację drużyn, następuje zmiana gospodarza zawodów.</w:t>
      </w: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Komisja ds. Piłkarstwa Kobiecego PZPN na każdy sezon zastosuje zmianę gospodarza zawodów na rundę jesienną.</w:t>
      </w:r>
    </w:p>
    <w:p w:rsidR="003C2EF7" w:rsidRPr="003C2EF7" w:rsidRDefault="003C2EF7" w:rsidP="003C2EF7">
      <w:pPr>
        <w:spacing w:line="276" w:lineRule="auto"/>
        <w:rPr>
          <w:rFonts w:ascii="Arial" w:hAnsi="Arial" w:cs="Arial"/>
          <w:sz w:val="21"/>
          <w:szCs w:val="21"/>
          <w:lang w:val="pl-PL"/>
        </w:rPr>
      </w:pPr>
    </w:p>
    <w:p w:rsidR="003C2EF7" w:rsidRPr="003C2EF7" w:rsidRDefault="003C2EF7" w:rsidP="003C2EF7">
      <w:pPr>
        <w:spacing w:line="276" w:lineRule="auto"/>
        <w:rPr>
          <w:rFonts w:ascii="Arial" w:hAnsi="Arial" w:cs="Arial"/>
          <w:sz w:val="21"/>
          <w:szCs w:val="21"/>
          <w:u w:val="single"/>
          <w:lang w:val="pl-PL"/>
        </w:rPr>
      </w:pPr>
      <w:r w:rsidRPr="003C2EF7">
        <w:rPr>
          <w:rFonts w:ascii="Arial" w:hAnsi="Arial" w:cs="Arial"/>
          <w:sz w:val="21"/>
          <w:szCs w:val="21"/>
          <w:u w:val="single"/>
          <w:lang w:val="pl-PL"/>
        </w:rPr>
        <w:t>Grupa I</w:t>
      </w:r>
      <w:r w:rsidRPr="003C2EF7">
        <w:rPr>
          <w:rFonts w:ascii="Arial" w:hAnsi="Arial" w:cs="Arial"/>
          <w:sz w:val="21"/>
          <w:szCs w:val="21"/>
          <w:u w:val="single"/>
          <w:lang w:val="pl-PL"/>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8"/>
        <w:gridCol w:w="5284"/>
        <w:gridCol w:w="1270"/>
      </w:tblGrid>
      <w:tr w:rsidR="003C2EF7" w:rsidRPr="003C2EF7" w:rsidTr="003C2EF7">
        <w:tc>
          <w:tcPr>
            <w:tcW w:w="9062" w:type="dxa"/>
            <w:gridSpan w:val="3"/>
            <w:tcBorders>
              <w:top w:val="single" w:sz="4" w:space="0" w:color="auto"/>
              <w:left w:val="single" w:sz="4" w:space="0" w:color="auto"/>
              <w:bottom w:val="triple" w:sz="4" w:space="0" w:color="auto"/>
              <w:right w:val="single" w:sz="4" w:space="0" w:color="auto"/>
            </w:tcBorders>
            <w:hideMark/>
          </w:tcPr>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1. Podlaski ZPN, , 2. Pomorski ZPN, 3. Kujawsko-Pomorski  ZPN,  4. Warmińsko-Mazurski ZPN</w:t>
            </w:r>
          </w:p>
        </w:tc>
      </w:tr>
      <w:tr w:rsidR="003C2EF7" w:rsidRPr="003C2EF7" w:rsidTr="003C2EF7">
        <w:tc>
          <w:tcPr>
            <w:tcW w:w="2508" w:type="dxa"/>
            <w:tcBorders>
              <w:top w:val="single" w:sz="4" w:space="0" w:color="auto"/>
              <w:left w:val="single" w:sz="4" w:space="0" w:color="auto"/>
              <w:bottom w:val="triple" w:sz="4" w:space="0" w:color="auto"/>
              <w:right w:val="single" w:sz="4" w:space="0" w:color="auto"/>
            </w:tcBorders>
            <w:vAlign w:val="bottom"/>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Runda/kolejka/termin</w:t>
            </w:r>
          </w:p>
        </w:tc>
        <w:tc>
          <w:tcPr>
            <w:tcW w:w="5284" w:type="dxa"/>
            <w:tcBorders>
              <w:top w:val="single" w:sz="4" w:space="0" w:color="auto"/>
              <w:left w:val="single" w:sz="4" w:space="0" w:color="auto"/>
              <w:bottom w:val="triple" w:sz="4" w:space="0" w:color="auto"/>
              <w:right w:val="single" w:sz="4" w:space="0" w:color="auto"/>
            </w:tcBorders>
            <w:vAlign w:val="bottom"/>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Pary drużyn - reprezentacje  ZPN</w:t>
            </w:r>
          </w:p>
        </w:tc>
        <w:tc>
          <w:tcPr>
            <w:tcW w:w="1270" w:type="dxa"/>
            <w:tcBorders>
              <w:top w:val="single" w:sz="4" w:space="0" w:color="auto"/>
              <w:left w:val="single" w:sz="4" w:space="0" w:color="auto"/>
              <w:bottom w:val="triple" w:sz="4" w:space="0" w:color="auto"/>
              <w:right w:val="single" w:sz="4" w:space="0" w:color="auto"/>
            </w:tcBorders>
            <w:vAlign w:val="bottom"/>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Wynik</w:t>
            </w:r>
          </w:p>
        </w:tc>
      </w:tr>
      <w:tr w:rsidR="003C2EF7" w:rsidRPr="003952A2" w:rsidTr="003C2EF7">
        <w:trPr>
          <w:trHeight w:val="330"/>
        </w:trPr>
        <w:tc>
          <w:tcPr>
            <w:tcW w:w="2508" w:type="dxa"/>
            <w:vMerge w:val="restart"/>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 runda/kolejka  </w:t>
            </w:r>
            <w:r w:rsidRPr="003C2EF7">
              <w:rPr>
                <w:rFonts w:ascii="Arial" w:hAnsi="Arial" w:cs="Arial"/>
                <w:b/>
                <w:sz w:val="21"/>
                <w:szCs w:val="21"/>
                <w:lang w:val="pl-PL"/>
              </w:rPr>
              <w:t>1-4</w:t>
            </w:r>
            <w:r w:rsidRPr="003C2EF7">
              <w:rPr>
                <w:rFonts w:ascii="Arial" w:hAnsi="Arial" w:cs="Arial"/>
                <w:sz w:val="21"/>
                <w:szCs w:val="21"/>
                <w:lang w:val="pl-PL"/>
              </w:rPr>
              <w:t xml:space="preserve">, </w:t>
            </w:r>
            <w:r w:rsidRPr="003C2EF7">
              <w:rPr>
                <w:rFonts w:ascii="Arial" w:hAnsi="Arial" w:cs="Arial"/>
                <w:b/>
                <w:sz w:val="21"/>
                <w:szCs w:val="21"/>
                <w:lang w:val="pl-PL"/>
              </w:rPr>
              <w:t>2-3</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25.09.2018</w:t>
            </w:r>
          </w:p>
        </w:tc>
        <w:tc>
          <w:tcPr>
            <w:tcW w:w="5284" w:type="dxa"/>
            <w:vMerge w:val="restart"/>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 xml:space="preserve">Podlaski ZPN – Warmińsko-Mazurski ZPN </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Pomorski ZPN – Kujawsko-Pomorski ZPN </w:t>
            </w:r>
          </w:p>
        </w:tc>
        <w:tc>
          <w:tcPr>
            <w:tcW w:w="1270" w:type="dxa"/>
            <w:tcBorders>
              <w:top w:val="trip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8" w:type="dxa"/>
            <w:vMerge/>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5284" w:type="dxa"/>
            <w:vMerge/>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1270"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8"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II runda/kolejka </w:t>
            </w:r>
            <w:r w:rsidRPr="003C2EF7">
              <w:rPr>
                <w:rFonts w:ascii="Arial" w:hAnsi="Arial" w:cs="Arial"/>
                <w:b/>
                <w:sz w:val="21"/>
                <w:szCs w:val="21"/>
                <w:lang w:val="pl-PL"/>
              </w:rPr>
              <w:t>4-3</w:t>
            </w:r>
            <w:r w:rsidRPr="003C2EF7">
              <w:rPr>
                <w:rFonts w:ascii="Arial" w:hAnsi="Arial" w:cs="Arial"/>
                <w:sz w:val="21"/>
                <w:szCs w:val="21"/>
                <w:lang w:val="pl-PL"/>
              </w:rPr>
              <w:t xml:space="preserve">, </w:t>
            </w:r>
            <w:r w:rsidRPr="003C2EF7">
              <w:rPr>
                <w:rFonts w:ascii="Arial" w:hAnsi="Arial" w:cs="Arial"/>
                <w:b/>
                <w:sz w:val="21"/>
                <w:szCs w:val="21"/>
                <w:lang w:val="pl-PL"/>
              </w:rPr>
              <w:t>1-2</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17.10.2018</w:t>
            </w:r>
          </w:p>
        </w:tc>
        <w:tc>
          <w:tcPr>
            <w:tcW w:w="5284"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Warmińsko-Mazurski ZPN - Kujawsko-Pomorski ZPN  Podlaski ZPN - Pomorski ZPN </w:t>
            </w:r>
          </w:p>
        </w:tc>
        <w:tc>
          <w:tcPr>
            <w:tcW w:w="1270" w:type="dxa"/>
            <w:tcBorders>
              <w:top w:val="doub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8"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5284"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1270"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8"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III runda/kolejka </w:t>
            </w:r>
            <w:r w:rsidRPr="003C2EF7">
              <w:rPr>
                <w:rFonts w:ascii="Arial" w:hAnsi="Arial" w:cs="Arial"/>
                <w:b/>
                <w:sz w:val="21"/>
                <w:szCs w:val="21"/>
                <w:lang w:val="pl-PL"/>
              </w:rPr>
              <w:t>2-4</w:t>
            </w:r>
            <w:r w:rsidRPr="003C2EF7">
              <w:rPr>
                <w:rFonts w:ascii="Arial" w:hAnsi="Arial" w:cs="Arial"/>
                <w:sz w:val="21"/>
                <w:szCs w:val="21"/>
                <w:lang w:val="pl-PL"/>
              </w:rPr>
              <w:t xml:space="preserve">, </w:t>
            </w:r>
            <w:r w:rsidRPr="003C2EF7">
              <w:rPr>
                <w:rFonts w:ascii="Arial" w:hAnsi="Arial" w:cs="Arial"/>
                <w:b/>
                <w:sz w:val="21"/>
                <w:szCs w:val="21"/>
                <w:lang w:val="pl-PL"/>
              </w:rPr>
              <w:t>3-1</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30/31.10.2018</w:t>
            </w:r>
          </w:p>
        </w:tc>
        <w:tc>
          <w:tcPr>
            <w:tcW w:w="5284"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 xml:space="preserve">Pomorski ZPN - Warmińsko-Mazurski ZPN </w:t>
            </w: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 xml:space="preserve">Kujawsko-Pomorski - ZPN Podlaski ZPN </w:t>
            </w:r>
          </w:p>
        </w:tc>
        <w:tc>
          <w:tcPr>
            <w:tcW w:w="1270" w:type="dxa"/>
            <w:tcBorders>
              <w:top w:val="doub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8"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5284"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p>
        </w:tc>
        <w:tc>
          <w:tcPr>
            <w:tcW w:w="1270"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bl>
    <w:p w:rsidR="003C2EF7" w:rsidRPr="003C2EF7" w:rsidRDefault="003C2EF7" w:rsidP="003C2EF7">
      <w:pPr>
        <w:spacing w:line="276" w:lineRule="auto"/>
        <w:rPr>
          <w:rFonts w:ascii="Arial" w:hAnsi="Arial" w:cs="Arial"/>
          <w:sz w:val="21"/>
          <w:szCs w:val="21"/>
          <w:u w:val="single"/>
          <w:lang w:val="pl-PL"/>
        </w:rPr>
      </w:pPr>
    </w:p>
    <w:p w:rsidR="003C2EF7" w:rsidRPr="003C2EF7" w:rsidRDefault="003C2EF7" w:rsidP="003C2EF7">
      <w:pPr>
        <w:spacing w:line="276" w:lineRule="auto"/>
        <w:rPr>
          <w:rFonts w:ascii="Arial" w:hAnsi="Arial" w:cs="Arial"/>
          <w:sz w:val="21"/>
          <w:szCs w:val="21"/>
          <w:u w:val="single"/>
          <w:lang w:val="pl-PL"/>
        </w:rPr>
      </w:pPr>
      <w:r w:rsidRPr="003C2EF7">
        <w:rPr>
          <w:rFonts w:ascii="Arial" w:hAnsi="Arial" w:cs="Arial"/>
          <w:sz w:val="21"/>
          <w:szCs w:val="21"/>
          <w:u w:val="single"/>
          <w:lang w:val="pl-PL"/>
        </w:rPr>
        <w:t>Grupa II</w:t>
      </w:r>
      <w:r w:rsidRPr="003C2EF7">
        <w:rPr>
          <w:rFonts w:ascii="Arial" w:hAnsi="Arial" w:cs="Arial"/>
          <w:sz w:val="21"/>
          <w:szCs w:val="21"/>
          <w:u w:val="single"/>
          <w:lang w:val="pl-PL"/>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4927"/>
        <w:gridCol w:w="1626"/>
      </w:tblGrid>
      <w:tr w:rsidR="003C2EF7" w:rsidRPr="003952A2" w:rsidTr="003C2EF7">
        <w:tc>
          <w:tcPr>
            <w:tcW w:w="9062" w:type="dxa"/>
            <w:gridSpan w:val="3"/>
            <w:tcBorders>
              <w:top w:val="single" w:sz="4" w:space="0" w:color="auto"/>
              <w:left w:val="single" w:sz="4" w:space="0" w:color="auto"/>
              <w:bottom w:val="triple" w:sz="4" w:space="0" w:color="auto"/>
              <w:right w:val="single" w:sz="4" w:space="0" w:color="auto"/>
            </w:tcBorders>
            <w:hideMark/>
          </w:tcPr>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b/>
                <w:sz w:val="21"/>
                <w:szCs w:val="21"/>
                <w:lang w:val="pl-PL"/>
              </w:rPr>
              <w:t xml:space="preserve">   </w:t>
            </w:r>
            <w:r w:rsidRPr="003C2EF7">
              <w:rPr>
                <w:rFonts w:ascii="Arial" w:hAnsi="Arial" w:cs="Arial"/>
                <w:sz w:val="21"/>
                <w:szCs w:val="21"/>
                <w:lang w:val="pl-PL"/>
              </w:rPr>
              <w:t xml:space="preserve">1. Łódzki ZPN, 2. Mazowiecki ZPN , 3. Świętokrzyski  ZPN, 4.Lubelski ZPN  </w:t>
            </w:r>
          </w:p>
        </w:tc>
      </w:tr>
      <w:tr w:rsidR="003C2EF7" w:rsidRPr="003C2EF7" w:rsidTr="003C2EF7">
        <w:tc>
          <w:tcPr>
            <w:tcW w:w="2509" w:type="dxa"/>
            <w:tcBorders>
              <w:top w:val="single" w:sz="4" w:space="0" w:color="auto"/>
              <w:left w:val="single" w:sz="4" w:space="0" w:color="auto"/>
              <w:bottom w:val="triple" w:sz="4" w:space="0" w:color="auto"/>
              <w:right w:val="single" w:sz="4" w:space="0" w:color="auto"/>
            </w:tcBorders>
            <w:vAlign w:val="center"/>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Runda/kolejka/termin</w:t>
            </w:r>
          </w:p>
        </w:tc>
        <w:tc>
          <w:tcPr>
            <w:tcW w:w="4927" w:type="dxa"/>
            <w:tcBorders>
              <w:top w:val="single" w:sz="4" w:space="0" w:color="auto"/>
              <w:left w:val="single" w:sz="4" w:space="0" w:color="auto"/>
              <w:bottom w:val="triple" w:sz="4" w:space="0" w:color="auto"/>
              <w:right w:val="single" w:sz="4" w:space="0" w:color="auto"/>
            </w:tcBorders>
            <w:vAlign w:val="center"/>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Pary drużyn - reprezentacje  ZPN</w:t>
            </w:r>
          </w:p>
        </w:tc>
        <w:tc>
          <w:tcPr>
            <w:tcW w:w="1626" w:type="dxa"/>
            <w:tcBorders>
              <w:top w:val="single" w:sz="4" w:space="0" w:color="auto"/>
              <w:left w:val="single" w:sz="4" w:space="0" w:color="auto"/>
              <w:bottom w:val="triple" w:sz="4" w:space="0" w:color="auto"/>
              <w:right w:val="single" w:sz="4" w:space="0" w:color="auto"/>
            </w:tcBorders>
            <w:vAlign w:val="center"/>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Wynik</w:t>
            </w:r>
          </w:p>
        </w:tc>
      </w:tr>
      <w:tr w:rsidR="003C2EF7" w:rsidRPr="003952A2" w:rsidTr="003C2EF7">
        <w:trPr>
          <w:trHeight w:val="330"/>
        </w:trPr>
        <w:tc>
          <w:tcPr>
            <w:tcW w:w="2509" w:type="dxa"/>
            <w:vMerge w:val="restart"/>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 runda/kolejka  </w:t>
            </w:r>
            <w:r w:rsidRPr="003C2EF7">
              <w:rPr>
                <w:rFonts w:ascii="Arial" w:hAnsi="Arial" w:cs="Arial"/>
                <w:b/>
                <w:sz w:val="21"/>
                <w:szCs w:val="21"/>
                <w:lang w:val="pl-PL"/>
              </w:rPr>
              <w:t>1-4</w:t>
            </w:r>
            <w:r w:rsidRPr="003C2EF7">
              <w:rPr>
                <w:rFonts w:ascii="Arial" w:hAnsi="Arial" w:cs="Arial"/>
                <w:sz w:val="21"/>
                <w:szCs w:val="21"/>
                <w:lang w:val="pl-PL"/>
              </w:rPr>
              <w:t xml:space="preserve">, </w:t>
            </w:r>
            <w:r w:rsidRPr="003C2EF7">
              <w:rPr>
                <w:rFonts w:ascii="Arial" w:hAnsi="Arial" w:cs="Arial"/>
                <w:b/>
                <w:sz w:val="21"/>
                <w:szCs w:val="21"/>
                <w:lang w:val="pl-PL"/>
              </w:rPr>
              <w:t>2-3</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25.09.2018</w:t>
            </w:r>
          </w:p>
        </w:tc>
        <w:tc>
          <w:tcPr>
            <w:tcW w:w="4927" w:type="dxa"/>
            <w:vMerge w:val="restart"/>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Łódzki ZPN - Lubelski ZPN</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Mazowiecki ZPN  - Świętokrzyski  ZPN  </w:t>
            </w:r>
          </w:p>
        </w:tc>
        <w:tc>
          <w:tcPr>
            <w:tcW w:w="1626" w:type="dxa"/>
            <w:tcBorders>
              <w:top w:val="trip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9" w:type="dxa"/>
            <w:vMerge/>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4927" w:type="dxa"/>
            <w:vMerge/>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1626"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9"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II runda/kolejka </w:t>
            </w:r>
            <w:r w:rsidRPr="003C2EF7">
              <w:rPr>
                <w:rFonts w:ascii="Arial" w:hAnsi="Arial" w:cs="Arial"/>
                <w:b/>
                <w:sz w:val="21"/>
                <w:szCs w:val="21"/>
                <w:lang w:val="pl-PL"/>
              </w:rPr>
              <w:t>4-3</w:t>
            </w:r>
            <w:r w:rsidRPr="003C2EF7">
              <w:rPr>
                <w:rFonts w:ascii="Arial" w:hAnsi="Arial" w:cs="Arial"/>
                <w:sz w:val="21"/>
                <w:szCs w:val="21"/>
                <w:lang w:val="pl-PL"/>
              </w:rPr>
              <w:t xml:space="preserve">, </w:t>
            </w:r>
            <w:r w:rsidRPr="003C2EF7">
              <w:rPr>
                <w:rFonts w:ascii="Arial" w:hAnsi="Arial" w:cs="Arial"/>
                <w:b/>
                <w:sz w:val="21"/>
                <w:szCs w:val="21"/>
                <w:lang w:val="pl-PL"/>
              </w:rPr>
              <w:t>1-2</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17.10.2018</w:t>
            </w:r>
          </w:p>
        </w:tc>
        <w:tc>
          <w:tcPr>
            <w:tcW w:w="4927"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Lubelski  ZPN  - Świętokrzyski ZPN               Łódzki ZPN - Mazowiecki ZPN   </w:t>
            </w:r>
          </w:p>
        </w:tc>
        <w:tc>
          <w:tcPr>
            <w:tcW w:w="1626" w:type="dxa"/>
            <w:tcBorders>
              <w:top w:val="doub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9"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4927"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1626"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9"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III runda/kolejka </w:t>
            </w:r>
            <w:r w:rsidRPr="003C2EF7">
              <w:rPr>
                <w:rFonts w:ascii="Arial" w:hAnsi="Arial" w:cs="Arial"/>
                <w:b/>
                <w:sz w:val="21"/>
                <w:szCs w:val="21"/>
                <w:lang w:val="pl-PL"/>
              </w:rPr>
              <w:t>2-4</w:t>
            </w:r>
            <w:r w:rsidRPr="003C2EF7">
              <w:rPr>
                <w:rFonts w:ascii="Arial" w:hAnsi="Arial" w:cs="Arial"/>
                <w:sz w:val="21"/>
                <w:szCs w:val="21"/>
                <w:lang w:val="pl-PL"/>
              </w:rPr>
              <w:t xml:space="preserve">, </w:t>
            </w:r>
            <w:r w:rsidRPr="003C2EF7">
              <w:rPr>
                <w:rFonts w:ascii="Arial" w:hAnsi="Arial" w:cs="Arial"/>
                <w:b/>
                <w:sz w:val="21"/>
                <w:szCs w:val="21"/>
                <w:lang w:val="pl-PL"/>
              </w:rPr>
              <w:t>3-1</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30/31.10.2018</w:t>
            </w:r>
          </w:p>
        </w:tc>
        <w:tc>
          <w:tcPr>
            <w:tcW w:w="4927"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Mazowiecki ZPN- Lubelski ZPN</w:t>
            </w:r>
            <w:r w:rsidRPr="003C2EF7">
              <w:rPr>
                <w:rFonts w:ascii="Arial" w:hAnsi="Arial" w:cs="Arial"/>
                <w:sz w:val="21"/>
                <w:szCs w:val="21"/>
                <w:lang w:val="pl-PL"/>
              </w:rPr>
              <w:br/>
              <w:t>Świętokrzyski  ZPN - Łódzki ZPN</w:t>
            </w:r>
          </w:p>
        </w:tc>
        <w:tc>
          <w:tcPr>
            <w:tcW w:w="1626" w:type="dxa"/>
            <w:tcBorders>
              <w:top w:val="doub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9"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4927"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1626"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bl>
    <w:p w:rsidR="003C2EF7" w:rsidRPr="003C2EF7" w:rsidRDefault="003C2EF7" w:rsidP="003C2EF7">
      <w:pPr>
        <w:spacing w:line="276" w:lineRule="auto"/>
        <w:rPr>
          <w:rFonts w:ascii="Arial" w:hAnsi="Arial" w:cs="Arial"/>
          <w:sz w:val="21"/>
          <w:szCs w:val="21"/>
          <w:u w:val="single"/>
          <w:lang w:val="pl-PL"/>
        </w:rPr>
      </w:pPr>
      <w:r w:rsidRPr="003C2EF7">
        <w:rPr>
          <w:rFonts w:ascii="Arial" w:hAnsi="Arial" w:cs="Arial"/>
          <w:sz w:val="21"/>
          <w:szCs w:val="21"/>
          <w:u w:val="single"/>
          <w:lang w:val="pl-PL"/>
        </w:rPr>
        <w:t>Grupa III</w:t>
      </w:r>
      <w:r w:rsidRPr="003C2EF7">
        <w:rPr>
          <w:rFonts w:ascii="Arial" w:hAnsi="Arial" w:cs="Arial"/>
          <w:sz w:val="21"/>
          <w:szCs w:val="21"/>
          <w:u w:val="single"/>
          <w:lang w:val="pl-PL"/>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4831"/>
        <w:gridCol w:w="1722"/>
      </w:tblGrid>
      <w:tr w:rsidR="003C2EF7" w:rsidRPr="003C2EF7" w:rsidTr="003C2EF7">
        <w:tc>
          <w:tcPr>
            <w:tcW w:w="9062" w:type="dxa"/>
            <w:gridSpan w:val="3"/>
            <w:tcBorders>
              <w:top w:val="single" w:sz="4" w:space="0" w:color="auto"/>
              <w:left w:val="single" w:sz="4" w:space="0" w:color="auto"/>
              <w:bottom w:val="triple" w:sz="4" w:space="0" w:color="auto"/>
              <w:right w:val="single" w:sz="4" w:space="0" w:color="auto"/>
            </w:tcBorders>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1</w:t>
            </w:r>
            <w:r w:rsidRPr="003C2EF7">
              <w:rPr>
                <w:rFonts w:ascii="Arial" w:hAnsi="Arial" w:cs="Arial"/>
                <w:b/>
                <w:sz w:val="21"/>
                <w:szCs w:val="21"/>
                <w:lang w:val="pl-PL"/>
              </w:rPr>
              <w:t>.</w:t>
            </w:r>
            <w:r w:rsidRPr="003C2EF7">
              <w:rPr>
                <w:rFonts w:ascii="Arial" w:hAnsi="Arial" w:cs="Arial"/>
                <w:sz w:val="21"/>
                <w:szCs w:val="21"/>
                <w:lang w:val="pl-PL"/>
              </w:rPr>
              <w:t xml:space="preserve"> Podkarpacki ZPN 2.Małopolski ZPN 3.Śląski ZPN, 4. Opolski ZPN</w:t>
            </w:r>
          </w:p>
        </w:tc>
      </w:tr>
      <w:tr w:rsidR="003C2EF7" w:rsidRPr="003C2EF7" w:rsidTr="003C2EF7">
        <w:tc>
          <w:tcPr>
            <w:tcW w:w="2509" w:type="dxa"/>
            <w:tcBorders>
              <w:top w:val="single" w:sz="4" w:space="0" w:color="auto"/>
              <w:left w:val="single" w:sz="4" w:space="0" w:color="auto"/>
              <w:bottom w:val="triple" w:sz="4" w:space="0" w:color="auto"/>
              <w:right w:val="single" w:sz="4" w:space="0" w:color="auto"/>
            </w:tcBorders>
            <w:vAlign w:val="center"/>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Runda/kolejka/termin</w:t>
            </w:r>
          </w:p>
        </w:tc>
        <w:tc>
          <w:tcPr>
            <w:tcW w:w="4831" w:type="dxa"/>
            <w:tcBorders>
              <w:top w:val="single" w:sz="4" w:space="0" w:color="auto"/>
              <w:left w:val="single" w:sz="4" w:space="0" w:color="auto"/>
              <w:bottom w:val="triple" w:sz="4" w:space="0" w:color="auto"/>
              <w:right w:val="single" w:sz="4" w:space="0" w:color="auto"/>
            </w:tcBorders>
            <w:vAlign w:val="center"/>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Pary drużyn - reprezentacje  ZPN</w:t>
            </w:r>
          </w:p>
        </w:tc>
        <w:tc>
          <w:tcPr>
            <w:tcW w:w="1722" w:type="dxa"/>
            <w:tcBorders>
              <w:top w:val="single" w:sz="4" w:space="0" w:color="auto"/>
              <w:left w:val="single" w:sz="4" w:space="0" w:color="auto"/>
              <w:bottom w:val="triple" w:sz="4" w:space="0" w:color="auto"/>
              <w:right w:val="single" w:sz="4" w:space="0" w:color="auto"/>
            </w:tcBorders>
            <w:vAlign w:val="center"/>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Wynik</w:t>
            </w:r>
          </w:p>
        </w:tc>
      </w:tr>
      <w:tr w:rsidR="003C2EF7" w:rsidRPr="003952A2" w:rsidTr="003C2EF7">
        <w:trPr>
          <w:trHeight w:val="330"/>
        </w:trPr>
        <w:tc>
          <w:tcPr>
            <w:tcW w:w="2509" w:type="dxa"/>
            <w:vMerge w:val="restart"/>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 runda/kolejka  </w:t>
            </w:r>
            <w:r w:rsidRPr="003C2EF7">
              <w:rPr>
                <w:rFonts w:ascii="Arial" w:hAnsi="Arial" w:cs="Arial"/>
                <w:b/>
                <w:sz w:val="21"/>
                <w:szCs w:val="21"/>
                <w:lang w:val="pl-PL"/>
              </w:rPr>
              <w:t>1-4</w:t>
            </w:r>
            <w:r w:rsidRPr="003C2EF7">
              <w:rPr>
                <w:rFonts w:ascii="Arial" w:hAnsi="Arial" w:cs="Arial"/>
                <w:sz w:val="21"/>
                <w:szCs w:val="21"/>
                <w:lang w:val="pl-PL"/>
              </w:rPr>
              <w:t xml:space="preserve">, </w:t>
            </w:r>
            <w:r w:rsidRPr="003C2EF7">
              <w:rPr>
                <w:rFonts w:ascii="Arial" w:hAnsi="Arial" w:cs="Arial"/>
                <w:b/>
                <w:sz w:val="21"/>
                <w:szCs w:val="21"/>
                <w:lang w:val="pl-PL"/>
              </w:rPr>
              <w:t>2-3</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25.09.2018</w:t>
            </w:r>
          </w:p>
        </w:tc>
        <w:tc>
          <w:tcPr>
            <w:tcW w:w="4831" w:type="dxa"/>
            <w:vMerge w:val="restart"/>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 xml:space="preserve">Podkarpacki ZPN - Opolski ZPN </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Małopolski ZPN  - Śląski ZPN  </w:t>
            </w:r>
          </w:p>
        </w:tc>
        <w:tc>
          <w:tcPr>
            <w:tcW w:w="1722" w:type="dxa"/>
            <w:tcBorders>
              <w:top w:val="trip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9" w:type="dxa"/>
            <w:vMerge/>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4831" w:type="dxa"/>
            <w:vMerge/>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1722"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9"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II runda/kolejka </w:t>
            </w:r>
            <w:r w:rsidRPr="003C2EF7">
              <w:rPr>
                <w:rFonts w:ascii="Arial" w:hAnsi="Arial" w:cs="Arial"/>
                <w:b/>
                <w:sz w:val="21"/>
                <w:szCs w:val="21"/>
                <w:lang w:val="pl-PL"/>
              </w:rPr>
              <w:t>4-3</w:t>
            </w:r>
            <w:r w:rsidRPr="003C2EF7">
              <w:rPr>
                <w:rFonts w:ascii="Arial" w:hAnsi="Arial" w:cs="Arial"/>
                <w:sz w:val="21"/>
                <w:szCs w:val="21"/>
                <w:lang w:val="pl-PL"/>
              </w:rPr>
              <w:t xml:space="preserve">, </w:t>
            </w:r>
            <w:r w:rsidRPr="003C2EF7">
              <w:rPr>
                <w:rFonts w:ascii="Arial" w:hAnsi="Arial" w:cs="Arial"/>
                <w:b/>
                <w:sz w:val="21"/>
                <w:szCs w:val="21"/>
                <w:lang w:val="pl-PL"/>
              </w:rPr>
              <w:t>1-2</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17.10.2018</w:t>
            </w:r>
          </w:p>
        </w:tc>
        <w:tc>
          <w:tcPr>
            <w:tcW w:w="4831"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 xml:space="preserve">Opolski ZPN - Śląski ZPN </w:t>
            </w: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Podkarpacki ZPN- Małopolski ZPN</w:t>
            </w:r>
          </w:p>
        </w:tc>
        <w:tc>
          <w:tcPr>
            <w:tcW w:w="1722" w:type="dxa"/>
            <w:tcBorders>
              <w:top w:val="doub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9"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4831"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p>
        </w:tc>
        <w:tc>
          <w:tcPr>
            <w:tcW w:w="1722"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9"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III runda/kolejka </w:t>
            </w:r>
            <w:r w:rsidRPr="003C2EF7">
              <w:rPr>
                <w:rFonts w:ascii="Arial" w:hAnsi="Arial" w:cs="Arial"/>
                <w:b/>
                <w:sz w:val="21"/>
                <w:szCs w:val="21"/>
                <w:lang w:val="pl-PL"/>
              </w:rPr>
              <w:t>2-4</w:t>
            </w:r>
            <w:r w:rsidRPr="003C2EF7">
              <w:rPr>
                <w:rFonts w:ascii="Arial" w:hAnsi="Arial" w:cs="Arial"/>
                <w:sz w:val="21"/>
                <w:szCs w:val="21"/>
                <w:lang w:val="pl-PL"/>
              </w:rPr>
              <w:t xml:space="preserve">, </w:t>
            </w:r>
            <w:r w:rsidRPr="003C2EF7">
              <w:rPr>
                <w:rFonts w:ascii="Arial" w:hAnsi="Arial" w:cs="Arial"/>
                <w:b/>
                <w:sz w:val="21"/>
                <w:szCs w:val="21"/>
                <w:lang w:val="pl-PL"/>
              </w:rPr>
              <w:t>3-1</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30/31.10.2018</w:t>
            </w:r>
          </w:p>
        </w:tc>
        <w:tc>
          <w:tcPr>
            <w:tcW w:w="4831"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 xml:space="preserve">Małopolski ZPN - Opolski ZPN </w:t>
            </w: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 xml:space="preserve">Śląski ZPN - Podkarpacki ZPN </w:t>
            </w:r>
          </w:p>
        </w:tc>
        <w:tc>
          <w:tcPr>
            <w:tcW w:w="1722" w:type="dxa"/>
            <w:tcBorders>
              <w:top w:val="doub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9"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4831"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p>
        </w:tc>
        <w:tc>
          <w:tcPr>
            <w:tcW w:w="1722"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bl>
    <w:p w:rsidR="003C2EF7" w:rsidRPr="003C2EF7" w:rsidRDefault="003C2EF7" w:rsidP="003C2EF7">
      <w:pPr>
        <w:spacing w:line="276" w:lineRule="auto"/>
        <w:jc w:val="both"/>
        <w:rPr>
          <w:rFonts w:ascii="Arial" w:hAnsi="Arial" w:cs="Arial"/>
          <w:b/>
          <w:sz w:val="21"/>
          <w:szCs w:val="21"/>
          <w:u w:val="single"/>
          <w:lang w:val="pl-PL"/>
        </w:rPr>
      </w:pPr>
    </w:p>
    <w:p w:rsidR="003C2EF7" w:rsidRPr="003C2EF7" w:rsidRDefault="003C2EF7" w:rsidP="003C2EF7">
      <w:pPr>
        <w:spacing w:line="276" w:lineRule="auto"/>
        <w:jc w:val="both"/>
        <w:rPr>
          <w:rFonts w:ascii="Arial" w:hAnsi="Arial" w:cs="Arial"/>
          <w:sz w:val="21"/>
          <w:szCs w:val="21"/>
          <w:u w:val="single"/>
          <w:lang w:val="pl-PL"/>
        </w:rPr>
      </w:pPr>
      <w:r w:rsidRPr="003C2EF7">
        <w:rPr>
          <w:rFonts w:ascii="Arial" w:hAnsi="Arial" w:cs="Arial"/>
          <w:sz w:val="21"/>
          <w:szCs w:val="21"/>
          <w:u w:val="single"/>
          <w:lang w:val="pl-PL"/>
        </w:rPr>
        <w:t>Grupa IV</w:t>
      </w:r>
    </w:p>
    <w:p w:rsidR="003C2EF7" w:rsidRPr="003C2EF7" w:rsidRDefault="003C2EF7" w:rsidP="003C2EF7">
      <w:pPr>
        <w:spacing w:line="276" w:lineRule="auto"/>
        <w:jc w:val="both"/>
        <w:rPr>
          <w:rFonts w:ascii="Arial" w:hAnsi="Arial" w:cs="Arial"/>
          <w:b/>
          <w:sz w:val="21"/>
          <w:szCs w:val="21"/>
          <w:u w:val="single"/>
          <w:lang w:val="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8"/>
        <w:gridCol w:w="4840"/>
        <w:gridCol w:w="1714"/>
      </w:tblGrid>
      <w:tr w:rsidR="003C2EF7" w:rsidRPr="003C2EF7" w:rsidTr="003C2EF7">
        <w:trPr>
          <w:trHeight w:val="161"/>
        </w:trPr>
        <w:tc>
          <w:tcPr>
            <w:tcW w:w="9062" w:type="dxa"/>
            <w:gridSpan w:val="3"/>
            <w:tcBorders>
              <w:top w:val="single" w:sz="4" w:space="0" w:color="auto"/>
              <w:left w:val="single" w:sz="4" w:space="0" w:color="auto"/>
              <w:bottom w:val="trip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1. Dolnośląski ZPN,</w:t>
            </w:r>
            <w:r w:rsidRPr="003C2EF7">
              <w:rPr>
                <w:rFonts w:ascii="Arial" w:hAnsi="Arial" w:cs="Arial"/>
                <w:b/>
                <w:sz w:val="21"/>
                <w:szCs w:val="21"/>
                <w:lang w:val="pl-PL"/>
              </w:rPr>
              <w:t xml:space="preserve">  </w:t>
            </w:r>
            <w:r w:rsidRPr="003C2EF7">
              <w:rPr>
                <w:rFonts w:ascii="Arial" w:hAnsi="Arial" w:cs="Arial"/>
                <w:sz w:val="21"/>
                <w:szCs w:val="21"/>
                <w:lang w:val="pl-PL"/>
              </w:rPr>
              <w:t>2. Wielkopolski ZPN, 3. Lubuski ZPN, 4. Zachodniopomorski ZPN</w:t>
            </w:r>
          </w:p>
        </w:tc>
      </w:tr>
      <w:tr w:rsidR="003C2EF7" w:rsidRPr="003C2EF7" w:rsidTr="003C2EF7">
        <w:tc>
          <w:tcPr>
            <w:tcW w:w="2508" w:type="dxa"/>
            <w:tcBorders>
              <w:top w:val="single" w:sz="4" w:space="0" w:color="auto"/>
              <w:left w:val="single" w:sz="4" w:space="0" w:color="auto"/>
              <w:bottom w:val="triple" w:sz="4" w:space="0" w:color="auto"/>
              <w:right w:val="single" w:sz="4" w:space="0" w:color="auto"/>
            </w:tcBorders>
            <w:vAlign w:val="center"/>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Runda/kolejka/termin</w:t>
            </w:r>
          </w:p>
        </w:tc>
        <w:tc>
          <w:tcPr>
            <w:tcW w:w="4840" w:type="dxa"/>
            <w:tcBorders>
              <w:top w:val="single" w:sz="4" w:space="0" w:color="auto"/>
              <w:left w:val="single" w:sz="4" w:space="0" w:color="auto"/>
              <w:bottom w:val="triple" w:sz="4" w:space="0" w:color="auto"/>
              <w:right w:val="single" w:sz="4" w:space="0" w:color="auto"/>
            </w:tcBorders>
            <w:vAlign w:val="center"/>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Pary drużyn - reprezentacje  ZPN</w:t>
            </w:r>
          </w:p>
        </w:tc>
        <w:tc>
          <w:tcPr>
            <w:tcW w:w="1714" w:type="dxa"/>
            <w:tcBorders>
              <w:top w:val="single" w:sz="4" w:space="0" w:color="auto"/>
              <w:left w:val="single" w:sz="4" w:space="0" w:color="auto"/>
              <w:bottom w:val="triple" w:sz="4" w:space="0" w:color="auto"/>
              <w:right w:val="single" w:sz="4" w:space="0" w:color="auto"/>
            </w:tcBorders>
            <w:vAlign w:val="center"/>
            <w:hideMark/>
          </w:tcPr>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Wynik</w:t>
            </w:r>
          </w:p>
        </w:tc>
      </w:tr>
      <w:tr w:rsidR="003C2EF7" w:rsidRPr="003952A2" w:rsidTr="003C2EF7">
        <w:trPr>
          <w:trHeight w:val="330"/>
        </w:trPr>
        <w:tc>
          <w:tcPr>
            <w:tcW w:w="2508" w:type="dxa"/>
            <w:vMerge w:val="restart"/>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 runda/kolejka  </w:t>
            </w:r>
            <w:r w:rsidRPr="003C2EF7">
              <w:rPr>
                <w:rFonts w:ascii="Arial" w:hAnsi="Arial" w:cs="Arial"/>
                <w:b/>
                <w:sz w:val="21"/>
                <w:szCs w:val="21"/>
                <w:lang w:val="pl-PL"/>
              </w:rPr>
              <w:t>1-4</w:t>
            </w:r>
            <w:r w:rsidRPr="003C2EF7">
              <w:rPr>
                <w:rFonts w:ascii="Arial" w:hAnsi="Arial" w:cs="Arial"/>
                <w:sz w:val="21"/>
                <w:szCs w:val="21"/>
                <w:lang w:val="pl-PL"/>
              </w:rPr>
              <w:t xml:space="preserve">, </w:t>
            </w:r>
            <w:r w:rsidRPr="003C2EF7">
              <w:rPr>
                <w:rFonts w:ascii="Arial" w:hAnsi="Arial" w:cs="Arial"/>
                <w:b/>
                <w:sz w:val="21"/>
                <w:szCs w:val="21"/>
                <w:lang w:val="pl-PL"/>
              </w:rPr>
              <w:t>2-3</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25.09.2018</w:t>
            </w:r>
          </w:p>
        </w:tc>
        <w:tc>
          <w:tcPr>
            <w:tcW w:w="4840" w:type="dxa"/>
            <w:vMerge w:val="restart"/>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 xml:space="preserve">Dolnośląski ZPN - Zachodniopomorski ZPN </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Wielkopolski ZPN - Lubuski ZPN </w:t>
            </w:r>
          </w:p>
        </w:tc>
        <w:tc>
          <w:tcPr>
            <w:tcW w:w="1714" w:type="dxa"/>
            <w:tcBorders>
              <w:top w:val="trip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8" w:type="dxa"/>
            <w:vMerge/>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4840" w:type="dxa"/>
            <w:vMerge/>
            <w:tcBorders>
              <w:top w:val="trip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1714"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8"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II runda/kolejka </w:t>
            </w:r>
            <w:r w:rsidRPr="003C2EF7">
              <w:rPr>
                <w:rFonts w:ascii="Arial" w:hAnsi="Arial" w:cs="Arial"/>
                <w:b/>
                <w:sz w:val="21"/>
                <w:szCs w:val="21"/>
                <w:lang w:val="pl-PL"/>
              </w:rPr>
              <w:t>4-3</w:t>
            </w:r>
            <w:r w:rsidRPr="003C2EF7">
              <w:rPr>
                <w:rFonts w:ascii="Arial" w:hAnsi="Arial" w:cs="Arial"/>
                <w:sz w:val="21"/>
                <w:szCs w:val="21"/>
                <w:lang w:val="pl-PL"/>
              </w:rPr>
              <w:t xml:space="preserve">, </w:t>
            </w:r>
            <w:r w:rsidRPr="003C2EF7">
              <w:rPr>
                <w:rFonts w:ascii="Arial" w:hAnsi="Arial" w:cs="Arial"/>
                <w:b/>
                <w:sz w:val="21"/>
                <w:szCs w:val="21"/>
                <w:lang w:val="pl-PL"/>
              </w:rPr>
              <w:t>1-2</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17.10.2018</w:t>
            </w:r>
          </w:p>
        </w:tc>
        <w:tc>
          <w:tcPr>
            <w:tcW w:w="4840"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Zachodniopomorski ZPN - Lubuski ZPN</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Dolnośląski ZPN- Wielkopolski ZPN</w:t>
            </w:r>
          </w:p>
        </w:tc>
        <w:tc>
          <w:tcPr>
            <w:tcW w:w="1714" w:type="dxa"/>
            <w:tcBorders>
              <w:top w:val="doub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8"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4840"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1714"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8" w:type="dxa"/>
            <w:vMerge w:val="restart"/>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III runda/kolejka </w:t>
            </w:r>
            <w:r w:rsidRPr="003C2EF7">
              <w:rPr>
                <w:rFonts w:ascii="Arial" w:hAnsi="Arial" w:cs="Arial"/>
                <w:b/>
                <w:sz w:val="21"/>
                <w:szCs w:val="21"/>
                <w:lang w:val="pl-PL"/>
              </w:rPr>
              <w:t>2-4</w:t>
            </w:r>
            <w:r w:rsidRPr="003C2EF7">
              <w:rPr>
                <w:rFonts w:ascii="Arial" w:hAnsi="Arial" w:cs="Arial"/>
                <w:sz w:val="21"/>
                <w:szCs w:val="21"/>
                <w:lang w:val="pl-PL"/>
              </w:rPr>
              <w:t xml:space="preserve">, </w:t>
            </w:r>
            <w:r w:rsidRPr="003C2EF7">
              <w:rPr>
                <w:rFonts w:ascii="Arial" w:hAnsi="Arial" w:cs="Arial"/>
                <w:b/>
                <w:sz w:val="21"/>
                <w:szCs w:val="21"/>
                <w:lang w:val="pl-PL"/>
              </w:rPr>
              <w:t>3-1</w:t>
            </w:r>
          </w:p>
          <w:p w:rsidR="003C2EF7" w:rsidRPr="003C2EF7" w:rsidRDefault="003C2EF7" w:rsidP="003C2EF7">
            <w:pPr>
              <w:spacing w:line="276" w:lineRule="auto"/>
              <w:rPr>
                <w:rFonts w:ascii="Arial" w:hAnsi="Arial" w:cs="Arial"/>
                <w:b/>
                <w:sz w:val="21"/>
                <w:szCs w:val="21"/>
                <w:lang w:val="pl-PL"/>
              </w:rPr>
            </w:pPr>
            <w:r w:rsidRPr="003C2EF7">
              <w:rPr>
                <w:rFonts w:ascii="Arial" w:hAnsi="Arial" w:cs="Arial"/>
                <w:b/>
                <w:sz w:val="21"/>
                <w:szCs w:val="21"/>
                <w:lang w:val="pl-PL"/>
              </w:rPr>
              <w:t>30/31.10.2018</w:t>
            </w:r>
          </w:p>
        </w:tc>
        <w:tc>
          <w:tcPr>
            <w:tcW w:w="4840" w:type="dxa"/>
            <w:vMerge w:val="restart"/>
            <w:tcBorders>
              <w:top w:val="doub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Wielkopolski ZPN- Zachodniopomorski ZPN</w:t>
            </w: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Lubuski ZPN- Dolnośląski ZPN</w:t>
            </w:r>
          </w:p>
        </w:tc>
        <w:tc>
          <w:tcPr>
            <w:tcW w:w="1714" w:type="dxa"/>
            <w:tcBorders>
              <w:top w:val="double" w:sz="4" w:space="0" w:color="auto"/>
              <w:left w:val="single" w:sz="4" w:space="0" w:color="auto"/>
              <w:bottom w:val="sing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r w:rsidR="003C2EF7" w:rsidRPr="003952A2" w:rsidTr="003C2EF7">
        <w:trPr>
          <w:trHeight w:val="330"/>
        </w:trPr>
        <w:tc>
          <w:tcPr>
            <w:tcW w:w="2508"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b/>
                <w:sz w:val="21"/>
                <w:szCs w:val="21"/>
                <w:lang w:val="pl-PL"/>
              </w:rPr>
            </w:pPr>
          </w:p>
        </w:tc>
        <w:tc>
          <w:tcPr>
            <w:tcW w:w="4840" w:type="dxa"/>
            <w:vMerge/>
            <w:tcBorders>
              <w:top w:val="double" w:sz="4" w:space="0" w:color="auto"/>
              <w:left w:val="single" w:sz="4" w:space="0" w:color="auto"/>
              <w:bottom w:val="double" w:sz="4" w:space="0" w:color="auto"/>
              <w:right w:val="single" w:sz="4" w:space="0" w:color="auto"/>
            </w:tcBorders>
            <w:vAlign w:val="center"/>
            <w:hideMark/>
          </w:tcPr>
          <w:p w:rsidR="003C2EF7" w:rsidRPr="003C2EF7" w:rsidRDefault="003C2EF7" w:rsidP="003C2EF7">
            <w:pPr>
              <w:spacing w:line="276" w:lineRule="auto"/>
              <w:rPr>
                <w:rFonts w:ascii="Arial" w:hAnsi="Arial" w:cs="Arial"/>
                <w:sz w:val="21"/>
                <w:szCs w:val="21"/>
                <w:lang w:val="pl-PL"/>
              </w:rPr>
            </w:pPr>
          </w:p>
        </w:tc>
        <w:tc>
          <w:tcPr>
            <w:tcW w:w="1714" w:type="dxa"/>
            <w:tcBorders>
              <w:top w:val="single" w:sz="4" w:space="0" w:color="auto"/>
              <w:left w:val="single" w:sz="4" w:space="0" w:color="auto"/>
              <w:bottom w:val="double" w:sz="4" w:space="0" w:color="auto"/>
              <w:right w:val="single" w:sz="4" w:space="0" w:color="auto"/>
            </w:tcBorders>
            <w:vAlign w:val="center"/>
          </w:tcPr>
          <w:p w:rsidR="003C2EF7" w:rsidRPr="003C2EF7" w:rsidRDefault="003C2EF7" w:rsidP="003C2EF7">
            <w:pPr>
              <w:spacing w:line="276" w:lineRule="auto"/>
              <w:jc w:val="center"/>
              <w:rPr>
                <w:rFonts w:ascii="Arial" w:hAnsi="Arial" w:cs="Arial"/>
                <w:b/>
                <w:sz w:val="21"/>
                <w:szCs w:val="21"/>
                <w:lang w:val="pl-PL"/>
              </w:rPr>
            </w:pPr>
          </w:p>
        </w:tc>
      </w:tr>
    </w:tbl>
    <w:p w:rsidR="003C2EF7" w:rsidRPr="003C2EF7" w:rsidRDefault="003C2EF7" w:rsidP="003C2EF7">
      <w:pPr>
        <w:spacing w:line="276" w:lineRule="auto"/>
        <w:jc w:val="both"/>
        <w:rPr>
          <w:rFonts w:ascii="Arial" w:hAnsi="Arial" w:cs="Arial"/>
          <w:b/>
          <w:sz w:val="21"/>
          <w:szCs w:val="21"/>
          <w:lang w:val="pl-PL"/>
        </w:rPr>
      </w:pPr>
      <w:r w:rsidRPr="003C2EF7">
        <w:rPr>
          <w:rFonts w:ascii="Arial" w:hAnsi="Arial" w:cs="Arial"/>
          <w:b/>
          <w:sz w:val="21"/>
          <w:szCs w:val="21"/>
          <w:lang w:val="pl-PL"/>
        </w:rPr>
        <w:t>      </w:t>
      </w:r>
    </w:p>
    <w:p w:rsidR="003C2EF7" w:rsidRPr="003C2EF7" w:rsidRDefault="003C2EF7" w:rsidP="0021142A">
      <w:pPr>
        <w:numPr>
          <w:ilvl w:val="0"/>
          <w:numId w:val="135"/>
        </w:numPr>
        <w:tabs>
          <w:tab w:val="num" w:pos="284"/>
        </w:tabs>
        <w:spacing w:after="160" w:line="276" w:lineRule="auto"/>
        <w:ind w:left="0" w:firstLine="142"/>
        <w:rPr>
          <w:rFonts w:ascii="Arial" w:hAnsi="Arial" w:cs="Arial"/>
          <w:sz w:val="21"/>
          <w:szCs w:val="21"/>
          <w:lang w:val="pl-PL"/>
        </w:rPr>
      </w:pPr>
      <w:r w:rsidRPr="003C2EF7">
        <w:rPr>
          <w:rFonts w:ascii="Arial" w:hAnsi="Arial" w:cs="Arial"/>
          <w:sz w:val="21"/>
          <w:szCs w:val="21"/>
          <w:lang w:val="pl-PL"/>
        </w:rPr>
        <w:t xml:space="preserve"> do turnieju finałowego OOM awansują po dwie najlepsze drużyny z każdej grupy</w:t>
      </w:r>
      <w:r w:rsidRPr="003C2EF7">
        <w:rPr>
          <w:rFonts w:ascii="Arial" w:hAnsi="Arial" w:cs="Arial"/>
          <w:sz w:val="21"/>
          <w:szCs w:val="21"/>
          <w:lang w:val="pl-PL"/>
        </w:rPr>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8"/>
      </w:tblGrid>
      <w:tr w:rsidR="003C2EF7" w:rsidRPr="003952A2" w:rsidTr="003C2EF7">
        <w:trPr>
          <w:jc w:val="center"/>
        </w:trPr>
        <w:tc>
          <w:tcPr>
            <w:tcW w:w="9228" w:type="dxa"/>
            <w:shd w:val="clear" w:color="auto" w:fill="auto"/>
          </w:tcPr>
          <w:p w:rsidR="003C2EF7" w:rsidRPr="003C2EF7" w:rsidRDefault="003C2EF7" w:rsidP="003C2EF7">
            <w:pPr>
              <w:spacing w:line="276" w:lineRule="auto"/>
              <w:jc w:val="both"/>
              <w:rPr>
                <w:rFonts w:ascii="Arial" w:hAnsi="Arial" w:cs="Arial"/>
                <w:i/>
                <w:sz w:val="21"/>
                <w:szCs w:val="21"/>
                <w:lang w:val="pl-PL"/>
              </w:rPr>
            </w:pPr>
            <w:r w:rsidRPr="003C2EF7">
              <w:rPr>
                <w:rFonts w:ascii="Arial" w:hAnsi="Arial" w:cs="Arial"/>
                <w:sz w:val="21"/>
                <w:szCs w:val="21"/>
                <w:lang w:val="pl-PL"/>
              </w:rPr>
              <w:t xml:space="preserve">UWAGA: </w:t>
            </w:r>
            <w:r w:rsidRPr="003C2EF7">
              <w:rPr>
                <w:rFonts w:ascii="Arial" w:hAnsi="Arial" w:cs="Arial"/>
                <w:sz w:val="21"/>
                <w:szCs w:val="21"/>
                <w:lang w:val="pl-PL"/>
              </w:rPr>
              <w:br/>
            </w:r>
            <w:r w:rsidRPr="003C2EF7">
              <w:rPr>
                <w:rFonts w:ascii="Arial" w:hAnsi="Arial" w:cs="Arial"/>
                <w:i/>
                <w:sz w:val="21"/>
                <w:szCs w:val="21"/>
                <w:lang w:val="pl-PL"/>
              </w:rPr>
              <w:t xml:space="preserve">- podane terminy są obligatoryjne/zmiany można dokonać tylko za zgodą KPK </w:t>
            </w:r>
            <w:r w:rsidRPr="003C2EF7">
              <w:rPr>
                <w:rFonts w:ascii="Arial" w:hAnsi="Arial" w:cs="Arial"/>
                <w:i/>
                <w:sz w:val="21"/>
                <w:szCs w:val="21"/>
                <w:lang w:val="pl-PL"/>
              </w:rPr>
              <w:br/>
              <w:t>w szczególnie uzasadnionych przypadkach (uzyskując zgodę drużyny przeciwnej),</w:t>
            </w:r>
          </w:p>
          <w:p w:rsidR="003C2EF7" w:rsidRPr="003C2EF7" w:rsidRDefault="003C2EF7" w:rsidP="0021142A">
            <w:pPr>
              <w:numPr>
                <w:ilvl w:val="0"/>
                <w:numId w:val="135"/>
              </w:numPr>
              <w:tabs>
                <w:tab w:val="num" w:pos="89"/>
              </w:tabs>
              <w:spacing w:after="160" w:line="276" w:lineRule="auto"/>
              <w:ind w:left="0" w:firstLine="0"/>
              <w:jc w:val="both"/>
              <w:rPr>
                <w:rFonts w:ascii="Arial" w:hAnsi="Arial" w:cs="Arial"/>
                <w:i/>
                <w:sz w:val="21"/>
                <w:szCs w:val="21"/>
                <w:lang w:val="pl-PL"/>
              </w:rPr>
            </w:pPr>
            <w:r w:rsidRPr="003C2EF7">
              <w:rPr>
                <w:rFonts w:ascii="Arial" w:hAnsi="Arial" w:cs="Arial"/>
                <w:i/>
                <w:sz w:val="21"/>
                <w:szCs w:val="21"/>
                <w:lang w:val="pl-PL"/>
              </w:rPr>
              <w:t xml:space="preserve"> WG WZPN prowadzący rozgrywki II i III ligi musi zaplanować rozgrywki klubowe, aby nie nakładały się w terminach z rozgrywkami reprezentacji ZPN - np. przerwa w rozgrywkach </w:t>
            </w:r>
            <w:r w:rsidRPr="003C2EF7">
              <w:rPr>
                <w:rFonts w:ascii="Arial" w:hAnsi="Arial" w:cs="Arial"/>
                <w:i/>
                <w:sz w:val="21"/>
                <w:szCs w:val="21"/>
                <w:lang w:val="pl-PL"/>
              </w:rPr>
              <w:br/>
              <w:t>klubowych w zaplanowanej II rundzie/kolejce ww. reprezentacji,</w:t>
            </w:r>
          </w:p>
        </w:tc>
      </w:tr>
    </w:tbl>
    <w:p w:rsidR="003C2EF7" w:rsidRPr="003C2EF7" w:rsidRDefault="003C2EF7" w:rsidP="003C2EF7">
      <w:pPr>
        <w:spacing w:line="276" w:lineRule="auto"/>
        <w:rPr>
          <w:rFonts w:ascii="Arial" w:hAnsi="Arial" w:cs="Arial"/>
          <w:sz w:val="21"/>
          <w:szCs w:val="21"/>
          <w:lang w:val="pl-PL"/>
        </w:rPr>
      </w:pPr>
    </w:p>
    <w:p w:rsidR="003C2EF7" w:rsidRPr="003C2EF7" w:rsidRDefault="003C2EF7" w:rsidP="003C2EF7">
      <w:pPr>
        <w:spacing w:line="276" w:lineRule="auto"/>
        <w:ind w:left="1068" w:hanging="1068"/>
        <w:rPr>
          <w:rFonts w:ascii="Arial" w:hAnsi="Arial" w:cs="Arial"/>
          <w:sz w:val="21"/>
          <w:szCs w:val="21"/>
          <w:lang w:val="pl-PL"/>
        </w:rPr>
      </w:pPr>
      <w:r w:rsidRPr="003C2EF7">
        <w:rPr>
          <w:rFonts w:ascii="Arial" w:hAnsi="Arial" w:cs="Arial"/>
          <w:sz w:val="21"/>
          <w:szCs w:val="21"/>
          <w:lang w:val="pl-PL"/>
        </w:rPr>
        <w:t xml:space="preserve">2. </w:t>
      </w:r>
      <w:r w:rsidRPr="003C2EF7">
        <w:rPr>
          <w:rFonts w:ascii="Arial" w:hAnsi="Arial" w:cs="Arial"/>
          <w:sz w:val="21"/>
          <w:szCs w:val="21"/>
          <w:u w:val="single"/>
          <w:lang w:val="pl-PL"/>
        </w:rPr>
        <w:t>Turniej finałowy</w:t>
      </w:r>
      <w:r w:rsidRPr="003C2EF7">
        <w:rPr>
          <w:rFonts w:ascii="Arial" w:hAnsi="Arial" w:cs="Arial"/>
          <w:sz w:val="21"/>
          <w:szCs w:val="21"/>
          <w:lang w:val="pl-PL"/>
        </w:rPr>
        <w:t>:</w:t>
      </w:r>
    </w:p>
    <w:p w:rsidR="003C2EF7" w:rsidRPr="003C2EF7" w:rsidRDefault="003C2EF7" w:rsidP="003C2EF7">
      <w:pPr>
        <w:spacing w:line="276" w:lineRule="auto"/>
        <w:rPr>
          <w:rFonts w:ascii="Arial" w:hAnsi="Arial" w:cs="Arial"/>
          <w:sz w:val="21"/>
          <w:szCs w:val="21"/>
          <w:u w:val="single"/>
          <w:lang w:val="pl-PL"/>
        </w:rPr>
      </w:pPr>
    </w:p>
    <w:p w:rsidR="003C2EF7" w:rsidRPr="00E863BC" w:rsidRDefault="003C2EF7" w:rsidP="003C2EF7">
      <w:pPr>
        <w:numPr>
          <w:ilvl w:val="0"/>
          <w:numId w:val="136"/>
        </w:numPr>
        <w:spacing w:after="160" w:line="276" w:lineRule="auto"/>
        <w:jc w:val="both"/>
        <w:rPr>
          <w:rFonts w:ascii="Arial" w:hAnsi="Arial" w:cs="Arial"/>
          <w:sz w:val="21"/>
          <w:szCs w:val="21"/>
          <w:lang w:val="pl-PL"/>
        </w:rPr>
      </w:pPr>
      <w:r w:rsidRPr="003C2EF7">
        <w:rPr>
          <w:rFonts w:ascii="Arial" w:hAnsi="Arial" w:cs="Arial"/>
          <w:sz w:val="21"/>
          <w:szCs w:val="21"/>
          <w:lang w:val="pl-PL"/>
        </w:rPr>
        <w:t>Wystąpi w nim 8 drużyn, które zostaną podzielone na 2 grupy po 4 drużyny według następującego „klucza”:</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Grupa A</w:t>
      </w:r>
      <w:r w:rsidRPr="003C2EF7">
        <w:rPr>
          <w:rFonts w:ascii="Arial" w:hAnsi="Arial" w:cs="Arial"/>
          <w:sz w:val="21"/>
          <w:szCs w:val="21"/>
          <w:lang w:val="pl-PL"/>
        </w:rPr>
        <w:tab/>
        <w:t>A1</w:t>
      </w:r>
      <w:r w:rsidRPr="003C2EF7">
        <w:rPr>
          <w:rFonts w:ascii="Arial" w:hAnsi="Arial" w:cs="Arial"/>
          <w:sz w:val="21"/>
          <w:szCs w:val="21"/>
          <w:lang w:val="pl-PL"/>
        </w:rPr>
        <w:tab/>
        <w:t>zwycięzca grupy I,</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ab/>
      </w:r>
      <w:r w:rsidRPr="003C2EF7">
        <w:rPr>
          <w:rFonts w:ascii="Arial" w:hAnsi="Arial" w:cs="Arial"/>
          <w:sz w:val="21"/>
          <w:szCs w:val="21"/>
          <w:lang w:val="pl-PL"/>
        </w:rPr>
        <w:tab/>
        <w:t>A2</w:t>
      </w:r>
      <w:r w:rsidRPr="003C2EF7">
        <w:rPr>
          <w:rFonts w:ascii="Arial" w:hAnsi="Arial" w:cs="Arial"/>
          <w:sz w:val="21"/>
          <w:szCs w:val="21"/>
          <w:lang w:val="pl-PL"/>
        </w:rPr>
        <w:tab/>
        <w:t>drużyna, która zajęła II miejsce w grupie II,</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ab/>
      </w:r>
      <w:r w:rsidRPr="003C2EF7">
        <w:rPr>
          <w:rFonts w:ascii="Arial" w:hAnsi="Arial" w:cs="Arial"/>
          <w:sz w:val="21"/>
          <w:szCs w:val="21"/>
          <w:lang w:val="pl-PL"/>
        </w:rPr>
        <w:tab/>
        <w:t>A3</w:t>
      </w:r>
      <w:r w:rsidRPr="003C2EF7">
        <w:rPr>
          <w:rFonts w:ascii="Arial" w:hAnsi="Arial" w:cs="Arial"/>
          <w:sz w:val="21"/>
          <w:szCs w:val="21"/>
          <w:lang w:val="pl-PL"/>
        </w:rPr>
        <w:tab/>
        <w:t>zwycięzca grupy III,</w:t>
      </w:r>
    </w:p>
    <w:p w:rsidR="003C2EF7" w:rsidRPr="003C2EF7" w:rsidRDefault="003C2EF7" w:rsidP="003C2EF7">
      <w:pPr>
        <w:spacing w:line="276" w:lineRule="auto"/>
        <w:ind w:left="708" w:firstLine="708"/>
        <w:rPr>
          <w:rFonts w:ascii="Arial" w:hAnsi="Arial" w:cs="Arial"/>
          <w:sz w:val="21"/>
          <w:szCs w:val="21"/>
          <w:lang w:val="pl-PL"/>
        </w:rPr>
      </w:pPr>
      <w:r w:rsidRPr="003C2EF7">
        <w:rPr>
          <w:rFonts w:ascii="Arial" w:hAnsi="Arial" w:cs="Arial"/>
          <w:sz w:val="21"/>
          <w:szCs w:val="21"/>
          <w:lang w:val="pl-PL"/>
        </w:rPr>
        <w:t>A4</w:t>
      </w:r>
      <w:r w:rsidRPr="003C2EF7">
        <w:rPr>
          <w:rFonts w:ascii="Arial" w:hAnsi="Arial" w:cs="Arial"/>
          <w:sz w:val="21"/>
          <w:szCs w:val="21"/>
          <w:lang w:val="pl-PL"/>
        </w:rPr>
        <w:tab/>
        <w:t>drużyna, która zajęła II miejsce w grupie IV,</w:t>
      </w:r>
    </w:p>
    <w:p w:rsidR="003C2EF7" w:rsidRPr="003C2EF7" w:rsidRDefault="003C2EF7" w:rsidP="003C2EF7">
      <w:pPr>
        <w:spacing w:line="276" w:lineRule="auto"/>
        <w:rPr>
          <w:rFonts w:ascii="Arial" w:hAnsi="Arial" w:cs="Arial"/>
          <w:sz w:val="21"/>
          <w:szCs w:val="21"/>
          <w:lang w:val="pl-PL"/>
        </w:rPr>
      </w:pP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Grupa B</w:t>
      </w:r>
      <w:r w:rsidRPr="003C2EF7">
        <w:rPr>
          <w:rFonts w:ascii="Arial" w:hAnsi="Arial" w:cs="Arial"/>
          <w:sz w:val="21"/>
          <w:szCs w:val="21"/>
          <w:lang w:val="pl-PL"/>
        </w:rPr>
        <w:tab/>
        <w:t>B1</w:t>
      </w:r>
      <w:r w:rsidRPr="003C2EF7">
        <w:rPr>
          <w:rFonts w:ascii="Arial" w:hAnsi="Arial" w:cs="Arial"/>
          <w:sz w:val="21"/>
          <w:szCs w:val="21"/>
          <w:lang w:val="pl-PL"/>
        </w:rPr>
        <w:tab/>
        <w:t>zwycięzca grupy II,</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ab/>
      </w:r>
      <w:r w:rsidRPr="003C2EF7">
        <w:rPr>
          <w:rFonts w:ascii="Arial" w:hAnsi="Arial" w:cs="Arial"/>
          <w:sz w:val="21"/>
          <w:szCs w:val="21"/>
          <w:lang w:val="pl-PL"/>
        </w:rPr>
        <w:tab/>
        <w:t>B2</w:t>
      </w:r>
      <w:r w:rsidRPr="003C2EF7">
        <w:rPr>
          <w:rFonts w:ascii="Arial" w:hAnsi="Arial" w:cs="Arial"/>
          <w:sz w:val="21"/>
          <w:szCs w:val="21"/>
          <w:lang w:val="pl-PL"/>
        </w:rPr>
        <w:tab/>
        <w:t>drużyna, która zajęła II miejsce w grupie III,</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ab/>
      </w:r>
      <w:r w:rsidRPr="003C2EF7">
        <w:rPr>
          <w:rFonts w:ascii="Arial" w:hAnsi="Arial" w:cs="Arial"/>
          <w:sz w:val="21"/>
          <w:szCs w:val="21"/>
          <w:lang w:val="pl-PL"/>
        </w:rPr>
        <w:tab/>
        <w:t>B3</w:t>
      </w:r>
      <w:r w:rsidRPr="003C2EF7">
        <w:rPr>
          <w:rFonts w:ascii="Arial" w:hAnsi="Arial" w:cs="Arial"/>
          <w:sz w:val="21"/>
          <w:szCs w:val="21"/>
          <w:lang w:val="pl-PL"/>
        </w:rPr>
        <w:tab/>
        <w:t>zwycięzca grupy IV,</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ab/>
      </w:r>
      <w:r w:rsidRPr="003C2EF7">
        <w:rPr>
          <w:rFonts w:ascii="Arial" w:hAnsi="Arial" w:cs="Arial"/>
          <w:sz w:val="21"/>
          <w:szCs w:val="21"/>
          <w:lang w:val="pl-PL"/>
        </w:rPr>
        <w:tab/>
        <w:t>B4</w:t>
      </w:r>
      <w:r w:rsidRPr="003C2EF7">
        <w:rPr>
          <w:rFonts w:ascii="Arial" w:hAnsi="Arial" w:cs="Arial"/>
          <w:sz w:val="21"/>
          <w:szCs w:val="21"/>
          <w:lang w:val="pl-PL"/>
        </w:rPr>
        <w:tab/>
        <w:t>drużyna, która zajęła II miejsce w grupie I.</w:t>
      </w:r>
    </w:p>
    <w:p w:rsidR="003C2EF7" w:rsidRPr="003C2EF7" w:rsidRDefault="003C2EF7" w:rsidP="0021142A">
      <w:pPr>
        <w:numPr>
          <w:ilvl w:val="0"/>
          <w:numId w:val="136"/>
        </w:numPr>
        <w:spacing w:after="160" w:line="276" w:lineRule="auto"/>
        <w:rPr>
          <w:rFonts w:ascii="Arial" w:hAnsi="Arial" w:cs="Arial"/>
          <w:sz w:val="21"/>
          <w:szCs w:val="21"/>
          <w:lang w:val="pl-PL"/>
        </w:rPr>
      </w:pPr>
      <w:r w:rsidRPr="003C2EF7">
        <w:rPr>
          <w:rFonts w:ascii="Arial" w:hAnsi="Arial" w:cs="Arial"/>
          <w:sz w:val="21"/>
          <w:szCs w:val="21"/>
          <w:lang w:val="pl-PL"/>
        </w:rPr>
        <w:t xml:space="preserve">Zespoły w grupach rozegrają mecze systemem „każdy z każdym” zgodnie z następującym programem: </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both"/>
        <w:rPr>
          <w:rFonts w:ascii="Arial" w:eastAsia="Arial" w:hAnsi="Arial" w:cs="Arial"/>
          <w:sz w:val="21"/>
          <w:szCs w:val="21"/>
          <w:lang w:val="pl-PL"/>
        </w:rPr>
      </w:pPr>
      <w:r w:rsidRPr="003C2EF7">
        <w:rPr>
          <w:rFonts w:ascii="Arial" w:eastAsia="Arial" w:hAnsi="Arial" w:cs="Arial"/>
          <w:sz w:val="21"/>
          <w:szCs w:val="21"/>
          <w:lang w:val="pl-PL"/>
        </w:rPr>
        <w:t>Zespoły w grupach rozgrywają spotkania systemem „każdy z każdym” w 6-cio dniowym turnieju zgodnie z następującym rozkładem:</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both"/>
        <w:rPr>
          <w:rFonts w:ascii="Arial" w:eastAsia="Arial" w:hAnsi="Arial" w:cs="Arial"/>
          <w:b/>
          <w:sz w:val="21"/>
          <w:szCs w:val="21"/>
          <w:lang w:val="pl-PL"/>
        </w:rPr>
      </w:pPr>
      <w:r w:rsidRPr="003C2EF7">
        <w:rPr>
          <w:rFonts w:ascii="Arial" w:eastAsia="Arial" w:hAnsi="Arial" w:cs="Arial"/>
          <w:sz w:val="21"/>
          <w:szCs w:val="21"/>
          <w:lang w:val="pl-PL"/>
        </w:rPr>
        <w:tab/>
        <w:t>pierwszy dzień</w:t>
      </w:r>
      <w:r w:rsidRPr="003C2EF7">
        <w:rPr>
          <w:rFonts w:ascii="Arial" w:hAnsi="Arial" w:cs="Arial"/>
          <w:sz w:val="21"/>
          <w:szCs w:val="21"/>
          <w:lang w:val="pl-PL"/>
        </w:rPr>
        <w:t>  </w:t>
      </w:r>
      <w:r w:rsidRPr="003C2EF7">
        <w:rPr>
          <w:rFonts w:ascii="Arial" w:eastAsia="Arial" w:hAnsi="Arial" w:cs="Arial"/>
          <w:sz w:val="21"/>
          <w:szCs w:val="21"/>
          <w:lang w:val="pl-PL"/>
        </w:rPr>
        <w:t>-</w:t>
      </w:r>
      <w:r w:rsidRPr="003C2EF7">
        <w:rPr>
          <w:rFonts w:ascii="Arial" w:hAnsi="Arial" w:cs="Arial"/>
          <w:sz w:val="21"/>
          <w:szCs w:val="21"/>
          <w:lang w:val="pl-PL"/>
        </w:rPr>
        <w:t> </w:t>
      </w:r>
      <w:r w:rsidRPr="003C2EF7">
        <w:rPr>
          <w:rFonts w:ascii="Arial" w:eastAsia="Arial" w:hAnsi="Arial" w:cs="Arial"/>
          <w:sz w:val="21"/>
          <w:szCs w:val="21"/>
          <w:lang w:val="pl-PL"/>
        </w:rPr>
        <w:t xml:space="preserve">mecze w grupach: </w:t>
      </w:r>
      <w:r w:rsidRPr="003C2EF7">
        <w:rPr>
          <w:rFonts w:ascii="Arial" w:eastAsia="Arial" w:hAnsi="Arial" w:cs="Arial"/>
          <w:sz w:val="21"/>
          <w:szCs w:val="21"/>
          <w:lang w:val="pl-PL"/>
        </w:rPr>
        <w:tab/>
      </w:r>
      <w:r w:rsidRPr="003C2EF7">
        <w:rPr>
          <w:rFonts w:ascii="Arial" w:eastAsia="Arial" w:hAnsi="Arial" w:cs="Arial"/>
          <w:b/>
          <w:sz w:val="21"/>
          <w:szCs w:val="21"/>
          <w:lang w:val="pl-PL"/>
        </w:rPr>
        <w:t>A1-A4; A2-A3; B1-B4; B2-B3;</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both"/>
        <w:rPr>
          <w:rFonts w:ascii="Arial" w:eastAsia="Arial" w:hAnsi="Arial" w:cs="Arial"/>
          <w:b/>
          <w:sz w:val="21"/>
          <w:szCs w:val="21"/>
          <w:lang w:val="pl-PL"/>
        </w:rPr>
      </w:pPr>
      <w:r w:rsidRPr="003C2EF7">
        <w:rPr>
          <w:rFonts w:ascii="Arial" w:eastAsia="Arial" w:hAnsi="Arial" w:cs="Arial"/>
          <w:sz w:val="21"/>
          <w:szCs w:val="21"/>
          <w:lang w:val="pl-PL"/>
        </w:rPr>
        <w:tab/>
        <w:t>drugi dzień</w:t>
      </w:r>
      <w:r w:rsidRPr="003C2EF7">
        <w:rPr>
          <w:rFonts w:ascii="Arial" w:hAnsi="Arial" w:cs="Arial"/>
          <w:sz w:val="21"/>
          <w:szCs w:val="21"/>
          <w:lang w:val="pl-PL"/>
        </w:rPr>
        <w:t>  </w:t>
      </w:r>
      <w:r w:rsidRPr="003C2EF7">
        <w:rPr>
          <w:rFonts w:ascii="Arial" w:eastAsia="Arial" w:hAnsi="Arial" w:cs="Arial"/>
          <w:sz w:val="21"/>
          <w:szCs w:val="21"/>
          <w:lang w:val="pl-PL"/>
        </w:rPr>
        <w:t>-</w:t>
      </w:r>
      <w:r w:rsidRPr="003C2EF7">
        <w:rPr>
          <w:rFonts w:ascii="Arial" w:hAnsi="Arial" w:cs="Arial"/>
          <w:sz w:val="21"/>
          <w:szCs w:val="21"/>
          <w:lang w:val="pl-PL"/>
        </w:rPr>
        <w:t> </w:t>
      </w:r>
      <w:r w:rsidRPr="003C2EF7">
        <w:rPr>
          <w:rFonts w:ascii="Arial" w:eastAsia="Arial" w:hAnsi="Arial" w:cs="Arial"/>
          <w:sz w:val="21"/>
          <w:szCs w:val="21"/>
          <w:lang w:val="pl-PL"/>
        </w:rPr>
        <w:t xml:space="preserve">mecze w grupach: </w:t>
      </w:r>
      <w:r w:rsidRPr="003C2EF7">
        <w:rPr>
          <w:rFonts w:ascii="Arial" w:eastAsia="Arial" w:hAnsi="Arial" w:cs="Arial"/>
          <w:sz w:val="21"/>
          <w:szCs w:val="21"/>
          <w:lang w:val="pl-PL"/>
        </w:rPr>
        <w:tab/>
      </w:r>
      <w:r w:rsidRPr="003C2EF7">
        <w:rPr>
          <w:rFonts w:ascii="Arial" w:eastAsia="Arial" w:hAnsi="Arial" w:cs="Arial"/>
          <w:b/>
          <w:sz w:val="21"/>
          <w:szCs w:val="21"/>
          <w:lang w:val="pl-PL"/>
        </w:rPr>
        <w:t>A4-A3; A1-A2, B4-B3; B1-B2;</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both"/>
        <w:rPr>
          <w:rFonts w:ascii="Arial" w:eastAsia="Arial" w:hAnsi="Arial" w:cs="Arial"/>
          <w:sz w:val="21"/>
          <w:szCs w:val="21"/>
          <w:lang w:val="pl-PL"/>
        </w:rPr>
      </w:pPr>
      <w:r w:rsidRPr="003C2EF7">
        <w:rPr>
          <w:rFonts w:ascii="Arial" w:eastAsia="Arial" w:hAnsi="Arial" w:cs="Arial"/>
          <w:sz w:val="21"/>
          <w:szCs w:val="21"/>
          <w:lang w:val="pl-PL"/>
        </w:rPr>
        <w:tab/>
        <w:t>trzeci dzień</w:t>
      </w:r>
      <w:r w:rsidRPr="003C2EF7">
        <w:rPr>
          <w:rFonts w:ascii="Arial" w:hAnsi="Arial" w:cs="Arial"/>
          <w:sz w:val="21"/>
          <w:szCs w:val="21"/>
          <w:lang w:val="pl-PL"/>
        </w:rPr>
        <w:t>  </w:t>
      </w:r>
      <w:r w:rsidRPr="003C2EF7">
        <w:rPr>
          <w:rFonts w:ascii="Arial" w:eastAsia="Arial" w:hAnsi="Arial" w:cs="Arial"/>
          <w:sz w:val="21"/>
          <w:szCs w:val="21"/>
          <w:lang w:val="pl-PL"/>
        </w:rPr>
        <w:t>-</w:t>
      </w:r>
      <w:r w:rsidRPr="003C2EF7">
        <w:rPr>
          <w:rFonts w:ascii="Arial" w:hAnsi="Arial" w:cs="Arial"/>
          <w:sz w:val="21"/>
          <w:szCs w:val="21"/>
          <w:lang w:val="pl-PL"/>
        </w:rPr>
        <w:t> </w:t>
      </w:r>
      <w:r w:rsidRPr="003C2EF7">
        <w:rPr>
          <w:rFonts w:ascii="Arial" w:eastAsia="Arial" w:hAnsi="Arial" w:cs="Arial"/>
          <w:sz w:val="21"/>
          <w:szCs w:val="21"/>
          <w:lang w:val="pl-PL"/>
        </w:rPr>
        <w:t>przerwa w rozgrywkach;</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both"/>
        <w:rPr>
          <w:rFonts w:ascii="Arial" w:eastAsia="Arial" w:hAnsi="Arial" w:cs="Arial"/>
          <w:b/>
          <w:sz w:val="21"/>
          <w:szCs w:val="21"/>
          <w:lang w:val="pl-PL"/>
        </w:rPr>
      </w:pPr>
      <w:r w:rsidRPr="003C2EF7">
        <w:rPr>
          <w:rFonts w:ascii="Arial" w:eastAsia="Arial" w:hAnsi="Arial" w:cs="Arial"/>
          <w:sz w:val="21"/>
          <w:szCs w:val="21"/>
          <w:lang w:val="pl-PL"/>
        </w:rPr>
        <w:tab/>
        <w:t>czwarty dzień</w:t>
      </w:r>
      <w:r w:rsidRPr="003C2EF7">
        <w:rPr>
          <w:rFonts w:ascii="Arial" w:hAnsi="Arial" w:cs="Arial"/>
          <w:sz w:val="21"/>
          <w:szCs w:val="21"/>
          <w:lang w:val="pl-PL"/>
        </w:rPr>
        <w:t>  </w:t>
      </w:r>
      <w:r w:rsidRPr="003C2EF7">
        <w:rPr>
          <w:rFonts w:ascii="Arial" w:eastAsia="Arial" w:hAnsi="Arial" w:cs="Arial"/>
          <w:sz w:val="21"/>
          <w:szCs w:val="21"/>
          <w:lang w:val="pl-PL"/>
        </w:rPr>
        <w:t>-</w:t>
      </w:r>
      <w:r w:rsidRPr="003C2EF7">
        <w:rPr>
          <w:rFonts w:ascii="Arial" w:hAnsi="Arial" w:cs="Arial"/>
          <w:sz w:val="21"/>
          <w:szCs w:val="21"/>
          <w:lang w:val="pl-PL"/>
        </w:rPr>
        <w:t> </w:t>
      </w:r>
      <w:r w:rsidRPr="003C2EF7">
        <w:rPr>
          <w:rFonts w:ascii="Arial" w:eastAsia="Arial" w:hAnsi="Arial" w:cs="Arial"/>
          <w:sz w:val="21"/>
          <w:szCs w:val="21"/>
          <w:lang w:val="pl-PL"/>
        </w:rPr>
        <w:t>mecze w grupach:</w:t>
      </w:r>
      <w:r w:rsidRPr="003C2EF7">
        <w:rPr>
          <w:rFonts w:ascii="Arial" w:eastAsia="Arial" w:hAnsi="Arial" w:cs="Arial"/>
          <w:sz w:val="21"/>
          <w:szCs w:val="21"/>
          <w:lang w:val="pl-PL"/>
        </w:rPr>
        <w:tab/>
      </w:r>
      <w:r w:rsidRPr="003C2EF7">
        <w:rPr>
          <w:rFonts w:ascii="Arial" w:eastAsia="Arial" w:hAnsi="Arial" w:cs="Arial"/>
          <w:b/>
          <w:sz w:val="21"/>
          <w:szCs w:val="21"/>
          <w:lang w:val="pl-PL"/>
        </w:rPr>
        <w:t>A2-A4; A3-A1; B2-B4; B3-B1;</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both"/>
        <w:rPr>
          <w:rFonts w:ascii="Arial" w:eastAsia="Arial" w:hAnsi="Arial" w:cs="Arial"/>
          <w:sz w:val="21"/>
          <w:szCs w:val="21"/>
          <w:lang w:val="pl-PL"/>
        </w:rPr>
      </w:pPr>
      <w:r w:rsidRPr="003C2EF7">
        <w:rPr>
          <w:rFonts w:ascii="Arial" w:eastAsia="Arial" w:hAnsi="Arial" w:cs="Arial"/>
          <w:sz w:val="21"/>
          <w:szCs w:val="21"/>
          <w:lang w:val="pl-PL"/>
        </w:rPr>
        <w:tab/>
        <w:t>piąty dzień</w:t>
      </w:r>
      <w:r w:rsidRPr="003C2EF7">
        <w:rPr>
          <w:rFonts w:ascii="Arial" w:hAnsi="Arial" w:cs="Arial"/>
          <w:sz w:val="21"/>
          <w:szCs w:val="21"/>
          <w:lang w:val="pl-PL"/>
        </w:rPr>
        <w:t>  </w:t>
      </w:r>
      <w:r w:rsidRPr="003C2EF7">
        <w:rPr>
          <w:rFonts w:ascii="Arial" w:eastAsia="Arial" w:hAnsi="Arial" w:cs="Arial"/>
          <w:sz w:val="21"/>
          <w:szCs w:val="21"/>
          <w:lang w:val="pl-PL"/>
        </w:rPr>
        <w:t>-</w:t>
      </w:r>
      <w:r w:rsidRPr="003C2EF7">
        <w:rPr>
          <w:rFonts w:ascii="Arial" w:hAnsi="Arial" w:cs="Arial"/>
          <w:sz w:val="21"/>
          <w:szCs w:val="21"/>
          <w:lang w:val="pl-PL"/>
        </w:rPr>
        <w:t> </w:t>
      </w:r>
      <w:r w:rsidRPr="003C2EF7">
        <w:rPr>
          <w:rFonts w:ascii="Arial" w:eastAsia="Arial" w:hAnsi="Arial" w:cs="Arial"/>
          <w:sz w:val="21"/>
          <w:szCs w:val="21"/>
          <w:lang w:val="pl-PL"/>
        </w:rPr>
        <w:t>przerwa w rozgrywkach;</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both"/>
        <w:rPr>
          <w:rFonts w:ascii="Arial" w:eastAsia="Arial" w:hAnsi="Arial" w:cs="Arial"/>
          <w:sz w:val="21"/>
          <w:szCs w:val="21"/>
          <w:lang w:val="pl-PL"/>
        </w:rPr>
      </w:pPr>
      <w:r w:rsidRPr="003C2EF7">
        <w:rPr>
          <w:rFonts w:ascii="Arial" w:eastAsia="Arial" w:hAnsi="Arial" w:cs="Arial"/>
          <w:sz w:val="21"/>
          <w:szCs w:val="21"/>
          <w:lang w:val="pl-PL"/>
        </w:rPr>
        <w:tab/>
        <w:t>szósty dzień</w:t>
      </w:r>
      <w:r w:rsidRPr="003C2EF7">
        <w:rPr>
          <w:rFonts w:ascii="Arial" w:hAnsi="Arial" w:cs="Arial"/>
          <w:sz w:val="21"/>
          <w:szCs w:val="21"/>
          <w:lang w:val="pl-PL"/>
        </w:rPr>
        <w:t>  </w:t>
      </w:r>
      <w:r w:rsidRPr="003C2EF7">
        <w:rPr>
          <w:rFonts w:ascii="Arial" w:eastAsia="Arial" w:hAnsi="Arial" w:cs="Arial"/>
          <w:sz w:val="21"/>
          <w:szCs w:val="21"/>
          <w:lang w:val="pl-PL"/>
        </w:rPr>
        <w:t>-</w:t>
      </w:r>
      <w:r w:rsidRPr="003C2EF7">
        <w:rPr>
          <w:rFonts w:ascii="Arial" w:hAnsi="Arial" w:cs="Arial"/>
          <w:sz w:val="21"/>
          <w:szCs w:val="21"/>
          <w:lang w:val="pl-PL"/>
        </w:rPr>
        <w:t> </w:t>
      </w:r>
      <w:r w:rsidRPr="003C2EF7">
        <w:rPr>
          <w:rFonts w:ascii="Arial" w:eastAsia="Arial" w:hAnsi="Arial" w:cs="Arial"/>
          <w:sz w:val="21"/>
          <w:szCs w:val="21"/>
          <w:lang w:val="pl-PL"/>
        </w:rPr>
        <w:t>mecze o miejsca.</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both"/>
        <w:rPr>
          <w:rFonts w:ascii="Arial" w:eastAsia="Arial" w:hAnsi="Arial" w:cs="Arial"/>
          <w:sz w:val="21"/>
          <w:szCs w:val="21"/>
          <w:lang w:val="pl-PL"/>
        </w:rPr>
      </w:pPr>
    </w:p>
    <w:p w:rsidR="003C2EF7" w:rsidRPr="003C2EF7" w:rsidRDefault="003C2EF7" w:rsidP="003C2EF7">
      <w:pPr>
        <w:tabs>
          <w:tab w:val="left" w:pos="0"/>
          <w:tab w:val="left" w:pos="680"/>
          <w:tab w:val="left" w:leader="dot" w:pos="2268"/>
          <w:tab w:val="left" w:pos="3304"/>
          <w:tab w:val="left" w:pos="4888"/>
          <w:tab w:val="center" w:pos="5356"/>
          <w:tab w:val="left" w:leader="dot" w:pos="5669"/>
        </w:tabs>
        <w:autoSpaceDE w:val="0"/>
        <w:autoSpaceDN w:val="0"/>
        <w:adjustRightInd w:val="0"/>
        <w:spacing w:line="276" w:lineRule="auto"/>
        <w:rPr>
          <w:rFonts w:ascii="Arial" w:hAnsi="Arial" w:cs="Arial"/>
          <w:i/>
          <w:sz w:val="21"/>
          <w:szCs w:val="21"/>
          <w:lang w:val="pl-PL"/>
        </w:rPr>
      </w:pPr>
      <w:r w:rsidRPr="003C2EF7">
        <w:rPr>
          <w:rFonts w:ascii="Arial" w:hAnsi="Arial" w:cs="Arial"/>
          <w:sz w:val="21"/>
          <w:szCs w:val="21"/>
          <w:lang w:val="pl-PL"/>
        </w:rPr>
        <w:t xml:space="preserve">       </w:t>
      </w:r>
      <w:r w:rsidRPr="003C2EF7">
        <w:rPr>
          <w:rFonts w:ascii="Arial" w:hAnsi="Arial" w:cs="Arial"/>
          <w:sz w:val="21"/>
          <w:szCs w:val="21"/>
          <w:vertAlign w:val="superscript"/>
          <w:lang w:val="pl-PL"/>
        </w:rPr>
        <w:t xml:space="preserve">– </w:t>
      </w:r>
      <w:r w:rsidRPr="003C2EF7">
        <w:rPr>
          <w:rFonts w:ascii="Arial" w:hAnsi="Arial" w:cs="Arial"/>
          <w:i/>
          <w:sz w:val="21"/>
          <w:szCs w:val="21"/>
          <w:lang w:val="pl-PL"/>
        </w:rPr>
        <w:t>na piąty i szósty dzień turnieju pozostają ekipy-reprezentacje ZPN  grające o miejsca 1-4,</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autoSpaceDE w:val="0"/>
        <w:autoSpaceDN w:val="0"/>
        <w:adjustRightInd w:val="0"/>
        <w:spacing w:line="276" w:lineRule="auto"/>
        <w:rPr>
          <w:rFonts w:ascii="Arial" w:hAnsi="Arial" w:cs="Arial"/>
          <w:sz w:val="21"/>
          <w:szCs w:val="21"/>
          <w:lang w:val="pl-PL"/>
        </w:rPr>
      </w:pPr>
      <w:r w:rsidRPr="003C2EF7">
        <w:rPr>
          <w:rFonts w:ascii="Arial" w:hAnsi="Arial" w:cs="Arial"/>
          <w:i/>
          <w:sz w:val="21"/>
          <w:szCs w:val="21"/>
          <w:lang w:val="pl-PL"/>
        </w:rPr>
        <w:t xml:space="preserve">       - pozostałe ekipy wyjeżdżają po meczach w czwartym dniu turnieju.</w:t>
      </w:r>
      <w:r w:rsidRPr="003C2EF7">
        <w:rPr>
          <w:rFonts w:ascii="Arial" w:hAnsi="Arial" w:cs="Arial"/>
          <w:sz w:val="21"/>
          <w:szCs w:val="21"/>
          <w:lang w:val="pl-PL"/>
        </w:rPr>
        <w:t xml:space="preserve">  </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both"/>
        <w:rPr>
          <w:rFonts w:ascii="Arial" w:eastAsia="Arial" w:hAnsi="Arial" w:cs="Arial"/>
          <w:sz w:val="21"/>
          <w:szCs w:val="21"/>
          <w:lang w:val="pl-PL"/>
        </w:rPr>
      </w:pPr>
    </w:p>
    <w:tbl>
      <w:tblPr>
        <w:tblW w:w="0" w:type="auto"/>
        <w:tblInd w:w="534" w:type="dxa"/>
        <w:tblCellMar>
          <w:left w:w="10" w:type="dxa"/>
          <w:right w:w="10" w:type="dxa"/>
        </w:tblCellMar>
        <w:tblLook w:val="0000" w:firstRow="0" w:lastRow="0" w:firstColumn="0" w:lastColumn="0" w:noHBand="0" w:noVBand="0"/>
      </w:tblPr>
      <w:tblGrid>
        <w:gridCol w:w="945"/>
        <w:gridCol w:w="945"/>
        <w:gridCol w:w="945"/>
      </w:tblGrid>
      <w:tr w:rsidR="003C2EF7" w:rsidRPr="003C2EF7" w:rsidTr="003C2EF7">
        <w:trPr>
          <w:trHeight w:val="1"/>
        </w:trPr>
        <w:tc>
          <w:tcPr>
            <w:tcW w:w="9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2EF7" w:rsidRPr="003C2EF7" w:rsidRDefault="003C2EF7" w:rsidP="003C2EF7">
            <w:pPr>
              <w:tabs>
                <w:tab w:val="left" w:pos="0"/>
                <w:tab w:val="left" w:pos="600"/>
                <w:tab w:val="left" w:pos="680"/>
                <w:tab w:val="left" w:leader="dot" w:pos="2268"/>
                <w:tab w:val="left" w:pos="3304"/>
                <w:tab w:val="left" w:pos="4888"/>
                <w:tab w:val="center" w:pos="5356"/>
                <w:tab w:val="left" w:leader="dot" w:pos="5669"/>
              </w:tabs>
              <w:spacing w:line="276" w:lineRule="auto"/>
              <w:jc w:val="center"/>
              <w:rPr>
                <w:rFonts w:ascii="Arial" w:hAnsi="Arial" w:cs="Arial"/>
                <w:sz w:val="21"/>
                <w:szCs w:val="21"/>
                <w:lang w:val="pl-PL"/>
              </w:rPr>
            </w:pPr>
            <w:r w:rsidRPr="003C2EF7">
              <w:rPr>
                <w:rFonts w:ascii="Arial" w:eastAsia="Arial" w:hAnsi="Arial" w:cs="Arial"/>
                <w:sz w:val="21"/>
                <w:szCs w:val="21"/>
                <w:lang w:val="pl-PL"/>
              </w:rPr>
              <w:t>1 - 4</w:t>
            </w:r>
            <w:r w:rsidRPr="003C2EF7">
              <w:rPr>
                <w:rFonts w:ascii="Arial" w:eastAsia="Arial" w:hAnsi="Arial" w:cs="Arial"/>
                <w:sz w:val="21"/>
                <w:szCs w:val="21"/>
                <w:lang w:val="pl-PL"/>
              </w:rPr>
              <w:br/>
              <w:t>2 - 3</w:t>
            </w:r>
          </w:p>
        </w:tc>
        <w:tc>
          <w:tcPr>
            <w:tcW w:w="9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2EF7" w:rsidRPr="003C2EF7" w:rsidRDefault="003C2EF7" w:rsidP="003C2EF7">
            <w:pPr>
              <w:tabs>
                <w:tab w:val="left" w:pos="680"/>
                <w:tab w:val="left" w:pos="710"/>
                <w:tab w:val="left" w:leader="dot" w:pos="1988"/>
                <w:tab w:val="left" w:pos="3304"/>
                <w:tab w:val="left" w:pos="4888"/>
                <w:tab w:val="center" w:pos="5356"/>
                <w:tab w:val="left" w:leader="dot" w:pos="5669"/>
              </w:tabs>
              <w:spacing w:line="276" w:lineRule="auto"/>
              <w:rPr>
                <w:rFonts w:ascii="Arial" w:hAnsi="Arial" w:cs="Arial"/>
                <w:sz w:val="21"/>
                <w:szCs w:val="21"/>
                <w:lang w:val="pl-PL"/>
              </w:rPr>
            </w:pPr>
            <w:r w:rsidRPr="003C2EF7">
              <w:rPr>
                <w:rFonts w:ascii="Arial" w:eastAsia="Arial" w:hAnsi="Arial" w:cs="Arial"/>
                <w:sz w:val="21"/>
                <w:szCs w:val="21"/>
                <w:lang w:val="pl-PL"/>
              </w:rPr>
              <w:t xml:space="preserve">   4 - 3</w:t>
            </w:r>
            <w:r w:rsidRPr="003C2EF7">
              <w:rPr>
                <w:rFonts w:ascii="Arial" w:eastAsia="Arial" w:hAnsi="Arial" w:cs="Arial"/>
                <w:sz w:val="21"/>
                <w:szCs w:val="21"/>
                <w:lang w:val="pl-PL"/>
              </w:rPr>
              <w:br/>
              <w:t xml:space="preserve">   1 – 2</w:t>
            </w:r>
          </w:p>
        </w:tc>
        <w:tc>
          <w:tcPr>
            <w:tcW w:w="9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center"/>
              <w:rPr>
                <w:rFonts w:ascii="Arial" w:eastAsia="Arial" w:hAnsi="Arial" w:cs="Arial"/>
                <w:sz w:val="21"/>
                <w:szCs w:val="21"/>
                <w:lang w:val="pl-PL"/>
              </w:rPr>
            </w:pPr>
            <w:r w:rsidRPr="003C2EF7">
              <w:rPr>
                <w:rFonts w:ascii="Arial" w:eastAsia="Arial" w:hAnsi="Arial" w:cs="Arial"/>
                <w:sz w:val="21"/>
                <w:szCs w:val="21"/>
                <w:lang w:val="pl-PL"/>
              </w:rPr>
              <w:t>2 - 4</w:t>
            </w:r>
          </w:p>
          <w:p w:rsidR="003C2EF7" w:rsidRPr="003C2EF7" w:rsidRDefault="003C2EF7" w:rsidP="003C2EF7">
            <w:pPr>
              <w:tabs>
                <w:tab w:val="left" w:pos="0"/>
                <w:tab w:val="left" w:pos="680"/>
                <w:tab w:val="left" w:leader="dot" w:pos="2268"/>
                <w:tab w:val="left" w:pos="3304"/>
                <w:tab w:val="left" w:pos="4888"/>
                <w:tab w:val="center" w:pos="5356"/>
                <w:tab w:val="left" w:leader="dot" w:pos="5669"/>
              </w:tabs>
              <w:spacing w:line="276" w:lineRule="auto"/>
              <w:jc w:val="center"/>
              <w:rPr>
                <w:rFonts w:ascii="Arial" w:hAnsi="Arial" w:cs="Arial"/>
                <w:sz w:val="21"/>
                <w:szCs w:val="21"/>
                <w:lang w:val="pl-PL"/>
              </w:rPr>
            </w:pPr>
            <w:r w:rsidRPr="003C2EF7">
              <w:rPr>
                <w:rFonts w:ascii="Arial" w:eastAsia="Arial" w:hAnsi="Arial" w:cs="Arial"/>
                <w:sz w:val="21"/>
                <w:szCs w:val="21"/>
                <w:lang w:val="pl-PL"/>
              </w:rPr>
              <w:t>3 - 1</w:t>
            </w:r>
          </w:p>
        </w:tc>
      </w:tr>
    </w:tbl>
    <w:p w:rsidR="003C2EF7" w:rsidRPr="003C2EF7" w:rsidRDefault="003C2EF7" w:rsidP="003C2EF7">
      <w:pPr>
        <w:spacing w:line="276" w:lineRule="auto"/>
        <w:jc w:val="both"/>
        <w:rPr>
          <w:rFonts w:ascii="Arial" w:hAnsi="Arial" w:cs="Arial"/>
          <w:sz w:val="21"/>
          <w:szCs w:val="21"/>
          <w:lang w:val="pl-PL"/>
        </w:rPr>
      </w:pPr>
    </w:p>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 6</w:t>
      </w:r>
    </w:p>
    <w:p w:rsidR="003C2EF7" w:rsidRPr="003C2EF7" w:rsidRDefault="003C2EF7" w:rsidP="003C2EF7">
      <w:pPr>
        <w:spacing w:line="276" w:lineRule="auto"/>
        <w:jc w:val="center"/>
        <w:rPr>
          <w:rFonts w:ascii="Arial" w:hAnsi="Arial" w:cs="Arial"/>
          <w:sz w:val="21"/>
          <w:szCs w:val="21"/>
          <w:lang w:val="pl-PL"/>
        </w:rPr>
      </w:pPr>
    </w:p>
    <w:p w:rsidR="003C2EF7" w:rsidRPr="003C2EF7" w:rsidRDefault="003C2EF7" w:rsidP="003C2EF7">
      <w:pPr>
        <w:spacing w:line="276" w:lineRule="auto"/>
        <w:jc w:val="both"/>
        <w:rPr>
          <w:rFonts w:ascii="Arial" w:hAnsi="Arial" w:cs="Arial"/>
          <w:sz w:val="21"/>
          <w:szCs w:val="21"/>
          <w:lang w:val="pl-PL"/>
        </w:rPr>
      </w:pPr>
      <w:bookmarkStart w:id="28" w:name="_Hlk518477844"/>
      <w:r w:rsidRPr="003C2EF7">
        <w:rPr>
          <w:rFonts w:ascii="Arial" w:hAnsi="Arial" w:cs="Arial"/>
          <w:sz w:val="21"/>
          <w:szCs w:val="21"/>
          <w:lang w:val="pl-PL"/>
        </w:rPr>
        <w:t>Kryteria ustalania kolejności miejsc w Rozgrywkach:</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I. W rozgrywkach eliminacyjnych o kolejności zajętych miejsc decyduje suma punktów zdobytych</w:t>
      </w:r>
      <w:r w:rsidRPr="003C2EF7">
        <w:rPr>
          <w:rFonts w:ascii="Arial" w:hAnsi="Arial" w:cs="Arial"/>
          <w:sz w:val="21"/>
          <w:szCs w:val="21"/>
          <w:lang w:val="pl-PL"/>
        </w:rPr>
        <w:br/>
        <w:t xml:space="preserve"> w 6 meczach.</w:t>
      </w:r>
    </w:p>
    <w:p w:rsidR="003C2EF7" w:rsidRPr="003C2EF7" w:rsidRDefault="005F356F" w:rsidP="003C2EF7">
      <w:pPr>
        <w:spacing w:line="276" w:lineRule="auto"/>
        <w:jc w:val="both"/>
        <w:rPr>
          <w:rFonts w:ascii="Arial" w:hAnsi="Arial" w:cs="Arial"/>
          <w:sz w:val="21"/>
          <w:szCs w:val="21"/>
          <w:lang w:val="pl-PL"/>
        </w:rPr>
      </w:pPr>
      <w:r>
        <w:rPr>
          <w:rFonts w:ascii="Arial" w:hAnsi="Arial" w:cs="Arial"/>
          <w:sz w:val="21"/>
          <w:szCs w:val="21"/>
          <w:lang w:val="pl-PL"/>
        </w:rPr>
        <w:t xml:space="preserve">1. </w:t>
      </w:r>
      <w:r w:rsidR="003C2EF7" w:rsidRPr="003C2EF7">
        <w:rPr>
          <w:rFonts w:ascii="Arial" w:hAnsi="Arial" w:cs="Arial"/>
          <w:sz w:val="21"/>
          <w:szCs w:val="21"/>
          <w:lang w:val="pl-PL"/>
        </w:rPr>
        <w:t>Przy równej liczbie punktów uzyskanych przez 2 drużyny, o zajętym miejscu decydują kolejno:</w:t>
      </w:r>
    </w:p>
    <w:p w:rsidR="003C2EF7" w:rsidRPr="003C2EF7" w:rsidRDefault="003C2EF7" w:rsidP="003C2EF7">
      <w:pPr>
        <w:spacing w:line="276" w:lineRule="auto"/>
        <w:ind w:left="710"/>
        <w:jc w:val="both"/>
        <w:rPr>
          <w:rFonts w:ascii="Arial" w:hAnsi="Arial" w:cs="Arial"/>
          <w:sz w:val="21"/>
          <w:szCs w:val="21"/>
          <w:lang w:val="pl-PL"/>
        </w:rPr>
      </w:pPr>
      <w:r w:rsidRPr="003C2EF7">
        <w:rPr>
          <w:rFonts w:ascii="Arial" w:hAnsi="Arial" w:cs="Arial"/>
          <w:sz w:val="21"/>
          <w:szCs w:val="21"/>
          <w:lang w:val="pl-PL"/>
        </w:rPr>
        <w:t>a) liczba zdobytych punktów w spotkaniach między tymi drużynami,</w:t>
      </w:r>
    </w:p>
    <w:p w:rsidR="003C2EF7" w:rsidRPr="003C2EF7" w:rsidRDefault="003C2EF7" w:rsidP="003C2EF7">
      <w:pPr>
        <w:spacing w:line="276" w:lineRule="auto"/>
        <w:ind w:left="710"/>
        <w:jc w:val="both"/>
        <w:rPr>
          <w:rFonts w:ascii="Arial" w:hAnsi="Arial" w:cs="Arial"/>
          <w:sz w:val="21"/>
          <w:szCs w:val="21"/>
          <w:lang w:val="pl-PL"/>
        </w:rPr>
      </w:pPr>
      <w:r w:rsidRPr="003C2EF7">
        <w:rPr>
          <w:rFonts w:ascii="Arial" w:hAnsi="Arial" w:cs="Arial"/>
          <w:sz w:val="21"/>
          <w:szCs w:val="21"/>
          <w:lang w:val="pl-PL"/>
        </w:rPr>
        <w:t>b) przy równej liczbie punktów korzystniejsza różnica między zdobytymi i utraconymi bramkami w spotkaniach tych drużyn,</w:t>
      </w:r>
    </w:p>
    <w:p w:rsidR="003C2EF7" w:rsidRPr="003C2EF7" w:rsidRDefault="003C2EF7" w:rsidP="003C2EF7">
      <w:pPr>
        <w:spacing w:line="276" w:lineRule="auto"/>
        <w:ind w:left="710"/>
        <w:jc w:val="both"/>
        <w:rPr>
          <w:rFonts w:ascii="Arial" w:hAnsi="Arial" w:cs="Arial"/>
          <w:sz w:val="21"/>
          <w:szCs w:val="21"/>
          <w:lang w:val="pl-PL"/>
        </w:rPr>
      </w:pPr>
      <w:r w:rsidRPr="003C2EF7">
        <w:rPr>
          <w:rFonts w:ascii="Arial" w:hAnsi="Arial" w:cs="Arial"/>
          <w:sz w:val="21"/>
          <w:szCs w:val="21"/>
          <w:lang w:val="pl-PL"/>
        </w:rPr>
        <w:t xml:space="preserve">c) przy dalszej równości, zgodnie z Przepisami Gry, że bramki strzelone na wyjeździe liczone są „podwójnie”, korzystniejsza różnica między zdobytymi i utraconymi bramkami </w:t>
      </w:r>
      <w:r w:rsidRPr="003C2EF7">
        <w:rPr>
          <w:rFonts w:ascii="Arial" w:hAnsi="Arial" w:cs="Arial"/>
          <w:sz w:val="21"/>
          <w:szCs w:val="21"/>
          <w:lang w:val="pl-PL"/>
        </w:rPr>
        <w:br/>
        <w:t>w spotkaniach tych drużyn,</w:t>
      </w:r>
    </w:p>
    <w:p w:rsidR="003C2EF7" w:rsidRPr="003C2EF7" w:rsidRDefault="003C2EF7" w:rsidP="003C2EF7">
      <w:pPr>
        <w:spacing w:line="276" w:lineRule="auto"/>
        <w:ind w:left="710"/>
        <w:jc w:val="both"/>
        <w:rPr>
          <w:rFonts w:ascii="Arial" w:hAnsi="Arial" w:cs="Arial"/>
          <w:sz w:val="21"/>
          <w:szCs w:val="21"/>
          <w:lang w:val="pl-PL"/>
        </w:rPr>
      </w:pPr>
      <w:r w:rsidRPr="003C2EF7">
        <w:rPr>
          <w:rFonts w:ascii="Arial" w:hAnsi="Arial" w:cs="Arial"/>
          <w:sz w:val="21"/>
          <w:szCs w:val="21"/>
          <w:lang w:val="pl-PL"/>
        </w:rPr>
        <w:t xml:space="preserve">d) przy dalszej równości, korzystniejsza różnica bramek we wszystkich spotkaniach </w:t>
      </w:r>
      <w:r w:rsidRPr="003C2EF7">
        <w:rPr>
          <w:rFonts w:ascii="Arial" w:hAnsi="Arial" w:cs="Arial"/>
          <w:sz w:val="21"/>
          <w:szCs w:val="21"/>
          <w:lang w:val="pl-PL"/>
        </w:rPr>
        <w:br/>
        <w:t>z całego cyklu rozgrywek,</w:t>
      </w:r>
    </w:p>
    <w:p w:rsidR="003C2EF7" w:rsidRDefault="003C2EF7" w:rsidP="003C2EF7">
      <w:pPr>
        <w:spacing w:line="276" w:lineRule="auto"/>
        <w:ind w:left="710"/>
        <w:jc w:val="both"/>
        <w:rPr>
          <w:rFonts w:ascii="Arial" w:hAnsi="Arial" w:cs="Arial"/>
          <w:sz w:val="21"/>
          <w:szCs w:val="21"/>
          <w:lang w:val="pl-PL"/>
        </w:rPr>
      </w:pPr>
      <w:r w:rsidRPr="003C2EF7">
        <w:rPr>
          <w:rFonts w:ascii="Arial" w:hAnsi="Arial" w:cs="Arial"/>
          <w:sz w:val="21"/>
          <w:szCs w:val="21"/>
          <w:lang w:val="pl-PL"/>
        </w:rPr>
        <w:t xml:space="preserve">e) przy dalszej równości, większa liczba bramek zdobytych we wszystkich spotkaniach </w:t>
      </w:r>
      <w:r w:rsidRPr="003C2EF7">
        <w:rPr>
          <w:rFonts w:ascii="Arial" w:hAnsi="Arial" w:cs="Arial"/>
          <w:sz w:val="21"/>
          <w:szCs w:val="21"/>
          <w:lang w:val="pl-PL"/>
        </w:rPr>
        <w:br/>
        <w:t>z całego cyklu,</w:t>
      </w:r>
    </w:p>
    <w:p w:rsidR="00B86511" w:rsidRPr="003C2EF7" w:rsidRDefault="005F356F" w:rsidP="00B86511">
      <w:pPr>
        <w:spacing w:line="276" w:lineRule="auto"/>
        <w:jc w:val="both"/>
        <w:rPr>
          <w:rFonts w:ascii="Arial" w:hAnsi="Arial" w:cs="Arial"/>
          <w:sz w:val="21"/>
          <w:szCs w:val="21"/>
          <w:lang w:val="pl-PL"/>
        </w:rPr>
      </w:pPr>
      <w:r>
        <w:rPr>
          <w:rFonts w:ascii="Arial" w:hAnsi="Arial" w:cs="Arial"/>
          <w:sz w:val="21"/>
          <w:szCs w:val="21"/>
          <w:lang w:val="pl-PL"/>
        </w:rPr>
        <w:t xml:space="preserve">2. </w:t>
      </w:r>
      <w:r w:rsidR="00B86511" w:rsidRPr="003C2EF7">
        <w:rPr>
          <w:rFonts w:ascii="Arial" w:hAnsi="Arial" w:cs="Arial"/>
          <w:sz w:val="21"/>
          <w:szCs w:val="21"/>
          <w:lang w:val="pl-PL"/>
        </w:rPr>
        <w:t xml:space="preserve">Przy więcej niż dwóch zespołach przeprowadza się dodatkową punktację pomocniczą spotkań wyłącznie między zainteresowanymi drużynami, kierując się kolejno zasadami podanymi </w:t>
      </w:r>
      <w:r w:rsidR="00B86511" w:rsidRPr="003C2EF7">
        <w:rPr>
          <w:rFonts w:ascii="Arial" w:hAnsi="Arial" w:cs="Arial"/>
          <w:sz w:val="21"/>
          <w:szCs w:val="21"/>
          <w:lang w:val="pl-PL"/>
        </w:rPr>
        <w:br/>
        <w:t>w punktach a, b, c, d, e.</w:t>
      </w:r>
    </w:p>
    <w:p w:rsidR="003C2EF7" w:rsidRPr="003C2EF7" w:rsidRDefault="003C2EF7" w:rsidP="003C2EF7">
      <w:pPr>
        <w:tabs>
          <w:tab w:val="num" w:pos="710"/>
        </w:tabs>
        <w:spacing w:line="276" w:lineRule="auto"/>
        <w:ind w:hanging="360"/>
        <w:jc w:val="both"/>
        <w:rPr>
          <w:rFonts w:ascii="Arial" w:hAnsi="Arial" w:cs="Arial"/>
          <w:sz w:val="21"/>
          <w:szCs w:val="21"/>
          <w:lang w:val="pl-PL"/>
        </w:rPr>
      </w:pPr>
      <w:r w:rsidRPr="003C2EF7">
        <w:rPr>
          <w:rFonts w:ascii="Arial" w:hAnsi="Arial" w:cs="Arial"/>
          <w:sz w:val="21"/>
          <w:szCs w:val="21"/>
          <w:lang w:val="pl-PL"/>
        </w:rPr>
        <w:t>II. W turnieju finałowym OOM o kolejności zajętych miejsc w grupie decyduje suma punktów zdobytych w 3 meczach.</w:t>
      </w:r>
    </w:p>
    <w:p w:rsidR="003C2EF7" w:rsidRPr="003C2EF7" w:rsidRDefault="003C2EF7" w:rsidP="003C2EF7">
      <w:pPr>
        <w:tabs>
          <w:tab w:val="num" w:pos="710"/>
        </w:tabs>
        <w:spacing w:line="276" w:lineRule="auto"/>
        <w:ind w:hanging="360"/>
        <w:jc w:val="both"/>
        <w:rPr>
          <w:rFonts w:ascii="Arial" w:hAnsi="Arial" w:cs="Arial"/>
          <w:sz w:val="21"/>
          <w:szCs w:val="21"/>
          <w:lang w:val="pl-PL"/>
        </w:rPr>
      </w:pPr>
      <w:bookmarkStart w:id="29" w:name="_Hlk518477419"/>
      <w:r w:rsidRPr="003C2EF7">
        <w:rPr>
          <w:rFonts w:ascii="Arial" w:hAnsi="Arial" w:cs="Arial"/>
          <w:sz w:val="21"/>
          <w:szCs w:val="21"/>
          <w:lang w:val="pl-PL"/>
        </w:rPr>
        <w:t>1. Przy równej liczbie punktów uzyskanych przez 2 drużyny, o zajętym miejscu decydują kolejno:</w:t>
      </w:r>
    </w:p>
    <w:p w:rsidR="003C2EF7" w:rsidRPr="003C2EF7" w:rsidRDefault="003C2EF7" w:rsidP="0021142A">
      <w:pPr>
        <w:numPr>
          <w:ilvl w:val="0"/>
          <w:numId w:val="137"/>
        </w:numPr>
        <w:spacing w:after="160" w:line="276" w:lineRule="auto"/>
        <w:contextualSpacing/>
        <w:jc w:val="both"/>
        <w:rPr>
          <w:rFonts w:ascii="Arial" w:hAnsi="Arial" w:cs="Arial"/>
          <w:sz w:val="21"/>
          <w:szCs w:val="21"/>
          <w:lang w:val="pl-PL"/>
        </w:rPr>
      </w:pPr>
      <w:r w:rsidRPr="003C2EF7">
        <w:rPr>
          <w:rFonts w:ascii="Arial" w:hAnsi="Arial" w:cs="Arial"/>
          <w:sz w:val="21"/>
          <w:szCs w:val="21"/>
          <w:lang w:val="pl-PL"/>
        </w:rPr>
        <w:t>liczba zdobytych punktów w spotkaniach między tymi drużynami,</w:t>
      </w:r>
    </w:p>
    <w:p w:rsidR="003C2EF7" w:rsidRPr="003C2EF7" w:rsidRDefault="003C2EF7" w:rsidP="0021142A">
      <w:pPr>
        <w:numPr>
          <w:ilvl w:val="0"/>
          <w:numId w:val="137"/>
        </w:numPr>
        <w:spacing w:after="160" w:line="276" w:lineRule="auto"/>
        <w:jc w:val="both"/>
        <w:rPr>
          <w:rFonts w:ascii="Arial" w:hAnsi="Arial" w:cs="Arial"/>
          <w:sz w:val="21"/>
          <w:szCs w:val="21"/>
          <w:lang w:val="pl-PL"/>
        </w:rPr>
      </w:pPr>
      <w:r w:rsidRPr="003C2EF7">
        <w:rPr>
          <w:rFonts w:ascii="Arial" w:hAnsi="Arial" w:cs="Arial"/>
          <w:sz w:val="21"/>
          <w:szCs w:val="21"/>
          <w:lang w:val="pl-PL"/>
        </w:rPr>
        <w:t>przy równej liczbie punktów korzystniejsza różnica między zdobytymi i utraconymi bramkami w spotkaniach tych drużyn,</w:t>
      </w:r>
    </w:p>
    <w:p w:rsidR="003C2EF7" w:rsidRPr="003C2EF7" w:rsidRDefault="003C2EF7" w:rsidP="0021142A">
      <w:pPr>
        <w:numPr>
          <w:ilvl w:val="0"/>
          <w:numId w:val="137"/>
        </w:numPr>
        <w:spacing w:after="160" w:line="276" w:lineRule="auto"/>
        <w:jc w:val="both"/>
        <w:rPr>
          <w:rFonts w:ascii="Arial" w:hAnsi="Arial" w:cs="Arial"/>
          <w:sz w:val="21"/>
          <w:szCs w:val="21"/>
          <w:lang w:val="pl-PL"/>
        </w:rPr>
      </w:pPr>
      <w:r w:rsidRPr="003C2EF7">
        <w:rPr>
          <w:rFonts w:ascii="Arial" w:hAnsi="Arial" w:cs="Arial"/>
          <w:sz w:val="21"/>
          <w:szCs w:val="21"/>
          <w:lang w:val="pl-PL"/>
        </w:rPr>
        <w:t xml:space="preserve">przy dalszej równości, korzystniejsza różnica bramek we wszystkich spotkaniach </w:t>
      </w:r>
      <w:r w:rsidRPr="003C2EF7">
        <w:rPr>
          <w:rFonts w:ascii="Arial" w:hAnsi="Arial" w:cs="Arial"/>
          <w:sz w:val="21"/>
          <w:szCs w:val="21"/>
          <w:lang w:val="pl-PL"/>
        </w:rPr>
        <w:br/>
        <w:t>turnieju,</w:t>
      </w:r>
    </w:p>
    <w:p w:rsidR="003C2EF7" w:rsidRPr="003C2EF7" w:rsidRDefault="003C2EF7" w:rsidP="0021142A">
      <w:pPr>
        <w:numPr>
          <w:ilvl w:val="0"/>
          <w:numId w:val="137"/>
        </w:numPr>
        <w:spacing w:after="160" w:line="276" w:lineRule="auto"/>
        <w:jc w:val="both"/>
        <w:rPr>
          <w:rFonts w:ascii="Arial" w:hAnsi="Arial" w:cs="Arial"/>
          <w:sz w:val="21"/>
          <w:szCs w:val="21"/>
          <w:lang w:val="pl-PL"/>
        </w:rPr>
      </w:pPr>
      <w:r w:rsidRPr="003C2EF7">
        <w:rPr>
          <w:rFonts w:ascii="Arial" w:hAnsi="Arial" w:cs="Arial"/>
          <w:sz w:val="21"/>
          <w:szCs w:val="21"/>
          <w:lang w:val="pl-PL"/>
        </w:rPr>
        <w:t xml:space="preserve">przy dalszej równości, większa liczba bramek zdobytych we wszystkich spotkaniach </w:t>
      </w:r>
      <w:r w:rsidRPr="003C2EF7">
        <w:rPr>
          <w:rFonts w:ascii="Arial" w:hAnsi="Arial" w:cs="Arial"/>
          <w:sz w:val="21"/>
          <w:szCs w:val="21"/>
          <w:lang w:val="pl-PL"/>
        </w:rPr>
        <w:br/>
        <w:t>turnieju,</w:t>
      </w:r>
    </w:p>
    <w:p w:rsidR="003C2EF7" w:rsidRPr="003C2EF7" w:rsidRDefault="003C2EF7" w:rsidP="0021142A">
      <w:pPr>
        <w:numPr>
          <w:ilvl w:val="0"/>
          <w:numId w:val="137"/>
        </w:numPr>
        <w:spacing w:after="160" w:line="276" w:lineRule="auto"/>
        <w:jc w:val="both"/>
        <w:rPr>
          <w:rFonts w:ascii="Arial" w:hAnsi="Arial" w:cs="Arial"/>
          <w:sz w:val="21"/>
          <w:szCs w:val="21"/>
          <w:lang w:val="pl-PL"/>
        </w:rPr>
      </w:pPr>
      <w:bookmarkStart w:id="30" w:name="_Hlk518477219"/>
      <w:r w:rsidRPr="003C2EF7">
        <w:rPr>
          <w:rFonts w:ascii="Arial" w:hAnsi="Arial" w:cs="Arial"/>
          <w:sz w:val="21"/>
          <w:szCs w:val="21"/>
          <w:lang w:val="pl-PL"/>
        </w:rPr>
        <w:t>wynik rzutów karnych wykonywanych po meczu w grupie, w której uzyskano wynik remisowy. Jeśli po tym, jak obie drużyny wykonają po 5 rzutów obie drużyny zdobyły tę samą liczbę bramek, wykonywanie rzutów kontynuuje się aż do momentu, gdy jedna z drużyn uzyska jedną bramkę więcej niż drużyna przeciwna, przy równej liczbie wykonanych rzutów.</w:t>
      </w:r>
    </w:p>
    <w:bookmarkEnd w:id="30"/>
    <w:p w:rsidR="003C2EF7" w:rsidRPr="003C2EF7" w:rsidRDefault="003C2EF7" w:rsidP="0021142A">
      <w:pPr>
        <w:numPr>
          <w:ilvl w:val="0"/>
          <w:numId w:val="137"/>
        </w:numPr>
        <w:spacing w:after="160" w:line="276" w:lineRule="auto"/>
        <w:jc w:val="both"/>
        <w:rPr>
          <w:rFonts w:ascii="Arial" w:hAnsi="Arial" w:cs="Arial"/>
          <w:sz w:val="21"/>
          <w:szCs w:val="21"/>
          <w:lang w:val="pl-PL"/>
        </w:rPr>
      </w:pPr>
      <w:r w:rsidRPr="003C2EF7">
        <w:rPr>
          <w:rFonts w:ascii="Arial" w:hAnsi="Arial" w:cs="Arial"/>
          <w:sz w:val="21"/>
          <w:szCs w:val="21"/>
          <w:lang w:val="pl-PL"/>
        </w:rPr>
        <w:t xml:space="preserve">wynik rzutów karnych w takim meczu mają znaczenie tylko w przypadku uzyskania równej liczby punktów oraz równej liczbie bramek strzelonych i straconych przez dwie drużyny. </w:t>
      </w:r>
    </w:p>
    <w:p w:rsidR="003C2EF7" w:rsidRPr="003C2EF7" w:rsidRDefault="00E863BC" w:rsidP="003C2EF7">
      <w:pPr>
        <w:spacing w:line="276" w:lineRule="auto"/>
        <w:jc w:val="both"/>
        <w:rPr>
          <w:rFonts w:ascii="Arial" w:hAnsi="Arial" w:cs="Arial"/>
          <w:sz w:val="21"/>
          <w:szCs w:val="21"/>
          <w:lang w:val="pl-PL"/>
        </w:rPr>
      </w:pPr>
      <w:r>
        <w:rPr>
          <w:rFonts w:ascii="Arial" w:hAnsi="Arial" w:cs="Arial"/>
          <w:sz w:val="21"/>
          <w:szCs w:val="21"/>
          <w:lang w:val="pl-PL"/>
        </w:rPr>
        <w:t>2</w:t>
      </w:r>
      <w:r w:rsidR="003C2EF7" w:rsidRPr="003C2EF7">
        <w:rPr>
          <w:rFonts w:ascii="Arial" w:hAnsi="Arial" w:cs="Arial"/>
          <w:sz w:val="21"/>
          <w:szCs w:val="21"/>
          <w:lang w:val="pl-PL"/>
        </w:rPr>
        <w:t xml:space="preserve">. Przy więcej niż dwóch zespołach przeprowadza się dodatkową punktację pomocniczą spotkań wyłącznie między zainteresowanymi drużynami, kierując się kolejno zasadami podanymi </w:t>
      </w:r>
      <w:r w:rsidR="003C2EF7" w:rsidRPr="003C2EF7">
        <w:rPr>
          <w:rFonts w:ascii="Arial" w:hAnsi="Arial" w:cs="Arial"/>
          <w:sz w:val="21"/>
          <w:szCs w:val="21"/>
          <w:lang w:val="pl-PL"/>
        </w:rPr>
        <w:br/>
        <w:t>w punktach a, b, c, d, e, f.</w:t>
      </w:r>
    </w:p>
    <w:p w:rsidR="003C2EF7" w:rsidRPr="003C2EF7" w:rsidRDefault="00E863BC" w:rsidP="003C2EF7">
      <w:pPr>
        <w:spacing w:line="276" w:lineRule="auto"/>
        <w:jc w:val="both"/>
        <w:rPr>
          <w:rFonts w:ascii="Arial" w:hAnsi="Arial" w:cs="Arial"/>
          <w:sz w:val="21"/>
          <w:szCs w:val="21"/>
          <w:lang w:val="pl-PL"/>
        </w:rPr>
      </w:pPr>
      <w:r>
        <w:rPr>
          <w:rFonts w:ascii="Arial" w:hAnsi="Arial" w:cs="Arial"/>
          <w:sz w:val="21"/>
          <w:szCs w:val="21"/>
          <w:lang w:val="pl-PL"/>
        </w:rPr>
        <w:t>3</w:t>
      </w:r>
      <w:r w:rsidR="003C2EF7" w:rsidRPr="003C2EF7">
        <w:rPr>
          <w:rFonts w:ascii="Arial" w:hAnsi="Arial" w:cs="Arial"/>
          <w:sz w:val="21"/>
          <w:szCs w:val="21"/>
          <w:lang w:val="pl-PL"/>
        </w:rPr>
        <w:t>. W meczu o III i o I miejsce w turnieju finałowym OOM, przy wyniku remisowym drużyny wykonują po 5 rzutów karnych, zgodnie z aktualnie obowiązującymi Przepisami Gry.</w:t>
      </w:r>
    </w:p>
    <w:bookmarkEnd w:id="28"/>
    <w:bookmarkEnd w:id="29"/>
    <w:p w:rsidR="003C2EF7" w:rsidRPr="003C2EF7" w:rsidRDefault="003C2EF7" w:rsidP="003C2EF7">
      <w:pPr>
        <w:spacing w:line="276" w:lineRule="auto"/>
        <w:rPr>
          <w:rFonts w:ascii="Arial" w:hAnsi="Arial" w:cs="Arial"/>
          <w:sz w:val="21"/>
          <w:szCs w:val="21"/>
          <w:lang w:val="pl-PL"/>
        </w:rPr>
      </w:pPr>
    </w:p>
    <w:p w:rsidR="003C2EF7" w:rsidRPr="003C2EF7" w:rsidRDefault="003C2EF7" w:rsidP="003C2EF7">
      <w:pPr>
        <w:spacing w:line="276" w:lineRule="auto"/>
        <w:jc w:val="center"/>
        <w:rPr>
          <w:rFonts w:ascii="Arial" w:hAnsi="Arial" w:cs="Arial"/>
          <w:b/>
          <w:sz w:val="21"/>
          <w:szCs w:val="21"/>
          <w:lang w:val="pl-PL"/>
        </w:rPr>
      </w:pPr>
      <w:r w:rsidRPr="003C2EF7">
        <w:rPr>
          <w:rFonts w:ascii="Arial" w:hAnsi="Arial" w:cs="Arial"/>
          <w:b/>
          <w:sz w:val="21"/>
          <w:szCs w:val="21"/>
          <w:lang w:val="pl-PL"/>
        </w:rPr>
        <w:t>§ 7</w:t>
      </w:r>
    </w:p>
    <w:p w:rsidR="003C2EF7" w:rsidRPr="003C2EF7" w:rsidRDefault="003C2EF7" w:rsidP="003C2EF7">
      <w:pPr>
        <w:spacing w:line="276" w:lineRule="auto"/>
        <w:jc w:val="both"/>
        <w:rPr>
          <w:rFonts w:ascii="Arial" w:hAnsi="Arial" w:cs="Arial"/>
          <w:sz w:val="21"/>
          <w:szCs w:val="21"/>
          <w:lang w:val="pl-PL"/>
        </w:rPr>
      </w:pP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Przepisy gry:</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1. Zespół może zgłosić do rozgrywek dowolną liczbę zawodniczek, ale w meczach na poszczególnych etapach może występować maksymalnie 18. W turnieju finałowym ekipa może liczyć maksymalnie 22 osoby (w tym 18 zawodniczek).</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 xml:space="preserve">2. Mecze odbywają się według przepisów gry w piłkę nożną (m.in. drużyny w składach </w:t>
      </w:r>
      <w:r w:rsidRPr="003C2EF7">
        <w:rPr>
          <w:rFonts w:ascii="Arial" w:hAnsi="Arial" w:cs="Arial"/>
          <w:sz w:val="21"/>
          <w:szCs w:val="21"/>
          <w:lang w:val="pl-PL"/>
        </w:rPr>
        <w:br/>
        <w:t xml:space="preserve">11-osobowych, mecze rozgrywane na boiskach pełnowymiarowych, obowiązuje przepis </w:t>
      </w:r>
      <w:r w:rsidRPr="003C2EF7">
        <w:rPr>
          <w:rFonts w:ascii="Arial" w:hAnsi="Arial" w:cs="Arial"/>
          <w:sz w:val="21"/>
          <w:szCs w:val="21"/>
          <w:lang w:val="pl-PL"/>
        </w:rPr>
        <w:br/>
        <w:t xml:space="preserve">o spalonym). </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3. Mecze rozgrywane są piłkami nr 5.</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4. Drużyna przyjezdna musi posiadać 2 komplety różniących się kolorami strojów, lub umożliwić gospodarzom rozegranie zawodów w barwach klubowych.</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 xml:space="preserve">5. Gospodarz zawodów powinien poinformować pisemnie gości o kolorystyce strojów  w jakich pragnie wystąpić w zawodach mistrzowskich. </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6. Zawodniczki rozgrywają mecze w butach ,,lankach’’ tj. z  tzw. „laną” podeszwą.</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7. Zawodniczki uczestniczące w grze obowiązują ochraniacze piłkarskie.</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8. Czas gry: w meczach eliminacyjnych (w grupach) - 2 x 40 minut (przerwa do 15 minut), natomiast w turnieju finałowym OOM – 2 x 30 minut (przerwa 15 minut).</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 xml:space="preserve">9. Mecze rozgrywane są na boiskach z nawierzchnią naturalną lub sztuczną. </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10. Organizator zawodów – dany WZPN zobowiązany jest do podania informacji do PZPN, gdzie rozgrywane będą mecze (miejsce, data, godzina, rodzaj nawierzchni boiska) w terminie co najmniej 14 dni przed planowanymi zawodami.</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11. Dozwolona jest zmiana w meczu 7 zawodniczek bez prawa powrotu.</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12. W eliminacjach oraz  turnieju finałowym obowiązują kary wynikające z przepisów gry w piłkę nożną (żółte i czerwone kartki), które pociągają za sobą następujące konsekwencje:</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a) zawodniczka, która została ukarana drugim napomnieniem (żółta kartka) w kolejnym meczu eliminacyjnym oraz w  turnieju finałowym nie może wystąpić w następnym meczu,</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 xml:space="preserve">b) zawodniczka, która została ukarana drugim napomnieniem w meczu (żółta, </w:t>
      </w:r>
      <w:r w:rsidRPr="003C2EF7">
        <w:rPr>
          <w:rFonts w:ascii="Arial" w:hAnsi="Arial" w:cs="Arial"/>
          <w:sz w:val="21"/>
          <w:szCs w:val="21"/>
          <w:lang w:val="pl-PL"/>
        </w:rPr>
        <w:br/>
        <w:t>a konsekwencji czerwona kartka) jest odsunięta od gry w danym meczu,</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 xml:space="preserve">c) zawodniczka ukarana napomnieniem w meczu (żółta kartka), a następnie wykluczona </w:t>
      </w:r>
      <w:r w:rsidRPr="003C2EF7">
        <w:rPr>
          <w:rFonts w:ascii="Arial" w:hAnsi="Arial" w:cs="Arial"/>
          <w:sz w:val="21"/>
          <w:szCs w:val="21"/>
          <w:lang w:val="pl-PL"/>
        </w:rPr>
        <w:br/>
        <w:t>z gry (czerwona kartka) zostanie odsunięta od gry także w następnym meczu,</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 xml:space="preserve">d) zawodniczka wykluczona z gry (czerwona kartka) za faul taktyczny jest odsunięta od gry </w:t>
      </w:r>
      <w:r w:rsidRPr="003C2EF7">
        <w:rPr>
          <w:rFonts w:ascii="Arial" w:hAnsi="Arial" w:cs="Arial"/>
          <w:sz w:val="21"/>
          <w:szCs w:val="21"/>
          <w:lang w:val="pl-PL"/>
        </w:rPr>
        <w:br/>
        <w:t>w danym oraz następnym meczu,</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e) zawodniczkom, których drużyny awansowały do turnieju finałowego anuluje się żółte kartki z meczów eliminacyjnych,</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 xml:space="preserve">f) wysokość kary za wykluczenie z innej przyczyny, uzależniona jest od stopnia </w:t>
      </w:r>
      <w:r w:rsidRPr="003C2EF7">
        <w:rPr>
          <w:rFonts w:ascii="Arial" w:hAnsi="Arial" w:cs="Arial"/>
          <w:sz w:val="21"/>
          <w:szCs w:val="21"/>
          <w:lang w:val="pl-PL"/>
        </w:rPr>
        <w:br/>
        <w:t>i rodzaju przewinienia. Karę orzeka Komisja Dyscyplinarna PZPN w meczach eliminacyjnych oraz Komisja Techniczno-Dyscyplinarna na turnieju finałowym, w skład, której wchodzi sędzia główny oraz przedstawiciel PZPN.</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13. Przy zgłaszaniu i rozpatrywaniu protestów obowiązuje następująca zasada:</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a) w rozgrywkach eliminacyjnych pierwszą instancją jest Komisja ds. Piłkarstwa Kobiecego PZPN, a drugą Komisja ds. Rozgrywek i Piłkarstwa Profesjonalnego PZPN.</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b) protesty do pierwszej instancji w sprawie rozgrywek eliminacyjnych należy składać najpóźniej 48 godz. po zakończeniu meczu, a odwołanie od tych decyzji do drugiej instancji w terminie 3 dni od dnia podjęcia decyzji w pierwszej instancji.</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c) w turnieju finałowym jedyną instancją jest Komisja Techniczno-Dyscyplinarna turnieju.</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d) protesty w turnieju finałowym należy składać w terminie 6 godzin po zakończonym meczu.</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 xml:space="preserve">e) wszelkie protesty należy składać w formie pisemnej. Wysokość kaucji protestacyjnej przy składaniu protestów w pierwszej instancji w sprawie rozgrywek grupowych i finałowych wynosi 200 zł, a kaucji odwoławczej 400 zł.  </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f) decyzje podjęte w II instancji są ostateczne.</w:t>
      </w:r>
    </w:p>
    <w:p w:rsidR="003C2EF7" w:rsidRPr="003C2EF7" w:rsidRDefault="003C2EF7" w:rsidP="003C2EF7">
      <w:pPr>
        <w:spacing w:line="276" w:lineRule="auto"/>
        <w:ind w:left="340"/>
        <w:jc w:val="both"/>
        <w:rPr>
          <w:rFonts w:ascii="Arial" w:hAnsi="Arial" w:cs="Arial"/>
          <w:sz w:val="21"/>
          <w:szCs w:val="21"/>
          <w:lang w:val="pl-PL"/>
        </w:rPr>
      </w:pPr>
      <w:r w:rsidRPr="003C2EF7">
        <w:rPr>
          <w:rFonts w:ascii="Arial" w:hAnsi="Arial" w:cs="Arial"/>
          <w:sz w:val="21"/>
          <w:szCs w:val="21"/>
          <w:lang w:val="pl-PL"/>
        </w:rPr>
        <w:t>g) w przypadku uwzględnienia protestu kaucja podlega zwrotowi.</w:t>
      </w: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14. Mecze będą prowadzone przez sędziów wyznaczonych przez Kolegium Sędziów PZPN.</w:t>
      </w:r>
    </w:p>
    <w:p w:rsidR="003C2EF7" w:rsidRPr="003C2EF7" w:rsidRDefault="003C2EF7" w:rsidP="003C2EF7">
      <w:pPr>
        <w:spacing w:line="276" w:lineRule="auto"/>
        <w:rPr>
          <w:rFonts w:ascii="Arial" w:hAnsi="Arial" w:cs="Arial"/>
          <w:sz w:val="21"/>
          <w:szCs w:val="21"/>
          <w:lang w:val="pl-PL"/>
        </w:rPr>
      </w:pPr>
    </w:p>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    </w:t>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b/>
          <w:sz w:val="21"/>
          <w:szCs w:val="21"/>
          <w:lang w:val="pl-PL"/>
        </w:rPr>
        <w:t xml:space="preserve"> § 8</w:t>
      </w:r>
    </w:p>
    <w:p w:rsidR="003C2EF7" w:rsidRPr="003C2EF7" w:rsidRDefault="003C2EF7" w:rsidP="003C2EF7">
      <w:pPr>
        <w:spacing w:line="276" w:lineRule="auto"/>
        <w:jc w:val="center"/>
        <w:rPr>
          <w:rFonts w:ascii="Arial" w:hAnsi="Arial" w:cs="Arial"/>
          <w:sz w:val="21"/>
          <w:szCs w:val="21"/>
          <w:lang w:val="pl-PL"/>
        </w:rPr>
      </w:pP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Zgodnie z decyzją Ministerstwa Sportu zawody w piłce nożnej kobiet wg niniejszego Regulaminu objęte są Ogólnopolskim Systemem Współzawodnictwa Sportowego Dzieci i Młodzieży.</w:t>
      </w:r>
    </w:p>
    <w:p w:rsidR="003C2EF7" w:rsidRPr="003C2EF7" w:rsidRDefault="003C2EF7" w:rsidP="003C2EF7">
      <w:pPr>
        <w:spacing w:line="276" w:lineRule="auto"/>
        <w:jc w:val="center"/>
        <w:rPr>
          <w:rFonts w:ascii="Arial" w:hAnsi="Arial" w:cs="Arial"/>
          <w:sz w:val="21"/>
          <w:szCs w:val="21"/>
          <w:lang w:val="pl-PL"/>
        </w:rPr>
      </w:pPr>
    </w:p>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   </w:t>
      </w:r>
      <w:r w:rsidRPr="003C2EF7">
        <w:rPr>
          <w:rFonts w:ascii="Arial" w:hAnsi="Arial" w:cs="Arial"/>
          <w:sz w:val="21"/>
          <w:szCs w:val="21"/>
          <w:lang w:val="pl-PL"/>
        </w:rPr>
        <w:tab/>
        <w:t xml:space="preserve">  </w:t>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b/>
          <w:sz w:val="21"/>
          <w:szCs w:val="21"/>
          <w:lang w:val="pl-PL"/>
        </w:rPr>
        <w:t>§ 9</w:t>
      </w:r>
    </w:p>
    <w:p w:rsidR="003C2EF7" w:rsidRPr="003C2EF7" w:rsidRDefault="003C2EF7" w:rsidP="003C2EF7">
      <w:pPr>
        <w:spacing w:line="276" w:lineRule="auto"/>
        <w:jc w:val="center"/>
        <w:rPr>
          <w:rFonts w:ascii="Arial" w:hAnsi="Arial" w:cs="Arial"/>
          <w:sz w:val="21"/>
          <w:szCs w:val="21"/>
          <w:lang w:val="pl-PL"/>
        </w:rPr>
      </w:pPr>
    </w:p>
    <w:p w:rsidR="003C2EF7" w:rsidRPr="003C2EF7" w:rsidRDefault="003C2EF7" w:rsidP="003C2EF7">
      <w:pPr>
        <w:spacing w:line="276" w:lineRule="auto"/>
        <w:jc w:val="both"/>
        <w:rPr>
          <w:rFonts w:ascii="Arial" w:hAnsi="Arial" w:cs="Arial"/>
          <w:sz w:val="21"/>
          <w:szCs w:val="21"/>
          <w:lang w:val="pl-PL"/>
        </w:rPr>
      </w:pPr>
      <w:r w:rsidRPr="003C2EF7">
        <w:rPr>
          <w:rFonts w:ascii="Arial" w:hAnsi="Arial" w:cs="Arial"/>
          <w:sz w:val="21"/>
          <w:szCs w:val="21"/>
          <w:lang w:val="pl-PL"/>
        </w:rPr>
        <w:t xml:space="preserve">W sprawach spornych nie objętych Regulaminem decyzje podejmować będzie Komisja </w:t>
      </w:r>
      <w:r w:rsidRPr="003C2EF7">
        <w:rPr>
          <w:rFonts w:ascii="Arial" w:hAnsi="Arial" w:cs="Arial"/>
          <w:sz w:val="21"/>
          <w:szCs w:val="21"/>
          <w:lang w:val="pl-PL"/>
        </w:rPr>
        <w:br/>
        <w:t>ds. Piłkarstwa Kobiecego Polskiego Związku Piłki Nożnej.             </w:t>
      </w: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 xml:space="preserve">   </w:t>
      </w:r>
    </w:p>
    <w:p w:rsidR="003C2EF7" w:rsidRPr="003C2EF7" w:rsidRDefault="003C2EF7" w:rsidP="003C2EF7">
      <w:pPr>
        <w:spacing w:line="276" w:lineRule="auto"/>
        <w:rPr>
          <w:rFonts w:ascii="Arial" w:hAnsi="Arial" w:cs="Arial"/>
          <w:sz w:val="21"/>
          <w:szCs w:val="21"/>
          <w:lang w:val="pl-PL"/>
        </w:rPr>
      </w:pPr>
    </w:p>
    <w:p w:rsidR="003C2EF7" w:rsidRPr="003C2EF7" w:rsidRDefault="003C2EF7" w:rsidP="003C2EF7">
      <w:pPr>
        <w:spacing w:line="276" w:lineRule="auto"/>
        <w:rPr>
          <w:rFonts w:ascii="Arial" w:hAnsi="Arial" w:cs="Arial"/>
          <w:b/>
          <w:sz w:val="21"/>
          <w:szCs w:val="21"/>
          <w:lang w:val="pl-PL"/>
        </w:rPr>
      </w:pPr>
      <w:r w:rsidRPr="003C2EF7">
        <w:rPr>
          <w:rFonts w:ascii="Arial" w:hAnsi="Arial" w:cs="Arial"/>
          <w:sz w:val="21"/>
          <w:szCs w:val="21"/>
          <w:lang w:val="pl-PL"/>
        </w:rPr>
        <w:t xml:space="preserve">    </w:t>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sz w:val="21"/>
          <w:szCs w:val="21"/>
          <w:lang w:val="pl-PL"/>
        </w:rPr>
        <w:tab/>
      </w:r>
      <w:r w:rsidRPr="003C2EF7">
        <w:rPr>
          <w:rFonts w:ascii="Arial" w:hAnsi="Arial" w:cs="Arial"/>
          <w:b/>
          <w:sz w:val="21"/>
          <w:szCs w:val="21"/>
          <w:lang w:val="pl-PL"/>
        </w:rPr>
        <w:t xml:space="preserve"> § 10</w:t>
      </w:r>
    </w:p>
    <w:p w:rsidR="003C2EF7" w:rsidRPr="003C2EF7" w:rsidRDefault="003C2EF7" w:rsidP="003C2EF7">
      <w:pPr>
        <w:spacing w:line="276" w:lineRule="auto"/>
        <w:rPr>
          <w:rFonts w:ascii="Arial" w:hAnsi="Arial" w:cs="Arial"/>
          <w:sz w:val="21"/>
          <w:szCs w:val="21"/>
          <w:lang w:val="pl-PL"/>
        </w:rPr>
      </w:pPr>
    </w:p>
    <w:p w:rsidR="003C2EF7" w:rsidRPr="003C2EF7" w:rsidRDefault="003C2EF7" w:rsidP="003C2EF7">
      <w:pPr>
        <w:spacing w:line="276" w:lineRule="auto"/>
        <w:rPr>
          <w:rFonts w:ascii="Arial" w:hAnsi="Arial" w:cs="Arial"/>
          <w:sz w:val="21"/>
          <w:szCs w:val="21"/>
          <w:lang w:val="pl-PL"/>
        </w:rPr>
      </w:pPr>
      <w:r w:rsidRPr="003C2EF7">
        <w:rPr>
          <w:rFonts w:ascii="Arial" w:hAnsi="Arial" w:cs="Arial"/>
          <w:sz w:val="21"/>
          <w:szCs w:val="21"/>
          <w:lang w:val="pl-PL"/>
        </w:rPr>
        <w:t>Niniejsza Uchwała wchodzi w życie z dniem podjęcia.</w:t>
      </w:r>
    </w:p>
    <w:p w:rsidR="003C2EF7" w:rsidRPr="003C2EF7" w:rsidRDefault="003C2EF7" w:rsidP="003C2EF7">
      <w:pPr>
        <w:spacing w:after="200" w:line="276" w:lineRule="auto"/>
        <w:jc w:val="center"/>
        <w:rPr>
          <w:rFonts w:ascii="Arial" w:hAnsi="Arial" w:cs="Arial"/>
          <w:sz w:val="21"/>
          <w:szCs w:val="21"/>
          <w:lang w:val="pl-PL"/>
        </w:rPr>
      </w:pPr>
    </w:p>
    <w:p w:rsidR="003C2EF7" w:rsidRPr="003C2EF7" w:rsidRDefault="003C2EF7" w:rsidP="003C2EF7">
      <w:pPr>
        <w:spacing w:after="160" w:line="259" w:lineRule="auto"/>
        <w:rPr>
          <w:rFonts w:asciiTheme="minorHAnsi" w:eastAsiaTheme="minorHAnsi" w:hAnsiTheme="minorHAnsi" w:cstheme="minorBidi"/>
          <w:sz w:val="22"/>
          <w:szCs w:val="22"/>
          <w:lang w:val="pl-PL" w:eastAsia="en-US"/>
        </w:rPr>
      </w:pPr>
      <w:r w:rsidRPr="003C2EF7">
        <w:rPr>
          <w:rFonts w:ascii="Arial" w:hAnsi="Arial" w:cs="Arial"/>
          <w:i/>
          <w:sz w:val="21"/>
          <w:szCs w:val="21"/>
          <w:lang w:val="pl-PL"/>
        </w:rPr>
        <w:tab/>
      </w:r>
      <w:r w:rsidRPr="003C2EF7">
        <w:rPr>
          <w:rFonts w:ascii="Arial" w:hAnsi="Arial" w:cs="Arial"/>
          <w:i/>
          <w:sz w:val="21"/>
          <w:szCs w:val="21"/>
          <w:lang w:val="pl-PL"/>
        </w:rPr>
        <w:tab/>
      </w:r>
      <w:r w:rsidRPr="003C2EF7">
        <w:rPr>
          <w:rFonts w:ascii="Arial" w:hAnsi="Arial" w:cs="Arial"/>
          <w:i/>
          <w:sz w:val="21"/>
          <w:szCs w:val="21"/>
          <w:lang w:val="pl-PL"/>
        </w:rPr>
        <w:tab/>
      </w:r>
      <w:r w:rsidRPr="003C2EF7">
        <w:rPr>
          <w:rFonts w:ascii="Arial" w:hAnsi="Arial" w:cs="Arial"/>
          <w:i/>
          <w:sz w:val="21"/>
          <w:szCs w:val="21"/>
          <w:lang w:val="pl-PL"/>
        </w:rPr>
        <w:tab/>
      </w:r>
      <w:r w:rsidRPr="003C2EF7">
        <w:rPr>
          <w:rFonts w:ascii="Arial" w:hAnsi="Arial" w:cs="Arial"/>
          <w:i/>
          <w:sz w:val="21"/>
          <w:szCs w:val="21"/>
          <w:lang w:val="pl-PL"/>
        </w:rPr>
        <w:tab/>
      </w:r>
      <w:r w:rsidRPr="003C2EF7">
        <w:rPr>
          <w:rFonts w:ascii="Arial" w:hAnsi="Arial" w:cs="Arial"/>
          <w:i/>
          <w:sz w:val="21"/>
          <w:szCs w:val="21"/>
          <w:lang w:val="pl-PL"/>
        </w:rPr>
        <w:tab/>
      </w:r>
      <w:r w:rsidRPr="003C2EF7">
        <w:rPr>
          <w:rFonts w:ascii="Arial" w:hAnsi="Arial" w:cs="Arial"/>
          <w:i/>
          <w:sz w:val="21"/>
          <w:szCs w:val="21"/>
          <w:lang w:val="pl-PL"/>
        </w:rPr>
        <w:tab/>
      </w:r>
      <w:r w:rsidRPr="003C2EF7">
        <w:rPr>
          <w:rFonts w:ascii="Arial" w:hAnsi="Arial" w:cs="Arial"/>
          <w:i/>
          <w:sz w:val="21"/>
          <w:szCs w:val="21"/>
          <w:lang w:val="pl-PL"/>
        </w:rPr>
        <w:tab/>
        <w:t xml:space="preserve">         Prezes PZPN Zbigniew Boniek</w:t>
      </w:r>
    </w:p>
    <w:p w:rsidR="0073215F" w:rsidRDefault="0073215F" w:rsidP="000638BB">
      <w:pPr>
        <w:spacing w:after="200" w:line="276" w:lineRule="auto"/>
        <w:jc w:val="center"/>
        <w:rPr>
          <w:rFonts w:ascii="Arial" w:eastAsia="Calibri" w:hAnsi="Arial" w:cs="Arial"/>
          <w:b/>
          <w:sz w:val="21"/>
          <w:szCs w:val="21"/>
          <w:lang w:val="pl-PL" w:eastAsia="en-US"/>
        </w:rPr>
      </w:pPr>
    </w:p>
    <w:p w:rsidR="00187A55" w:rsidRPr="0089561B" w:rsidRDefault="00187A55" w:rsidP="0089561B">
      <w:pPr>
        <w:pStyle w:val="Bezodstpw"/>
        <w:jc w:val="center"/>
        <w:rPr>
          <w:rFonts w:ascii="Arial" w:eastAsia="Calibri" w:hAnsi="Arial" w:cs="Arial"/>
          <w:b/>
          <w:sz w:val="21"/>
          <w:szCs w:val="21"/>
          <w:u w:val="single"/>
          <w:lang w:val="pl-PL" w:eastAsia="en-US"/>
        </w:rPr>
      </w:pPr>
      <w:bookmarkStart w:id="31" w:name="_Hlk519166357"/>
      <w:r w:rsidRPr="0089561B">
        <w:rPr>
          <w:rFonts w:ascii="Arial" w:eastAsia="Calibri" w:hAnsi="Arial" w:cs="Arial"/>
          <w:b/>
          <w:sz w:val="21"/>
          <w:szCs w:val="21"/>
          <w:u w:val="single"/>
          <w:lang w:val="pl-PL" w:eastAsia="en-US"/>
        </w:rPr>
        <w:t>125</w:t>
      </w:r>
    </w:p>
    <w:p w:rsidR="000638BB" w:rsidRDefault="000638BB" w:rsidP="0089561B">
      <w:pPr>
        <w:pStyle w:val="Bezodstpw"/>
        <w:jc w:val="center"/>
        <w:rPr>
          <w:rFonts w:ascii="Arial" w:eastAsia="Calibri" w:hAnsi="Arial" w:cs="Arial"/>
          <w:b/>
          <w:sz w:val="21"/>
          <w:szCs w:val="21"/>
          <w:lang w:val="pl-PL" w:eastAsia="en-US"/>
        </w:rPr>
      </w:pPr>
      <w:r w:rsidRPr="0089561B">
        <w:rPr>
          <w:rFonts w:ascii="Arial" w:eastAsia="Calibri" w:hAnsi="Arial" w:cs="Arial"/>
          <w:b/>
          <w:sz w:val="21"/>
          <w:szCs w:val="21"/>
          <w:lang w:val="pl-PL" w:eastAsia="en-US"/>
        </w:rPr>
        <w:t xml:space="preserve">Uchwała nr </w:t>
      </w:r>
      <w:r w:rsidR="00646BAA" w:rsidRPr="0089561B">
        <w:rPr>
          <w:rFonts w:ascii="Arial" w:eastAsia="Calibri" w:hAnsi="Arial" w:cs="Arial"/>
          <w:b/>
          <w:sz w:val="21"/>
          <w:szCs w:val="21"/>
          <w:lang w:val="pl-PL" w:eastAsia="en-US"/>
        </w:rPr>
        <w:t>VI/125</w:t>
      </w:r>
      <w:r w:rsidRPr="0089561B">
        <w:rPr>
          <w:rFonts w:ascii="Arial" w:eastAsia="Calibri" w:hAnsi="Arial" w:cs="Arial"/>
          <w:b/>
          <w:sz w:val="21"/>
          <w:szCs w:val="21"/>
          <w:lang w:val="pl-PL" w:eastAsia="en-US"/>
        </w:rPr>
        <w:t xml:space="preserve"> z dnia 14 lipca 2018 roku Zarządu Polskiego Związku Piłki Nożnej</w:t>
      </w:r>
      <w:r w:rsidRPr="0089561B">
        <w:rPr>
          <w:rFonts w:ascii="Arial" w:eastAsia="Calibri" w:hAnsi="Arial" w:cs="Arial"/>
          <w:b/>
          <w:sz w:val="21"/>
          <w:szCs w:val="21"/>
          <w:lang w:val="pl-PL" w:eastAsia="en-US"/>
        </w:rPr>
        <w:br/>
        <w:t xml:space="preserve">w sprawie przyjęcia Regulaminu Rozgrywek Reprezentacji </w:t>
      </w:r>
      <w:bookmarkStart w:id="32" w:name="_Hlk518564326"/>
      <w:r w:rsidRPr="0089561B">
        <w:rPr>
          <w:rFonts w:ascii="Arial" w:eastAsia="Calibri" w:hAnsi="Arial" w:cs="Arial"/>
          <w:b/>
          <w:sz w:val="21"/>
          <w:szCs w:val="21"/>
          <w:lang w:val="pl-PL" w:eastAsia="en-US"/>
        </w:rPr>
        <w:t xml:space="preserve">WZPN Trampkarek U-14  </w:t>
      </w:r>
      <w:r w:rsidR="00F822C6">
        <w:rPr>
          <w:rFonts w:ascii="Arial" w:eastAsia="Calibri" w:hAnsi="Arial" w:cs="Arial"/>
          <w:b/>
          <w:sz w:val="21"/>
          <w:szCs w:val="21"/>
          <w:lang w:val="pl-PL" w:eastAsia="en-US"/>
        </w:rPr>
        <w:br/>
      </w:r>
      <w:r w:rsidRPr="0089561B">
        <w:rPr>
          <w:rFonts w:ascii="Arial" w:eastAsia="Calibri" w:hAnsi="Arial" w:cs="Arial"/>
          <w:b/>
          <w:sz w:val="21"/>
          <w:szCs w:val="21"/>
          <w:lang w:val="pl-PL" w:eastAsia="en-US"/>
        </w:rPr>
        <w:t>w Piłce Nożnej Kobiet im. Kazimierza Górskiego</w:t>
      </w:r>
      <w:bookmarkEnd w:id="32"/>
      <w:r w:rsidRPr="0089561B">
        <w:rPr>
          <w:rFonts w:ascii="Arial" w:eastAsia="Calibri" w:hAnsi="Arial" w:cs="Arial"/>
          <w:b/>
          <w:sz w:val="21"/>
          <w:szCs w:val="21"/>
          <w:lang w:val="pl-PL" w:eastAsia="en-US"/>
        </w:rPr>
        <w:t xml:space="preserve"> na sezon 2018/2019 i następne</w:t>
      </w:r>
    </w:p>
    <w:p w:rsidR="0089561B" w:rsidRPr="0089561B" w:rsidRDefault="0089561B" w:rsidP="0089561B">
      <w:pPr>
        <w:pStyle w:val="Bezodstpw"/>
        <w:jc w:val="center"/>
        <w:rPr>
          <w:rFonts w:ascii="Arial" w:eastAsia="Calibri" w:hAnsi="Arial" w:cs="Arial"/>
          <w:b/>
          <w:sz w:val="21"/>
          <w:szCs w:val="21"/>
          <w:lang w:val="pl-PL" w:eastAsia="en-US"/>
        </w:rPr>
      </w:pPr>
    </w:p>
    <w:bookmarkEnd w:id="31"/>
    <w:p w:rsidR="000638BB" w:rsidRPr="000638BB" w:rsidRDefault="000638BB" w:rsidP="000638BB">
      <w:pPr>
        <w:spacing w:after="200" w:line="276" w:lineRule="auto"/>
        <w:jc w:val="both"/>
        <w:rPr>
          <w:rFonts w:ascii="Arial" w:eastAsia="Calibri" w:hAnsi="Arial" w:cs="Arial"/>
          <w:sz w:val="21"/>
          <w:szCs w:val="21"/>
          <w:lang w:val="pl-PL" w:eastAsia="en-US"/>
        </w:rPr>
      </w:pPr>
      <w:r w:rsidRPr="000638BB">
        <w:rPr>
          <w:rFonts w:ascii="Arial" w:eastAsia="Calibri" w:hAnsi="Arial" w:cs="Arial"/>
          <w:sz w:val="21"/>
          <w:szCs w:val="21"/>
          <w:lang w:val="pl-PL" w:eastAsia="en-US"/>
        </w:rPr>
        <w:t>Na podstawie art. 36 § 1 pkt 9) Statutu PZPN postanawia się, co następuje:</w:t>
      </w:r>
    </w:p>
    <w:p w:rsidR="000638BB" w:rsidRPr="000638BB" w:rsidRDefault="000638BB" w:rsidP="000638BB">
      <w:pPr>
        <w:jc w:val="both"/>
        <w:rPr>
          <w:rFonts w:ascii="Arial" w:eastAsia="Calibri" w:hAnsi="Arial" w:cs="Arial"/>
          <w:sz w:val="21"/>
          <w:szCs w:val="21"/>
          <w:lang w:val="pl-PL"/>
        </w:rPr>
      </w:pPr>
      <w:r w:rsidRPr="000638BB">
        <w:rPr>
          <w:rFonts w:ascii="Arial" w:eastAsia="Calibri" w:hAnsi="Arial" w:cs="Arial"/>
          <w:sz w:val="21"/>
          <w:szCs w:val="21"/>
          <w:lang w:val="pl-PL"/>
        </w:rPr>
        <w:t xml:space="preserve">I.Przyjmuje się Regulamin Rozgrywek Reprezentacji </w:t>
      </w:r>
      <w:r w:rsidRPr="000638BB">
        <w:rPr>
          <w:rFonts w:ascii="Arial" w:eastAsia="Calibri" w:hAnsi="Arial" w:cs="Arial"/>
          <w:sz w:val="21"/>
          <w:szCs w:val="21"/>
          <w:lang w:val="pl-PL" w:eastAsia="en-US"/>
        </w:rPr>
        <w:t>WZPN Trampkarek U-14  w Piłce Nożnej Kobiet im. Kazimierza Górskiego</w:t>
      </w:r>
      <w:r w:rsidRPr="000638BB">
        <w:rPr>
          <w:rFonts w:ascii="Arial" w:eastAsia="Calibri" w:hAnsi="Arial" w:cs="Arial"/>
          <w:sz w:val="21"/>
          <w:szCs w:val="21"/>
          <w:lang w:val="pl-PL"/>
        </w:rPr>
        <w:t xml:space="preserve"> na sezon 2018/2019 i następne  w następującym brzmieniu:</w:t>
      </w:r>
    </w:p>
    <w:p w:rsidR="000638BB" w:rsidRPr="000638BB" w:rsidRDefault="000638BB" w:rsidP="000638BB">
      <w:pPr>
        <w:jc w:val="both"/>
        <w:rPr>
          <w:rFonts w:ascii="Arial" w:eastAsia="Calibri" w:hAnsi="Arial" w:cs="Arial"/>
          <w:sz w:val="21"/>
          <w:szCs w:val="21"/>
          <w:lang w:val="pl-PL"/>
        </w:rPr>
      </w:pPr>
    </w:p>
    <w:p w:rsidR="000638BB" w:rsidRPr="000638BB" w:rsidRDefault="000638BB" w:rsidP="000638BB">
      <w:pPr>
        <w:spacing w:line="276" w:lineRule="auto"/>
        <w:jc w:val="center"/>
        <w:rPr>
          <w:rFonts w:ascii="Arial" w:hAnsi="Arial" w:cs="Arial"/>
          <w:b/>
          <w:bCs/>
          <w:sz w:val="21"/>
          <w:szCs w:val="21"/>
          <w:lang w:val="pl-PL"/>
        </w:rPr>
      </w:pPr>
      <w:r w:rsidRPr="000638BB">
        <w:rPr>
          <w:rFonts w:ascii="Arial" w:hAnsi="Arial" w:cs="Arial"/>
          <w:b/>
          <w:bCs/>
          <w:sz w:val="21"/>
          <w:szCs w:val="21"/>
          <w:lang w:val="pl-PL"/>
        </w:rPr>
        <w:t xml:space="preserve">REGULAMIN ROZGRYWEK REPREZENTACJI WZPN </w:t>
      </w:r>
      <w:r w:rsidRPr="000638BB">
        <w:rPr>
          <w:rFonts w:ascii="Arial" w:hAnsi="Arial" w:cs="Arial"/>
          <w:b/>
          <w:bCs/>
          <w:sz w:val="21"/>
          <w:szCs w:val="21"/>
          <w:lang w:val="pl-PL"/>
        </w:rPr>
        <w:br/>
      </w:r>
      <w:r w:rsidRPr="000638BB">
        <w:rPr>
          <w:rFonts w:ascii="Arial" w:hAnsi="Arial" w:cs="Arial"/>
          <w:b/>
          <w:bCs/>
          <w:spacing w:val="-6"/>
          <w:sz w:val="21"/>
          <w:szCs w:val="21"/>
          <w:lang w:val="pl-PL"/>
        </w:rPr>
        <w:t xml:space="preserve">TRAMPKAREK  U-14 W PIŁCE NOŻNEJ KOBIET im. </w:t>
      </w:r>
      <w:r w:rsidRPr="000638BB">
        <w:rPr>
          <w:rFonts w:ascii="Arial" w:hAnsi="Arial" w:cs="Arial"/>
          <w:b/>
          <w:bCs/>
          <w:caps/>
          <w:spacing w:val="-6"/>
          <w:sz w:val="21"/>
          <w:szCs w:val="21"/>
          <w:lang w:val="pl-PL"/>
        </w:rPr>
        <w:t>KAZIMIERZA GÓRSKIEGO</w:t>
      </w:r>
      <w:r w:rsidRPr="000638BB">
        <w:rPr>
          <w:rFonts w:ascii="Arial" w:hAnsi="Arial" w:cs="Arial"/>
          <w:b/>
          <w:bCs/>
          <w:spacing w:val="-6"/>
          <w:sz w:val="21"/>
          <w:szCs w:val="21"/>
          <w:lang w:val="pl-PL"/>
        </w:rPr>
        <w:br/>
      </w:r>
      <w:r w:rsidRPr="000638BB">
        <w:rPr>
          <w:rFonts w:ascii="Arial" w:hAnsi="Arial" w:cs="Arial"/>
          <w:b/>
          <w:bCs/>
          <w:sz w:val="21"/>
          <w:szCs w:val="21"/>
          <w:lang w:val="pl-PL"/>
        </w:rPr>
        <w:t>NA SEZON 2018/2019 I NASTĘPNE</w:t>
      </w:r>
    </w:p>
    <w:p w:rsidR="000638BB" w:rsidRPr="000638BB" w:rsidRDefault="000638BB" w:rsidP="000638BB">
      <w:pPr>
        <w:spacing w:line="276" w:lineRule="auto"/>
        <w:jc w:val="center"/>
        <w:rPr>
          <w:rFonts w:ascii="Arial" w:hAnsi="Arial" w:cs="Arial"/>
          <w:b/>
          <w:sz w:val="21"/>
          <w:szCs w:val="21"/>
          <w:lang w:val="pl-PL"/>
        </w:rPr>
      </w:pPr>
    </w:p>
    <w:p w:rsidR="00C77D37" w:rsidRDefault="00C77D37" w:rsidP="000638BB">
      <w:pPr>
        <w:spacing w:line="276" w:lineRule="auto"/>
        <w:jc w:val="center"/>
        <w:rPr>
          <w:rFonts w:ascii="Arial" w:hAnsi="Arial" w:cs="Arial"/>
          <w:b/>
          <w:sz w:val="21"/>
          <w:szCs w:val="21"/>
          <w:lang w:val="pl-PL"/>
        </w:rPr>
      </w:pPr>
    </w:p>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 1</w:t>
      </w:r>
    </w:p>
    <w:p w:rsidR="000638BB" w:rsidRPr="000638BB" w:rsidRDefault="000638BB" w:rsidP="000638BB">
      <w:pPr>
        <w:spacing w:line="276" w:lineRule="auto"/>
        <w:jc w:val="center"/>
        <w:rPr>
          <w:rFonts w:ascii="Arial" w:hAnsi="Arial" w:cs="Arial"/>
          <w:sz w:val="21"/>
          <w:szCs w:val="21"/>
          <w:lang w:val="pl-PL"/>
        </w:rPr>
      </w:pPr>
    </w:p>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Celem rozgrywek jest:</w:t>
      </w:r>
    </w:p>
    <w:p w:rsidR="000638BB" w:rsidRPr="000638BB" w:rsidRDefault="000638BB" w:rsidP="0021142A">
      <w:pPr>
        <w:numPr>
          <w:ilvl w:val="0"/>
          <w:numId w:val="131"/>
        </w:numPr>
        <w:spacing w:after="160" w:line="276" w:lineRule="auto"/>
        <w:jc w:val="both"/>
        <w:rPr>
          <w:rFonts w:ascii="Arial" w:hAnsi="Arial" w:cs="Arial"/>
          <w:sz w:val="21"/>
          <w:szCs w:val="21"/>
          <w:lang w:val="pl-PL"/>
        </w:rPr>
      </w:pPr>
      <w:r w:rsidRPr="000638BB">
        <w:rPr>
          <w:rFonts w:ascii="Arial" w:hAnsi="Arial" w:cs="Arial"/>
          <w:sz w:val="21"/>
          <w:szCs w:val="21"/>
          <w:lang w:val="pl-PL"/>
        </w:rPr>
        <w:t>popularyzacja i upowszechnianie piłki nożnej kobiet w Polsce,</w:t>
      </w:r>
    </w:p>
    <w:p w:rsidR="000638BB" w:rsidRPr="000638BB" w:rsidRDefault="000638BB" w:rsidP="0021142A">
      <w:pPr>
        <w:numPr>
          <w:ilvl w:val="0"/>
          <w:numId w:val="131"/>
        </w:numPr>
        <w:spacing w:after="160" w:line="276" w:lineRule="auto"/>
        <w:jc w:val="both"/>
        <w:rPr>
          <w:rFonts w:ascii="Arial" w:hAnsi="Arial" w:cs="Arial"/>
          <w:sz w:val="21"/>
          <w:szCs w:val="21"/>
          <w:lang w:val="pl-PL"/>
        </w:rPr>
      </w:pPr>
      <w:r w:rsidRPr="000638BB">
        <w:rPr>
          <w:rFonts w:ascii="Arial" w:hAnsi="Arial" w:cs="Arial"/>
          <w:sz w:val="21"/>
          <w:szCs w:val="21"/>
          <w:lang w:val="pl-PL"/>
        </w:rPr>
        <w:t>podniesienie poziomu wyszkolenia zawodniczek,</w:t>
      </w:r>
    </w:p>
    <w:p w:rsidR="000638BB" w:rsidRPr="000638BB" w:rsidRDefault="000638BB" w:rsidP="0021142A">
      <w:pPr>
        <w:numPr>
          <w:ilvl w:val="0"/>
          <w:numId w:val="131"/>
        </w:numPr>
        <w:spacing w:after="160" w:line="276" w:lineRule="auto"/>
        <w:jc w:val="both"/>
        <w:rPr>
          <w:rFonts w:ascii="Arial" w:hAnsi="Arial" w:cs="Arial"/>
          <w:sz w:val="21"/>
          <w:szCs w:val="21"/>
          <w:lang w:val="pl-PL"/>
        </w:rPr>
      </w:pPr>
      <w:r w:rsidRPr="000638BB">
        <w:rPr>
          <w:rFonts w:ascii="Arial" w:hAnsi="Arial" w:cs="Arial"/>
          <w:sz w:val="21"/>
          <w:szCs w:val="21"/>
          <w:lang w:val="pl-PL"/>
        </w:rPr>
        <w:t>sportowa rywalizacja reprezentacji Wojewódzkich Związków Piłki Nożnej,</w:t>
      </w:r>
    </w:p>
    <w:p w:rsidR="000638BB" w:rsidRPr="000638BB" w:rsidRDefault="000638BB" w:rsidP="0021142A">
      <w:pPr>
        <w:numPr>
          <w:ilvl w:val="0"/>
          <w:numId w:val="131"/>
        </w:numPr>
        <w:spacing w:after="160" w:line="276" w:lineRule="auto"/>
        <w:jc w:val="both"/>
        <w:rPr>
          <w:rFonts w:ascii="Arial" w:hAnsi="Arial" w:cs="Arial"/>
          <w:sz w:val="21"/>
          <w:szCs w:val="21"/>
          <w:lang w:val="pl-PL"/>
        </w:rPr>
      </w:pPr>
      <w:r w:rsidRPr="000638BB">
        <w:rPr>
          <w:rFonts w:ascii="Arial" w:hAnsi="Arial" w:cs="Arial"/>
          <w:sz w:val="21"/>
          <w:szCs w:val="21"/>
          <w:lang w:val="pl-PL"/>
        </w:rPr>
        <w:t>wyłonienie najlepszej drużyny w Polsce spośród reprezentacji Wojewódzkich Związków Piłki Nożnej trampkarek (zawodniczki urodzone w latach 2005 - 2007).</w:t>
      </w:r>
    </w:p>
    <w:p w:rsidR="000638BB" w:rsidRPr="000638BB" w:rsidRDefault="000638BB" w:rsidP="000638BB">
      <w:pPr>
        <w:spacing w:line="276" w:lineRule="auto"/>
        <w:jc w:val="center"/>
        <w:rPr>
          <w:rFonts w:ascii="Arial" w:hAnsi="Arial" w:cs="Arial"/>
          <w:sz w:val="21"/>
          <w:szCs w:val="21"/>
          <w:lang w:val="pl-PL"/>
        </w:rPr>
      </w:pPr>
    </w:p>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 2</w:t>
      </w:r>
    </w:p>
    <w:p w:rsidR="000638BB" w:rsidRPr="000638BB" w:rsidRDefault="000638BB" w:rsidP="000638BB">
      <w:pPr>
        <w:spacing w:line="276" w:lineRule="auto"/>
        <w:jc w:val="center"/>
        <w:rPr>
          <w:rFonts w:ascii="Arial" w:hAnsi="Arial" w:cs="Arial"/>
          <w:sz w:val="21"/>
          <w:szCs w:val="21"/>
          <w:lang w:val="pl-PL"/>
        </w:rPr>
      </w:pP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1. Rozgrywki prowadzi Departament Rozgrywek Krajowych Polskiego Związku Piłki Nożnej.</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2. </w:t>
      </w:r>
      <w:r w:rsidRPr="000638BB">
        <w:rPr>
          <w:rFonts w:ascii="Arial" w:hAnsi="Arial" w:cs="Arial"/>
          <w:b/>
          <w:sz w:val="21"/>
          <w:szCs w:val="21"/>
          <w:lang w:val="pl-PL"/>
        </w:rPr>
        <w:t xml:space="preserve">Rozgrywki reprezentacji WZPN w kat. trampkarek U-14 </w:t>
      </w:r>
      <w:r w:rsidRPr="000638BB">
        <w:rPr>
          <w:rFonts w:ascii="Arial" w:hAnsi="Arial" w:cs="Arial"/>
          <w:sz w:val="21"/>
          <w:szCs w:val="21"/>
          <w:lang w:val="pl-PL"/>
        </w:rPr>
        <w:t>prowadzone się na podstawie przepisów gry w piłkę nożną, zgodnie z niniejszym Regulaminem i obowiązującymi postanowieniami PZPN.</w:t>
      </w:r>
    </w:p>
    <w:p w:rsidR="000638BB" w:rsidRPr="000638BB" w:rsidRDefault="000638BB" w:rsidP="000638BB">
      <w:pPr>
        <w:spacing w:line="276" w:lineRule="auto"/>
        <w:rPr>
          <w:rFonts w:ascii="Arial" w:hAnsi="Arial" w:cs="Arial"/>
          <w:sz w:val="21"/>
          <w:szCs w:val="21"/>
          <w:lang w:val="pl-PL"/>
        </w:rPr>
      </w:pPr>
    </w:p>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 3</w:t>
      </w:r>
    </w:p>
    <w:p w:rsidR="000638BB" w:rsidRPr="000638BB" w:rsidRDefault="000638BB" w:rsidP="000638BB">
      <w:pPr>
        <w:spacing w:line="276" w:lineRule="auto"/>
        <w:jc w:val="center"/>
        <w:rPr>
          <w:rFonts w:ascii="Arial" w:hAnsi="Arial" w:cs="Arial"/>
          <w:sz w:val="21"/>
          <w:szCs w:val="21"/>
          <w:lang w:val="pl-PL"/>
        </w:rPr>
      </w:pPr>
    </w:p>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Terminy:</w:t>
      </w:r>
    </w:p>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1. Rozgrywki zostaną przeprowadzone w czterech etapach:</w:t>
      </w:r>
    </w:p>
    <w:p w:rsidR="000638BB" w:rsidRPr="000638BB" w:rsidRDefault="000638BB" w:rsidP="000638BB">
      <w:pPr>
        <w:spacing w:line="276" w:lineRule="auto"/>
        <w:ind w:left="340"/>
        <w:rPr>
          <w:rFonts w:ascii="Arial" w:hAnsi="Arial" w:cs="Arial"/>
          <w:sz w:val="21"/>
          <w:szCs w:val="21"/>
          <w:lang w:val="pl-PL"/>
        </w:rPr>
      </w:pPr>
      <w:r w:rsidRPr="000638BB">
        <w:rPr>
          <w:rFonts w:ascii="Arial" w:hAnsi="Arial" w:cs="Arial"/>
          <w:sz w:val="21"/>
          <w:szCs w:val="21"/>
          <w:u w:val="single"/>
          <w:lang w:val="pl-PL"/>
        </w:rPr>
        <w:t>a) mecze eliminacyjne</w:t>
      </w:r>
      <w:r w:rsidRPr="000638BB">
        <w:rPr>
          <w:rFonts w:ascii="Arial" w:hAnsi="Arial" w:cs="Arial"/>
          <w:sz w:val="21"/>
          <w:szCs w:val="21"/>
          <w:lang w:val="pl-PL"/>
        </w:rPr>
        <w:t xml:space="preserve"> - 4 grupy eliminacyjne - po 4 reprezentacje ZPN (każda reprezentacja ZPN rozegra 3 mecze jesienią i 3 mecze wiosną)</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u w:val="single"/>
          <w:lang w:val="pl-PL"/>
        </w:rPr>
        <w:t xml:space="preserve">b) mecze ćwierćfinałowe </w:t>
      </w:r>
      <w:r w:rsidRPr="000638BB">
        <w:rPr>
          <w:rFonts w:ascii="Arial" w:hAnsi="Arial" w:cs="Arial"/>
          <w:sz w:val="21"/>
          <w:szCs w:val="21"/>
          <w:lang w:val="pl-PL"/>
        </w:rPr>
        <w:t xml:space="preserve"> </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u w:val="single"/>
          <w:lang w:val="pl-PL"/>
        </w:rPr>
        <w:t>c) mecz półfinałowe</w:t>
      </w:r>
      <w:r w:rsidRPr="000638BB">
        <w:rPr>
          <w:rFonts w:ascii="Arial" w:hAnsi="Arial" w:cs="Arial"/>
          <w:sz w:val="21"/>
          <w:szCs w:val="21"/>
          <w:lang w:val="pl-PL"/>
        </w:rPr>
        <w:t xml:space="preserve"> </w:t>
      </w:r>
    </w:p>
    <w:p w:rsidR="000638BB" w:rsidRPr="000638BB" w:rsidRDefault="003952A2" w:rsidP="000638BB">
      <w:pPr>
        <w:spacing w:line="276" w:lineRule="auto"/>
        <w:ind w:left="340"/>
        <w:jc w:val="both"/>
        <w:rPr>
          <w:rFonts w:ascii="Arial" w:hAnsi="Arial" w:cs="Arial"/>
          <w:sz w:val="21"/>
          <w:szCs w:val="21"/>
          <w:lang w:val="pl-PL"/>
        </w:rPr>
      </w:pPr>
      <w:r>
        <w:rPr>
          <w:rFonts w:ascii="Arial" w:hAnsi="Arial" w:cs="Arial"/>
          <w:sz w:val="21"/>
          <w:szCs w:val="21"/>
          <w:u w:val="single"/>
          <w:lang w:val="pl-PL"/>
        </w:rPr>
        <w:t>d</w:t>
      </w:r>
      <w:r w:rsidR="000638BB" w:rsidRPr="000638BB">
        <w:rPr>
          <w:rFonts w:ascii="Arial" w:hAnsi="Arial" w:cs="Arial"/>
          <w:sz w:val="21"/>
          <w:szCs w:val="21"/>
          <w:u w:val="single"/>
          <w:lang w:val="pl-PL"/>
        </w:rPr>
        <w:t>) mecz finałowy</w:t>
      </w:r>
    </w:p>
    <w:p w:rsidR="000638BB" w:rsidRPr="000638BB" w:rsidRDefault="000638BB" w:rsidP="000638BB">
      <w:pPr>
        <w:spacing w:line="276" w:lineRule="auto"/>
        <w:ind w:left="3540" w:firstLine="708"/>
        <w:rPr>
          <w:rFonts w:ascii="Arial" w:hAnsi="Arial" w:cs="Arial"/>
          <w:b/>
          <w:sz w:val="21"/>
          <w:szCs w:val="21"/>
          <w:lang w:val="pl-PL"/>
        </w:rPr>
      </w:pPr>
      <w:r w:rsidRPr="000638BB">
        <w:rPr>
          <w:rFonts w:ascii="Arial" w:hAnsi="Arial" w:cs="Arial"/>
          <w:b/>
          <w:sz w:val="21"/>
          <w:szCs w:val="21"/>
          <w:lang w:val="pl-PL"/>
        </w:rPr>
        <w:t>§ 4</w:t>
      </w:r>
    </w:p>
    <w:p w:rsidR="000638BB" w:rsidRPr="000638BB" w:rsidRDefault="000638BB" w:rsidP="000638BB">
      <w:pPr>
        <w:spacing w:line="276" w:lineRule="auto"/>
        <w:jc w:val="center"/>
        <w:rPr>
          <w:rFonts w:ascii="Arial" w:hAnsi="Arial" w:cs="Arial"/>
          <w:b/>
          <w:sz w:val="21"/>
          <w:szCs w:val="21"/>
          <w:lang w:val="pl-PL"/>
        </w:rPr>
      </w:pP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1. W rozgrywkach udział biorą zawodniczki reprezentujące kluby sportowe z poszczególnych Wojewódzkich Związków Piłki Nożnej (zawodniczki ur. </w:t>
      </w:r>
      <w:r w:rsidRPr="000638BB">
        <w:rPr>
          <w:rFonts w:ascii="Arial" w:hAnsi="Arial" w:cs="Arial"/>
          <w:b/>
          <w:sz w:val="21"/>
          <w:szCs w:val="21"/>
          <w:lang w:val="pl-PL"/>
        </w:rPr>
        <w:t>2005-2007 r.</w:t>
      </w:r>
      <w:r w:rsidRPr="000638BB">
        <w:rPr>
          <w:rFonts w:ascii="Arial" w:hAnsi="Arial" w:cs="Arial"/>
          <w:sz w:val="21"/>
          <w:szCs w:val="21"/>
          <w:lang w:val="pl-PL"/>
        </w:rPr>
        <w:t xml:space="preserve">). Zawodniczki muszą być potwierdzone w systemie Extranet przez macierzyste ZPN do gry w klubach z danego województwa. </w:t>
      </w:r>
    </w:p>
    <w:p w:rsidR="000638BB" w:rsidRPr="000638BB" w:rsidRDefault="000638BB" w:rsidP="000638BB">
      <w:pPr>
        <w:spacing w:line="259" w:lineRule="auto"/>
        <w:jc w:val="both"/>
        <w:rPr>
          <w:rFonts w:ascii="Arial" w:eastAsiaTheme="minorHAnsi" w:hAnsi="Arial" w:cs="Arial"/>
          <w:b/>
          <w:sz w:val="21"/>
          <w:szCs w:val="21"/>
          <w:lang w:val="pl-PL"/>
        </w:rPr>
      </w:pPr>
      <w:r w:rsidRPr="000638BB">
        <w:rPr>
          <w:rFonts w:ascii="Arial" w:eastAsiaTheme="minorHAnsi" w:hAnsi="Arial" w:cs="Arial"/>
          <w:b/>
          <w:sz w:val="21"/>
          <w:szCs w:val="21"/>
          <w:lang w:val="pl-PL"/>
        </w:rPr>
        <w:t>2. Z rocznika 2007 może być zgłoszona dowolna liczba zawodniczek, jednakże w protokole meczowym mogą zostać wpisane maksymalnie 3 zawodniczki z niniejszego rocznika.</w:t>
      </w:r>
    </w:p>
    <w:p w:rsidR="000638BB" w:rsidRPr="000638BB" w:rsidRDefault="003952A2" w:rsidP="000638BB">
      <w:pPr>
        <w:spacing w:line="276" w:lineRule="auto"/>
        <w:jc w:val="both"/>
        <w:rPr>
          <w:rFonts w:ascii="Arial" w:hAnsi="Arial" w:cs="Arial"/>
          <w:sz w:val="21"/>
          <w:szCs w:val="21"/>
          <w:lang w:val="pl-PL"/>
        </w:rPr>
      </w:pPr>
      <w:r>
        <w:rPr>
          <w:rFonts w:ascii="Arial" w:hAnsi="Arial" w:cs="Arial"/>
          <w:sz w:val="21"/>
          <w:szCs w:val="21"/>
          <w:lang w:val="pl-PL"/>
        </w:rPr>
        <w:t>3</w:t>
      </w:r>
      <w:r w:rsidR="000638BB" w:rsidRPr="000638BB">
        <w:rPr>
          <w:rFonts w:ascii="Arial" w:hAnsi="Arial" w:cs="Arial"/>
          <w:sz w:val="21"/>
          <w:szCs w:val="21"/>
          <w:lang w:val="pl-PL"/>
        </w:rPr>
        <w:t xml:space="preserve">. Każda zawodniczka musi posiadać jeden z wymienionych dokumentów: ważną legitymację szkolną ze zdjęciem, dowód osobisty lub paszport. </w:t>
      </w:r>
    </w:p>
    <w:p w:rsidR="000638BB" w:rsidRPr="000638BB" w:rsidRDefault="003952A2" w:rsidP="000638BB">
      <w:pPr>
        <w:spacing w:line="276" w:lineRule="auto"/>
        <w:jc w:val="both"/>
        <w:rPr>
          <w:rFonts w:ascii="Arial" w:hAnsi="Arial" w:cs="Arial"/>
          <w:sz w:val="21"/>
          <w:szCs w:val="21"/>
          <w:lang w:val="pl-PL"/>
        </w:rPr>
      </w:pPr>
      <w:r>
        <w:rPr>
          <w:rFonts w:ascii="Arial" w:hAnsi="Arial" w:cs="Arial"/>
          <w:sz w:val="21"/>
          <w:szCs w:val="21"/>
          <w:lang w:val="pl-PL"/>
        </w:rPr>
        <w:t>4</w:t>
      </w:r>
      <w:r w:rsidR="000638BB" w:rsidRPr="000638BB">
        <w:rPr>
          <w:rFonts w:ascii="Arial" w:hAnsi="Arial" w:cs="Arial"/>
          <w:sz w:val="21"/>
          <w:szCs w:val="21"/>
          <w:lang w:val="pl-PL"/>
        </w:rPr>
        <w:t>. Zobowiązuje się ZPN do ścisłego przestrzegania postanowień PZPN w przedmiocie badań lekarskich. Zawodniczka nie posiadająca aktualnego badania lekarskiego nie może uczestniczyć w zawodach.</w:t>
      </w:r>
    </w:p>
    <w:p w:rsidR="000638BB" w:rsidRPr="000638BB" w:rsidRDefault="003952A2" w:rsidP="000638BB">
      <w:pPr>
        <w:spacing w:line="259" w:lineRule="auto"/>
        <w:jc w:val="both"/>
        <w:rPr>
          <w:rFonts w:ascii="Arial" w:eastAsiaTheme="minorHAnsi" w:hAnsi="Arial" w:cs="Arial"/>
          <w:b/>
          <w:color w:val="000000" w:themeColor="text1"/>
          <w:sz w:val="21"/>
          <w:szCs w:val="21"/>
          <w:lang w:val="pl-PL" w:eastAsia="ar-SA"/>
        </w:rPr>
      </w:pPr>
      <w:bookmarkStart w:id="33" w:name="_Hlk518475166"/>
      <w:r>
        <w:rPr>
          <w:rFonts w:ascii="Arial" w:eastAsia="Calibri" w:hAnsi="Arial" w:cs="Arial"/>
          <w:b/>
          <w:color w:val="000000" w:themeColor="text1"/>
          <w:sz w:val="21"/>
          <w:szCs w:val="21"/>
          <w:lang w:val="pl-PL" w:eastAsia="en-US"/>
        </w:rPr>
        <w:t>5</w:t>
      </w:r>
      <w:r w:rsidR="000638BB" w:rsidRPr="000638BB">
        <w:rPr>
          <w:rFonts w:ascii="Arial" w:eastAsia="Calibri" w:hAnsi="Arial" w:cs="Arial"/>
          <w:b/>
          <w:color w:val="000000" w:themeColor="text1"/>
          <w:sz w:val="21"/>
          <w:szCs w:val="21"/>
          <w:lang w:val="pl-PL" w:eastAsia="en-US"/>
        </w:rPr>
        <w:t xml:space="preserve">. Na 60 minut przed rozpoczęciem zawodów kierownicy </w:t>
      </w:r>
      <w:r w:rsidR="000638BB" w:rsidRPr="000638BB">
        <w:rPr>
          <w:rFonts w:ascii="Arial" w:eastAsiaTheme="minorHAnsi" w:hAnsi="Arial" w:cs="Arial"/>
          <w:b/>
          <w:color w:val="000000" w:themeColor="text1"/>
          <w:sz w:val="21"/>
          <w:szCs w:val="21"/>
          <w:lang w:val="pl-PL" w:eastAsia="ar-SA"/>
        </w:rPr>
        <w:t>drużyn zobowiązani są do wręczenia sędziemu protokołu meczowego, zawierającego skład zawodniczek. Wydruk musi być podpisany przez kapitana i kierownika zespołu, którzy przez złożenie podpisów potwierdzają prawidłowość danych ujętych w sprawozdaniu. Sędziemu należy dostarczyć również potwierdzenie posiadania przez zawodniczki aktualnych badań lekarskich.</w:t>
      </w:r>
    </w:p>
    <w:p w:rsidR="000638BB" w:rsidRPr="000638BB" w:rsidRDefault="003952A2" w:rsidP="000638BB">
      <w:pPr>
        <w:tabs>
          <w:tab w:val="left" w:pos="426"/>
        </w:tabs>
        <w:suppressAutoHyphens/>
        <w:spacing w:line="259" w:lineRule="auto"/>
        <w:jc w:val="both"/>
        <w:rPr>
          <w:rFonts w:ascii="Arial" w:eastAsiaTheme="minorHAnsi" w:hAnsi="Arial" w:cs="Arial"/>
          <w:b/>
          <w:color w:val="000000" w:themeColor="text1"/>
          <w:sz w:val="21"/>
          <w:szCs w:val="21"/>
          <w:lang w:val="pl-PL" w:eastAsia="ar-SA"/>
        </w:rPr>
      </w:pPr>
      <w:r>
        <w:rPr>
          <w:rFonts w:ascii="Arial" w:eastAsiaTheme="minorHAnsi" w:hAnsi="Arial" w:cs="Arial"/>
          <w:b/>
          <w:color w:val="000000" w:themeColor="text1"/>
          <w:sz w:val="21"/>
          <w:szCs w:val="21"/>
          <w:lang w:val="pl-PL" w:eastAsia="ar-SA"/>
        </w:rPr>
        <w:t>6</w:t>
      </w:r>
      <w:r w:rsidR="000638BB" w:rsidRPr="000638BB">
        <w:rPr>
          <w:rFonts w:ascii="Arial" w:eastAsiaTheme="minorHAnsi" w:hAnsi="Arial" w:cs="Arial"/>
          <w:b/>
          <w:color w:val="000000" w:themeColor="text1"/>
          <w:sz w:val="21"/>
          <w:szCs w:val="21"/>
          <w:lang w:val="pl-PL" w:eastAsia="ar-SA"/>
        </w:rPr>
        <w:t>. Do wzięcia udziału w zawodach uprawnione są jedynie zawodniczki wpisane do protokołu z zawodów.</w:t>
      </w:r>
    </w:p>
    <w:bookmarkEnd w:id="33"/>
    <w:p w:rsidR="000638BB" w:rsidRPr="000638BB" w:rsidRDefault="003952A2" w:rsidP="000638BB">
      <w:pPr>
        <w:spacing w:line="276" w:lineRule="auto"/>
        <w:jc w:val="both"/>
        <w:rPr>
          <w:rFonts w:ascii="Arial" w:hAnsi="Arial" w:cs="Arial"/>
          <w:sz w:val="21"/>
          <w:szCs w:val="21"/>
          <w:lang w:val="pl-PL"/>
        </w:rPr>
      </w:pPr>
      <w:r>
        <w:rPr>
          <w:rFonts w:ascii="Arial" w:hAnsi="Arial" w:cs="Arial"/>
          <w:sz w:val="21"/>
          <w:szCs w:val="21"/>
          <w:lang w:val="pl-PL"/>
        </w:rPr>
        <w:t>7</w:t>
      </w:r>
      <w:r w:rsidR="000638BB" w:rsidRPr="000638BB">
        <w:rPr>
          <w:rFonts w:ascii="Arial" w:hAnsi="Arial" w:cs="Arial"/>
          <w:sz w:val="21"/>
          <w:szCs w:val="21"/>
          <w:lang w:val="pl-PL"/>
        </w:rPr>
        <w:t>. Obowiązują indywidualne karty zdrowia z aktualnymi (ważnymi maksymalnie 6 miesięcy) badaniami przeprowadzonymi przez uprawnionego lekarza. Termin ważności badania kończy się z upływem dnia, który datą odpowiada początkowemu dniowi terminu, a gdyby takiego dnia w ostatnim miesiącu nie było – w ostatnim dniu tego miesiąca (przykład: jeżeli badanie zawodnika wykonano 15 marca, to badania są ważne do 15 września danego roku, do godz. 23:59,59; jeżeli badanie zawodnika wykonano 31 sierpnia to badania są ważne do 28/29 lutego do godz. 23:59,59).</w:t>
      </w:r>
    </w:p>
    <w:p w:rsidR="000638BB" w:rsidRPr="000638BB" w:rsidRDefault="003952A2" w:rsidP="000638BB">
      <w:pPr>
        <w:spacing w:line="276" w:lineRule="auto"/>
        <w:jc w:val="both"/>
        <w:rPr>
          <w:rFonts w:ascii="Arial" w:hAnsi="Arial" w:cs="Arial"/>
          <w:sz w:val="21"/>
          <w:szCs w:val="21"/>
          <w:lang w:val="pl-PL"/>
        </w:rPr>
      </w:pPr>
      <w:r>
        <w:rPr>
          <w:rFonts w:ascii="Arial" w:hAnsi="Arial" w:cs="Arial"/>
          <w:sz w:val="21"/>
          <w:szCs w:val="21"/>
          <w:lang w:val="pl-PL"/>
        </w:rPr>
        <w:t>8</w:t>
      </w:r>
      <w:r w:rsidR="000638BB" w:rsidRPr="000638BB">
        <w:rPr>
          <w:rFonts w:ascii="Arial" w:hAnsi="Arial" w:cs="Arial"/>
          <w:sz w:val="21"/>
          <w:szCs w:val="21"/>
          <w:lang w:val="pl-PL"/>
        </w:rPr>
        <w:t>. Zawodniczka zmieniająca barwy klubowe w okienku transferowym, zarejestrowana w nowym ZPN, może reprezentować kadrę nowego Związku.</w:t>
      </w:r>
    </w:p>
    <w:p w:rsidR="000638BB" w:rsidRPr="000638BB" w:rsidRDefault="000638BB" w:rsidP="000638BB">
      <w:pPr>
        <w:spacing w:line="276" w:lineRule="auto"/>
        <w:jc w:val="both"/>
        <w:rPr>
          <w:rFonts w:ascii="Arial" w:hAnsi="Arial" w:cs="Arial"/>
          <w:sz w:val="21"/>
          <w:szCs w:val="21"/>
          <w:lang w:val="pl-PL"/>
        </w:rPr>
      </w:pPr>
    </w:p>
    <w:p w:rsidR="000638BB" w:rsidRPr="000638BB" w:rsidRDefault="000638BB" w:rsidP="000638BB">
      <w:pPr>
        <w:spacing w:line="276" w:lineRule="auto"/>
        <w:ind w:left="3540" w:firstLine="708"/>
        <w:jc w:val="both"/>
        <w:rPr>
          <w:rFonts w:ascii="Arial" w:hAnsi="Arial" w:cs="Arial"/>
          <w:b/>
          <w:sz w:val="21"/>
          <w:szCs w:val="21"/>
          <w:lang w:val="pl-PL"/>
        </w:rPr>
      </w:pPr>
      <w:r w:rsidRPr="000638BB">
        <w:rPr>
          <w:rFonts w:ascii="Arial" w:hAnsi="Arial" w:cs="Arial"/>
          <w:b/>
          <w:sz w:val="21"/>
          <w:szCs w:val="21"/>
          <w:lang w:val="pl-PL"/>
        </w:rPr>
        <w:t>§ 5</w:t>
      </w:r>
    </w:p>
    <w:p w:rsidR="000638BB" w:rsidRPr="000638BB" w:rsidRDefault="000638BB" w:rsidP="000638BB">
      <w:pPr>
        <w:spacing w:line="276" w:lineRule="auto"/>
        <w:jc w:val="center"/>
        <w:rPr>
          <w:rFonts w:ascii="Arial" w:hAnsi="Arial" w:cs="Arial"/>
          <w:sz w:val="21"/>
          <w:szCs w:val="21"/>
          <w:lang w:val="pl-PL"/>
        </w:rPr>
      </w:pPr>
    </w:p>
    <w:p w:rsidR="000638BB" w:rsidRPr="000638BB" w:rsidRDefault="000638BB" w:rsidP="000638BB">
      <w:pPr>
        <w:keepNext/>
        <w:spacing w:line="276" w:lineRule="auto"/>
        <w:outlineLvl w:val="1"/>
        <w:rPr>
          <w:rFonts w:ascii="Arial" w:hAnsi="Arial" w:cs="Arial"/>
          <w:bCs/>
          <w:sz w:val="21"/>
          <w:szCs w:val="21"/>
          <w:lang w:val="pl-PL"/>
        </w:rPr>
      </w:pPr>
      <w:r w:rsidRPr="000638BB">
        <w:rPr>
          <w:rFonts w:ascii="Arial" w:hAnsi="Arial" w:cs="Arial"/>
          <w:bCs/>
          <w:sz w:val="21"/>
          <w:szCs w:val="21"/>
          <w:lang w:val="pl-PL"/>
        </w:rPr>
        <w:t>Sposób prowadzenia rozgrywek na poszczególnych etapach:</w:t>
      </w:r>
    </w:p>
    <w:p w:rsidR="000638BB" w:rsidRPr="000638BB" w:rsidRDefault="000638BB" w:rsidP="000638BB">
      <w:pPr>
        <w:spacing w:line="276" w:lineRule="auto"/>
        <w:rPr>
          <w:rFonts w:ascii="Arial" w:hAnsi="Arial" w:cs="Arial"/>
          <w:sz w:val="21"/>
          <w:szCs w:val="21"/>
          <w:u w:val="single"/>
          <w:lang w:val="pl-PL"/>
        </w:rPr>
      </w:pPr>
      <w:r w:rsidRPr="000638BB">
        <w:rPr>
          <w:rFonts w:ascii="Arial" w:hAnsi="Arial" w:cs="Arial"/>
          <w:sz w:val="21"/>
          <w:szCs w:val="21"/>
          <w:u w:val="single"/>
          <w:lang w:val="pl-PL"/>
        </w:rPr>
        <w:t>1. Rozgrywki eliminacyjne:</w:t>
      </w:r>
    </w:p>
    <w:p w:rsidR="000638BB" w:rsidRPr="000638BB" w:rsidRDefault="000638BB" w:rsidP="0021142A">
      <w:pPr>
        <w:numPr>
          <w:ilvl w:val="1"/>
          <w:numId w:val="115"/>
        </w:numPr>
        <w:spacing w:after="160" w:line="276" w:lineRule="auto"/>
        <w:jc w:val="both"/>
        <w:rPr>
          <w:rFonts w:ascii="Arial" w:hAnsi="Arial" w:cs="Arial"/>
          <w:sz w:val="21"/>
          <w:szCs w:val="21"/>
          <w:lang w:val="pl-PL"/>
        </w:rPr>
      </w:pPr>
      <w:r w:rsidRPr="000638BB">
        <w:rPr>
          <w:rFonts w:ascii="Arial" w:hAnsi="Arial" w:cs="Arial"/>
          <w:sz w:val="21"/>
          <w:szCs w:val="21"/>
          <w:lang w:val="pl-PL"/>
        </w:rPr>
        <w:t xml:space="preserve"> w rozgrywkach bierze udział 16 reprezentacji z poszczególnych Wojewódzkich Związków Piłki Nożnej podzielonych na 4 grupy, system gry każdy z każdym,</w:t>
      </w:r>
    </w:p>
    <w:p w:rsidR="000638BB" w:rsidRPr="000638BB" w:rsidRDefault="000638BB" w:rsidP="0021142A">
      <w:pPr>
        <w:numPr>
          <w:ilvl w:val="1"/>
          <w:numId w:val="115"/>
        </w:numPr>
        <w:spacing w:after="160" w:line="276" w:lineRule="auto"/>
        <w:jc w:val="both"/>
        <w:rPr>
          <w:rFonts w:ascii="Arial" w:hAnsi="Arial" w:cs="Arial"/>
          <w:sz w:val="21"/>
          <w:szCs w:val="21"/>
          <w:lang w:val="pl-PL"/>
        </w:rPr>
      </w:pPr>
      <w:r w:rsidRPr="000638BB">
        <w:rPr>
          <w:rFonts w:ascii="Arial" w:hAnsi="Arial" w:cs="Arial"/>
          <w:sz w:val="21"/>
          <w:szCs w:val="21"/>
          <w:lang w:val="pl-PL"/>
        </w:rPr>
        <w:t xml:space="preserve">runda jesienna, kolejność gier I kolejka </w:t>
      </w:r>
      <w:r w:rsidRPr="000638BB">
        <w:rPr>
          <w:rFonts w:ascii="Arial" w:hAnsi="Arial" w:cs="Arial"/>
          <w:b/>
          <w:sz w:val="21"/>
          <w:szCs w:val="21"/>
          <w:lang w:val="pl-PL"/>
        </w:rPr>
        <w:t>1-4</w:t>
      </w:r>
      <w:r w:rsidRPr="000638BB">
        <w:rPr>
          <w:rFonts w:ascii="Arial" w:hAnsi="Arial" w:cs="Arial"/>
          <w:sz w:val="21"/>
          <w:szCs w:val="21"/>
          <w:lang w:val="pl-PL"/>
        </w:rPr>
        <w:t xml:space="preserve">, </w:t>
      </w:r>
      <w:r w:rsidRPr="000638BB">
        <w:rPr>
          <w:rFonts w:ascii="Arial" w:hAnsi="Arial" w:cs="Arial"/>
          <w:b/>
          <w:sz w:val="21"/>
          <w:szCs w:val="21"/>
          <w:lang w:val="pl-PL"/>
        </w:rPr>
        <w:t>2-3</w:t>
      </w:r>
      <w:r w:rsidRPr="000638BB">
        <w:rPr>
          <w:rFonts w:ascii="Arial" w:hAnsi="Arial" w:cs="Arial"/>
          <w:sz w:val="21"/>
          <w:szCs w:val="21"/>
          <w:lang w:val="pl-PL"/>
        </w:rPr>
        <w:t xml:space="preserve">, II kolejka </w:t>
      </w:r>
      <w:r w:rsidRPr="000638BB">
        <w:rPr>
          <w:rFonts w:ascii="Arial" w:hAnsi="Arial" w:cs="Arial"/>
          <w:b/>
          <w:sz w:val="21"/>
          <w:szCs w:val="21"/>
          <w:lang w:val="pl-PL"/>
        </w:rPr>
        <w:t>4-3</w:t>
      </w:r>
      <w:r w:rsidRPr="000638BB">
        <w:rPr>
          <w:rFonts w:ascii="Arial" w:hAnsi="Arial" w:cs="Arial"/>
          <w:sz w:val="21"/>
          <w:szCs w:val="21"/>
          <w:lang w:val="pl-PL"/>
        </w:rPr>
        <w:t xml:space="preserve">, </w:t>
      </w:r>
      <w:r w:rsidRPr="000638BB">
        <w:rPr>
          <w:rFonts w:ascii="Arial" w:hAnsi="Arial" w:cs="Arial"/>
          <w:b/>
          <w:sz w:val="21"/>
          <w:szCs w:val="21"/>
          <w:lang w:val="pl-PL"/>
        </w:rPr>
        <w:t>1-2</w:t>
      </w:r>
      <w:r w:rsidRPr="000638BB">
        <w:rPr>
          <w:rFonts w:ascii="Arial" w:hAnsi="Arial" w:cs="Arial"/>
          <w:sz w:val="21"/>
          <w:szCs w:val="21"/>
          <w:lang w:val="pl-PL"/>
        </w:rPr>
        <w:t xml:space="preserve">, III kolejka </w:t>
      </w:r>
      <w:r w:rsidRPr="000638BB">
        <w:rPr>
          <w:rFonts w:ascii="Arial" w:hAnsi="Arial" w:cs="Arial"/>
          <w:b/>
          <w:sz w:val="21"/>
          <w:szCs w:val="21"/>
          <w:lang w:val="pl-PL"/>
        </w:rPr>
        <w:t>2-4</w:t>
      </w:r>
      <w:r w:rsidRPr="000638BB">
        <w:rPr>
          <w:rFonts w:ascii="Arial" w:hAnsi="Arial" w:cs="Arial"/>
          <w:sz w:val="21"/>
          <w:szCs w:val="21"/>
          <w:lang w:val="pl-PL"/>
        </w:rPr>
        <w:t xml:space="preserve">, </w:t>
      </w:r>
      <w:r w:rsidRPr="000638BB">
        <w:rPr>
          <w:rFonts w:ascii="Arial" w:hAnsi="Arial" w:cs="Arial"/>
          <w:b/>
          <w:sz w:val="21"/>
          <w:szCs w:val="21"/>
          <w:lang w:val="pl-PL"/>
        </w:rPr>
        <w:t>3-1,</w:t>
      </w:r>
    </w:p>
    <w:p w:rsidR="000638BB" w:rsidRPr="000638BB" w:rsidRDefault="000638BB" w:rsidP="0021142A">
      <w:pPr>
        <w:numPr>
          <w:ilvl w:val="1"/>
          <w:numId w:val="115"/>
        </w:numPr>
        <w:spacing w:after="160" w:line="276" w:lineRule="auto"/>
        <w:jc w:val="both"/>
        <w:rPr>
          <w:rFonts w:ascii="Arial" w:hAnsi="Arial" w:cs="Arial"/>
          <w:sz w:val="21"/>
          <w:szCs w:val="21"/>
          <w:lang w:val="pl-PL"/>
        </w:rPr>
      </w:pPr>
      <w:r w:rsidRPr="000638BB">
        <w:rPr>
          <w:rFonts w:ascii="Arial" w:hAnsi="Arial" w:cs="Arial"/>
          <w:sz w:val="21"/>
          <w:szCs w:val="21"/>
          <w:lang w:val="pl-PL"/>
        </w:rPr>
        <w:t>gospodarz zawodów jest zawsze wymieniony jako pierwszy,</w:t>
      </w:r>
    </w:p>
    <w:p w:rsidR="000638BB" w:rsidRPr="000638BB" w:rsidRDefault="000638BB" w:rsidP="0021142A">
      <w:pPr>
        <w:numPr>
          <w:ilvl w:val="1"/>
          <w:numId w:val="115"/>
        </w:numPr>
        <w:spacing w:after="160" w:line="276" w:lineRule="auto"/>
        <w:jc w:val="both"/>
        <w:rPr>
          <w:rFonts w:ascii="Arial" w:hAnsi="Arial" w:cs="Arial"/>
          <w:sz w:val="21"/>
          <w:szCs w:val="21"/>
          <w:lang w:val="pl-PL"/>
        </w:rPr>
      </w:pPr>
      <w:r w:rsidRPr="000638BB">
        <w:rPr>
          <w:rFonts w:ascii="Arial" w:hAnsi="Arial" w:cs="Arial"/>
          <w:sz w:val="21"/>
          <w:szCs w:val="21"/>
          <w:lang w:val="pl-PL"/>
        </w:rPr>
        <w:t>runda rewanżowa, zachowując numerację drużyn, następuje zmiana gospodarza zawodów.</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 PZPN na każdy sezon zastosuje zmianę gospodarza zawodów na rundę jesienną.</w:t>
      </w:r>
    </w:p>
    <w:p w:rsidR="000638BB" w:rsidRPr="000638BB" w:rsidRDefault="000638BB" w:rsidP="000638BB">
      <w:pPr>
        <w:spacing w:line="276" w:lineRule="auto"/>
        <w:jc w:val="both"/>
        <w:rPr>
          <w:rFonts w:ascii="Arial" w:hAnsi="Arial" w:cs="Arial"/>
          <w:sz w:val="21"/>
          <w:szCs w:val="21"/>
          <w:lang w:val="pl-PL"/>
        </w:rPr>
      </w:pPr>
    </w:p>
    <w:p w:rsidR="000638BB" w:rsidRPr="000638BB" w:rsidRDefault="000638BB" w:rsidP="000638BB">
      <w:pPr>
        <w:spacing w:line="276" w:lineRule="auto"/>
        <w:rPr>
          <w:rFonts w:ascii="Arial" w:hAnsi="Arial" w:cs="Arial"/>
          <w:sz w:val="21"/>
          <w:szCs w:val="21"/>
          <w:u w:val="single"/>
          <w:lang w:val="pl-PL"/>
        </w:rPr>
      </w:pPr>
      <w:r w:rsidRPr="000638BB">
        <w:rPr>
          <w:rFonts w:ascii="Arial" w:hAnsi="Arial" w:cs="Arial"/>
          <w:sz w:val="21"/>
          <w:szCs w:val="21"/>
          <w:u w:val="single"/>
          <w:lang w:val="pl-PL"/>
        </w:rPr>
        <w:t>Grupa I</w:t>
      </w:r>
      <w:r w:rsidRPr="000638BB">
        <w:rPr>
          <w:rFonts w:ascii="Arial" w:hAnsi="Arial" w:cs="Arial"/>
          <w:sz w:val="21"/>
          <w:szCs w:val="21"/>
          <w:u w:val="single"/>
          <w:lang w:val="pl-PL"/>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8"/>
        <w:gridCol w:w="5284"/>
        <w:gridCol w:w="1270"/>
      </w:tblGrid>
      <w:tr w:rsidR="000638BB" w:rsidRPr="000638BB" w:rsidTr="00FE1342">
        <w:tc>
          <w:tcPr>
            <w:tcW w:w="9062" w:type="dxa"/>
            <w:gridSpan w:val="3"/>
            <w:tcBorders>
              <w:top w:val="single" w:sz="4" w:space="0" w:color="auto"/>
              <w:left w:val="single" w:sz="4" w:space="0" w:color="auto"/>
              <w:bottom w:val="triple" w:sz="4" w:space="0" w:color="auto"/>
              <w:right w:val="single" w:sz="4" w:space="0" w:color="auto"/>
            </w:tcBorders>
            <w:hideMark/>
          </w:tcPr>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1. Podlaski ZPN, , 2. Pomorski ZPN, 3. Kujawsko-Pomorski  ZPN,  4. Warmińsko-Mazurski ZPN</w:t>
            </w:r>
          </w:p>
        </w:tc>
      </w:tr>
      <w:tr w:rsidR="000638BB" w:rsidRPr="000638BB" w:rsidTr="00FE1342">
        <w:tc>
          <w:tcPr>
            <w:tcW w:w="2508" w:type="dxa"/>
            <w:tcBorders>
              <w:top w:val="single" w:sz="4" w:space="0" w:color="auto"/>
              <w:left w:val="single" w:sz="4" w:space="0" w:color="auto"/>
              <w:bottom w:val="triple" w:sz="4" w:space="0" w:color="auto"/>
              <w:right w:val="single" w:sz="4" w:space="0" w:color="auto"/>
            </w:tcBorders>
            <w:vAlign w:val="bottom"/>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Runda/kolejka/termin</w:t>
            </w:r>
          </w:p>
        </w:tc>
        <w:tc>
          <w:tcPr>
            <w:tcW w:w="5284" w:type="dxa"/>
            <w:tcBorders>
              <w:top w:val="single" w:sz="4" w:space="0" w:color="auto"/>
              <w:left w:val="single" w:sz="4" w:space="0" w:color="auto"/>
              <w:bottom w:val="triple" w:sz="4" w:space="0" w:color="auto"/>
              <w:right w:val="single" w:sz="4" w:space="0" w:color="auto"/>
            </w:tcBorders>
            <w:vAlign w:val="bottom"/>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Pary drużyn - reprezentacje  ZPN</w:t>
            </w:r>
          </w:p>
        </w:tc>
        <w:tc>
          <w:tcPr>
            <w:tcW w:w="1270" w:type="dxa"/>
            <w:tcBorders>
              <w:top w:val="single" w:sz="4" w:space="0" w:color="auto"/>
              <w:left w:val="single" w:sz="4" w:space="0" w:color="auto"/>
              <w:bottom w:val="triple" w:sz="4" w:space="0" w:color="auto"/>
              <w:right w:val="single" w:sz="4" w:space="0" w:color="auto"/>
            </w:tcBorders>
            <w:vAlign w:val="bottom"/>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Wynik</w:t>
            </w:r>
          </w:p>
        </w:tc>
      </w:tr>
      <w:tr w:rsidR="000638BB" w:rsidRPr="003952A2" w:rsidTr="00FE1342">
        <w:trPr>
          <w:trHeight w:val="330"/>
        </w:trPr>
        <w:tc>
          <w:tcPr>
            <w:tcW w:w="2508" w:type="dxa"/>
            <w:vMerge w:val="restart"/>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 runda/kolejka  </w:t>
            </w:r>
            <w:r w:rsidRPr="000638BB">
              <w:rPr>
                <w:rFonts w:ascii="Arial" w:hAnsi="Arial" w:cs="Arial"/>
                <w:b/>
                <w:sz w:val="21"/>
                <w:szCs w:val="21"/>
                <w:lang w:val="pl-PL"/>
              </w:rPr>
              <w:t>1-4</w:t>
            </w:r>
            <w:r w:rsidRPr="000638BB">
              <w:rPr>
                <w:rFonts w:ascii="Arial" w:hAnsi="Arial" w:cs="Arial"/>
                <w:sz w:val="21"/>
                <w:szCs w:val="21"/>
                <w:lang w:val="pl-PL"/>
              </w:rPr>
              <w:t xml:space="preserve">, </w:t>
            </w:r>
            <w:r w:rsidRPr="000638BB">
              <w:rPr>
                <w:rFonts w:ascii="Arial" w:hAnsi="Arial" w:cs="Arial"/>
                <w:b/>
                <w:sz w:val="21"/>
                <w:szCs w:val="21"/>
                <w:lang w:val="pl-PL"/>
              </w:rPr>
              <w:t>2-3</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25.09.2018</w:t>
            </w:r>
          </w:p>
        </w:tc>
        <w:tc>
          <w:tcPr>
            <w:tcW w:w="5284" w:type="dxa"/>
            <w:vMerge w:val="restart"/>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 xml:space="preserve">Podlaski ZPN – Warmińsko-Mazurski ZPN </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Pomorski ZPN – Kujawsko-Pomorski ZPN </w:t>
            </w:r>
          </w:p>
        </w:tc>
        <w:tc>
          <w:tcPr>
            <w:tcW w:w="1270" w:type="dxa"/>
            <w:tcBorders>
              <w:top w:val="trip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1270"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2508"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II runda/kolejka </w:t>
            </w:r>
            <w:r w:rsidRPr="000638BB">
              <w:rPr>
                <w:rFonts w:ascii="Arial" w:hAnsi="Arial" w:cs="Arial"/>
                <w:b/>
                <w:sz w:val="21"/>
                <w:szCs w:val="21"/>
                <w:lang w:val="pl-PL"/>
              </w:rPr>
              <w:t>4-3</w:t>
            </w:r>
            <w:r w:rsidRPr="000638BB">
              <w:rPr>
                <w:rFonts w:ascii="Arial" w:hAnsi="Arial" w:cs="Arial"/>
                <w:sz w:val="21"/>
                <w:szCs w:val="21"/>
                <w:lang w:val="pl-PL"/>
              </w:rPr>
              <w:t xml:space="preserve">, </w:t>
            </w:r>
            <w:r w:rsidRPr="000638BB">
              <w:rPr>
                <w:rFonts w:ascii="Arial" w:hAnsi="Arial" w:cs="Arial"/>
                <w:b/>
                <w:sz w:val="21"/>
                <w:szCs w:val="21"/>
                <w:lang w:val="pl-PL"/>
              </w:rPr>
              <w:t>1-2</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17.10.2018</w:t>
            </w:r>
          </w:p>
        </w:tc>
        <w:tc>
          <w:tcPr>
            <w:tcW w:w="5284"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Warmińsko-Mazurski ZPN - Kujawsko-Pomorski ZPN  Podlaski ZPN - Pomorski ZPN </w:t>
            </w:r>
          </w:p>
        </w:tc>
        <w:tc>
          <w:tcPr>
            <w:tcW w:w="1270" w:type="dxa"/>
            <w:tcBorders>
              <w:top w:val="doub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1270"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2508"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III runda/kolejka </w:t>
            </w:r>
            <w:r w:rsidRPr="000638BB">
              <w:rPr>
                <w:rFonts w:ascii="Arial" w:hAnsi="Arial" w:cs="Arial"/>
                <w:b/>
                <w:sz w:val="21"/>
                <w:szCs w:val="21"/>
                <w:lang w:val="pl-PL"/>
              </w:rPr>
              <w:t>2-4</w:t>
            </w:r>
            <w:r w:rsidRPr="000638BB">
              <w:rPr>
                <w:rFonts w:ascii="Arial" w:hAnsi="Arial" w:cs="Arial"/>
                <w:sz w:val="21"/>
                <w:szCs w:val="21"/>
                <w:lang w:val="pl-PL"/>
              </w:rPr>
              <w:t xml:space="preserve">, </w:t>
            </w:r>
            <w:r w:rsidRPr="000638BB">
              <w:rPr>
                <w:rFonts w:ascii="Arial" w:hAnsi="Arial" w:cs="Arial"/>
                <w:b/>
                <w:sz w:val="21"/>
                <w:szCs w:val="21"/>
                <w:lang w:val="pl-PL"/>
              </w:rPr>
              <w:t>3-1</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30/31.10.2018</w:t>
            </w:r>
          </w:p>
        </w:tc>
        <w:tc>
          <w:tcPr>
            <w:tcW w:w="5284"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 xml:space="preserve">Pomorski ZPN - Warmińsko-Mazurski ZPN </w:t>
            </w:r>
          </w:p>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 xml:space="preserve">Kujawsko-Pomorski - ZPN Podlaski ZPN </w:t>
            </w:r>
          </w:p>
        </w:tc>
        <w:tc>
          <w:tcPr>
            <w:tcW w:w="1270" w:type="dxa"/>
            <w:tcBorders>
              <w:top w:val="doub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sz w:val="21"/>
                <w:szCs w:val="21"/>
                <w:lang w:val="pl-PL"/>
              </w:rPr>
            </w:pPr>
          </w:p>
        </w:tc>
        <w:tc>
          <w:tcPr>
            <w:tcW w:w="1270"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bl>
    <w:p w:rsidR="000638BB" w:rsidRPr="000638BB" w:rsidRDefault="000638BB" w:rsidP="000638BB">
      <w:pPr>
        <w:spacing w:line="276" w:lineRule="auto"/>
        <w:rPr>
          <w:rFonts w:ascii="Arial" w:hAnsi="Arial" w:cs="Arial"/>
          <w:sz w:val="21"/>
          <w:szCs w:val="21"/>
          <w:u w:val="single"/>
          <w:lang w:val="pl-PL"/>
        </w:rPr>
      </w:pPr>
    </w:p>
    <w:p w:rsidR="000638BB" w:rsidRPr="000638BB" w:rsidRDefault="000638BB" w:rsidP="000638BB">
      <w:pPr>
        <w:spacing w:line="276" w:lineRule="auto"/>
        <w:rPr>
          <w:rFonts w:ascii="Arial" w:hAnsi="Arial" w:cs="Arial"/>
          <w:sz w:val="21"/>
          <w:szCs w:val="21"/>
          <w:u w:val="single"/>
          <w:lang w:val="pl-PL"/>
        </w:rPr>
      </w:pPr>
      <w:r w:rsidRPr="000638BB">
        <w:rPr>
          <w:rFonts w:ascii="Arial" w:hAnsi="Arial" w:cs="Arial"/>
          <w:sz w:val="21"/>
          <w:szCs w:val="21"/>
          <w:u w:val="single"/>
          <w:lang w:val="pl-PL"/>
        </w:rPr>
        <w:t>Grupa II</w:t>
      </w:r>
      <w:r w:rsidRPr="000638BB">
        <w:rPr>
          <w:rFonts w:ascii="Arial" w:hAnsi="Arial" w:cs="Arial"/>
          <w:sz w:val="21"/>
          <w:szCs w:val="21"/>
          <w:u w:val="single"/>
          <w:lang w:val="pl-PL"/>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4927"/>
        <w:gridCol w:w="1626"/>
      </w:tblGrid>
      <w:tr w:rsidR="000638BB" w:rsidRPr="003952A2" w:rsidTr="00FE1342">
        <w:tc>
          <w:tcPr>
            <w:tcW w:w="9062" w:type="dxa"/>
            <w:gridSpan w:val="3"/>
            <w:tcBorders>
              <w:top w:val="single" w:sz="4" w:space="0" w:color="auto"/>
              <w:left w:val="single" w:sz="4" w:space="0" w:color="auto"/>
              <w:bottom w:val="triple" w:sz="4" w:space="0" w:color="auto"/>
              <w:right w:val="single" w:sz="4" w:space="0" w:color="auto"/>
            </w:tcBorders>
            <w:hideMark/>
          </w:tcPr>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b/>
                <w:sz w:val="21"/>
                <w:szCs w:val="21"/>
                <w:lang w:val="pl-PL"/>
              </w:rPr>
              <w:t xml:space="preserve">   </w:t>
            </w:r>
            <w:r w:rsidRPr="000638BB">
              <w:rPr>
                <w:rFonts w:ascii="Arial" w:hAnsi="Arial" w:cs="Arial"/>
                <w:sz w:val="21"/>
                <w:szCs w:val="21"/>
                <w:lang w:val="pl-PL"/>
              </w:rPr>
              <w:t xml:space="preserve">1. Łódzki ZPN, 2. Mazowiecki ZPN , 3. Świętokrzyski  ZPN, 4.Lubelski ZPN  </w:t>
            </w:r>
          </w:p>
        </w:tc>
      </w:tr>
      <w:tr w:rsidR="000638BB" w:rsidRPr="000638BB" w:rsidTr="00FE1342">
        <w:tc>
          <w:tcPr>
            <w:tcW w:w="2509" w:type="dxa"/>
            <w:tcBorders>
              <w:top w:val="single" w:sz="4" w:space="0" w:color="auto"/>
              <w:left w:val="single" w:sz="4" w:space="0" w:color="auto"/>
              <w:bottom w:val="triple" w:sz="4" w:space="0" w:color="auto"/>
              <w:right w:val="single" w:sz="4" w:space="0" w:color="auto"/>
            </w:tcBorders>
            <w:vAlign w:val="center"/>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Runda/kolejka/termin</w:t>
            </w:r>
          </w:p>
        </w:tc>
        <w:tc>
          <w:tcPr>
            <w:tcW w:w="4927" w:type="dxa"/>
            <w:tcBorders>
              <w:top w:val="single" w:sz="4" w:space="0" w:color="auto"/>
              <w:left w:val="single" w:sz="4" w:space="0" w:color="auto"/>
              <w:bottom w:val="triple" w:sz="4" w:space="0" w:color="auto"/>
              <w:right w:val="single" w:sz="4" w:space="0" w:color="auto"/>
            </w:tcBorders>
            <w:vAlign w:val="center"/>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Pary drużyn - reprezentacje  ZPN</w:t>
            </w:r>
          </w:p>
        </w:tc>
        <w:tc>
          <w:tcPr>
            <w:tcW w:w="1626" w:type="dxa"/>
            <w:tcBorders>
              <w:top w:val="single" w:sz="4" w:space="0" w:color="auto"/>
              <w:left w:val="single" w:sz="4" w:space="0" w:color="auto"/>
              <w:bottom w:val="triple" w:sz="4" w:space="0" w:color="auto"/>
              <w:right w:val="single" w:sz="4" w:space="0" w:color="auto"/>
            </w:tcBorders>
            <w:vAlign w:val="center"/>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Wynik</w:t>
            </w:r>
          </w:p>
        </w:tc>
      </w:tr>
      <w:tr w:rsidR="000638BB" w:rsidRPr="003952A2" w:rsidTr="00FE1342">
        <w:trPr>
          <w:trHeight w:val="330"/>
        </w:trPr>
        <w:tc>
          <w:tcPr>
            <w:tcW w:w="2509" w:type="dxa"/>
            <w:vMerge w:val="restart"/>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 runda/kolejka  </w:t>
            </w:r>
            <w:r w:rsidRPr="000638BB">
              <w:rPr>
                <w:rFonts w:ascii="Arial" w:hAnsi="Arial" w:cs="Arial"/>
                <w:b/>
                <w:sz w:val="21"/>
                <w:szCs w:val="21"/>
                <w:lang w:val="pl-PL"/>
              </w:rPr>
              <w:t>1-4</w:t>
            </w:r>
            <w:r w:rsidRPr="000638BB">
              <w:rPr>
                <w:rFonts w:ascii="Arial" w:hAnsi="Arial" w:cs="Arial"/>
                <w:sz w:val="21"/>
                <w:szCs w:val="21"/>
                <w:lang w:val="pl-PL"/>
              </w:rPr>
              <w:t xml:space="preserve">, </w:t>
            </w:r>
            <w:r w:rsidRPr="000638BB">
              <w:rPr>
                <w:rFonts w:ascii="Arial" w:hAnsi="Arial" w:cs="Arial"/>
                <w:b/>
                <w:sz w:val="21"/>
                <w:szCs w:val="21"/>
                <w:lang w:val="pl-PL"/>
              </w:rPr>
              <w:t>2-3</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25.09.2018</w:t>
            </w:r>
          </w:p>
        </w:tc>
        <w:tc>
          <w:tcPr>
            <w:tcW w:w="4927" w:type="dxa"/>
            <w:vMerge w:val="restart"/>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Łódzki ZPN - Lubelski ZPN</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Mazowiecki ZPN  - Świętokrzyski  ZPN  </w:t>
            </w:r>
          </w:p>
        </w:tc>
        <w:tc>
          <w:tcPr>
            <w:tcW w:w="1626" w:type="dxa"/>
            <w:tcBorders>
              <w:top w:val="trip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1626"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2509"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II runda/kolejka </w:t>
            </w:r>
            <w:r w:rsidRPr="000638BB">
              <w:rPr>
                <w:rFonts w:ascii="Arial" w:hAnsi="Arial" w:cs="Arial"/>
                <w:b/>
                <w:sz w:val="21"/>
                <w:szCs w:val="21"/>
                <w:lang w:val="pl-PL"/>
              </w:rPr>
              <w:t>4-3</w:t>
            </w:r>
            <w:r w:rsidRPr="000638BB">
              <w:rPr>
                <w:rFonts w:ascii="Arial" w:hAnsi="Arial" w:cs="Arial"/>
                <w:sz w:val="21"/>
                <w:szCs w:val="21"/>
                <w:lang w:val="pl-PL"/>
              </w:rPr>
              <w:t xml:space="preserve">, </w:t>
            </w:r>
            <w:r w:rsidRPr="000638BB">
              <w:rPr>
                <w:rFonts w:ascii="Arial" w:hAnsi="Arial" w:cs="Arial"/>
                <w:b/>
                <w:sz w:val="21"/>
                <w:szCs w:val="21"/>
                <w:lang w:val="pl-PL"/>
              </w:rPr>
              <w:t>1-2</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17.10.2018</w:t>
            </w:r>
          </w:p>
        </w:tc>
        <w:tc>
          <w:tcPr>
            <w:tcW w:w="4927"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Lubelski  ZPN - Świętokrzyski ZPN               Łódzki ZPN - Mazowiecki ZPN   </w:t>
            </w:r>
          </w:p>
        </w:tc>
        <w:tc>
          <w:tcPr>
            <w:tcW w:w="1626" w:type="dxa"/>
            <w:tcBorders>
              <w:top w:val="doub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1626"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2509"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III runda/kolejka </w:t>
            </w:r>
            <w:r w:rsidRPr="000638BB">
              <w:rPr>
                <w:rFonts w:ascii="Arial" w:hAnsi="Arial" w:cs="Arial"/>
                <w:b/>
                <w:sz w:val="21"/>
                <w:szCs w:val="21"/>
                <w:lang w:val="pl-PL"/>
              </w:rPr>
              <w:t>2-4</w:t>
            </w:r>
            <w:r w:rsidRPr="000638BB">
              <w:rPr>
                <w:rFonts w:ascii="Arial" w:hAnsi="Arial" w:cs="Arial"/>
                <w:sz w:val="21"/>
                <w:szCs w:val="21"/>
                <w:lang w:val="pl-PL"/>
              </w:rPr>
              <w:t xml:space="preserve">, </w:t>
            </w:r>
            <w:r w:rsidRPr="000638BB">
              <w:rPr>
                <w:rFonts w:ascii="Arial" w:hAnsi="Arial" w:cs="Arial"/>
                <w:b/>
                <w:sz w:val="21"/>
                <w:szCs w:val="21"/>
                <w:lang w:val="pl-PL"/>
              </w:rPr>
              <w:t>3-1</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30/31.10.2018</w:t>
            </w:r>
          </w:p>
        </w:tc>
        <w:tc>
          <w:tcPr>
            <w:tcW w:w="4927"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Mazowiecki ZPN - Lubelski ZPN</w:t>
            </w:r>
            <w:r w:rsidRPr="000638BB">
              <w:rPr>
                <w:rFonts w:ascii="Arial" w:hAnsi="Arial" w:cs="Arial"/>
                <w:sz w:val="21"/>
                <w:szCs w:val="21"/>
                <w:lang w:val="pl-PL"/>
              </w:rPr>
              <w:br/>
              <w:t>Świętokrzyski  ZPN - Łódzki ZPN</w:t>
            </w:r>
          </w:p>
        </w:tc>
        <w:tc>
          <w:tcPr>
            <w:tcW w:w="1626" w:type="dxa"/>
            <w:tcBorders>
              <w:top w:val="doub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sz w:val="21"/>
                <w:szCs w:val="21"/>
                <w:lang w:val="pl-PL"/>
              </w:rPr>
            </w:pPr>
          </w:p>
        </w:tc>
        <w:tc>
          <w:tcPr>
            <w:tcW w:w="1626"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bl>
    <w:p w:rsidR="000638BB" w:rsidRPr="000638BB" w:rsidRDefault="000638BB" w:rsidP="000638BB">
      <w:pPr>
        <w:spacing w:line="276" w:lineRule="auto"/>
        <w:jc w:val="both"/>
        <w:rPr>
          <w:rFonts w:ascii="Arial" w:hAnsi="Arial" w:cs="Arial"/>
          <w:b/>
          <w:sz w:val="21"/>
          <w:szCs w:val="21"/>
          <w:u w:val="single"/>
          <w:lang w:val="pl-PL"/>
        </w:rPr>
      </w:pPr>
    </w:p>
    <w:p w:rsidR="000638BB" w:rsidRPr="000638BB" w:rsidRDefault="000638BB" w:rsidP="000638BB">
      <w:pPr>
        <w:spacing w:line="276" w:lineRule="auto"/>
        <w:rPr>
          <w:rFonts w:ascii="Arial" w:hAnsi="Arial" w:cs="Arial"/>
          <w:sz w:val="21"/>
          <w:szCs w:val="21"/>
          <w:u w:val="single"/>
          <w:lang w:val="pl-PL"/>
        </w:rPr>
      </w:pPr>
    </w:p>
    <w:p w:rsidR="00C77D37" w:rsidRDefault="00C77D37" w:rsidP="000638BB">
      <w:pPr>
        <w:spacing w:line="276" w:lineRule="auto"/>
        <w:rPr>
          <w:rFonts w:ascii="Arial" w:hAnsi="Arial" w:cs="Arial"/>
          <w:sz w:val="21"/>
          <w:szCs w:val="21"/>
          <w:u w:val="single"/>
          <w:lang w:val="pl-PL"/>
        </w:rPr>
      </w:pPr>
    </w:p>
    <w:p w:rsidR="000638BB" w:rsidRPr="000638BB" w:rsidRDefault="000638BB" w:rsidP="000638BB">
      <w:pPr>
        <w:spacing w:line="276" w:lineRule="auto"/>
        <w:rPr>
          <w:rFonts w:ascii="Arial" w:hAnsi="Arial" w:cs="Arial"/>
          <w:sz w:val="21"/>
          <w:szCs w:val="21"/>
          <w:u w:val="single"/>
          <w:lang w:val="pl-PL"/>
        </w:rPr>
      </w:pPr>
      <w:r w:rsidRPr="000638BB">
        <w:rPr>
          <w:rFonts w:ascii="Arial" w:hAnsi="Arial" w:cs="Arial"/>
          <w:sz w:val="21"/>
          <w:szCs w:val="21"/>
          <w:u w:val="single"/>
          <w:lang w:val="pl-PL"/>
        </w:rPr>
        <w:t>Grupa III</w:t>
      </w:r>
      <w:r w:rsidRPr="000638BB">
        <w:rPr>
          <w:rFonts w:ascii="Arial" w:hAnsi="Arial" w:cs="Arial"/>
          <w:sz w:val="21"/>
          <w:szCs w:val="21"/>
          <w:u w:val="single"/>
          <w:lang w:val="pl-PL"/>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4831"/>
        <w:gridCol w:w="1722"/>
      </w:tblGrid>
      <w:tr w:rsidR="000638BB" w:rsidRPr="000638BB" w:rsidTr="00FE1342">
        <w:tc>
          <w:tcPr>
            <w:tcW w:w="9062" w:type="dxa"/>
            <w:gridSpan w:val="3"/>
            <w:tcBorders>
              <w:top w:val="single" w:sz="4" w:space="0" w:color="auto"/>
              <w:left w:val="single" w:sz="4" w:space="0" w:color="auto"/>
              <w:bottom w:val="triple" w:sz="4" w:space="0" w:color="auto"/>
              <w:right w:val="single" w:sz="4" w:space="0" w:color="auto"/>
            </w:tcBorders>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1</w:t>
            </w:r>
            <w:r w:rsidRPr="000638BB">
              <w:rPr>
                <w:rFonts w:ascii="Arial" w:hAnsi="Arial" w:cs="Arial"/>
                <w:b/>
                <w:sz w:val="21"/>
                <w:szCs w:val="21"/>
                <w:lang w:val="pl-PL"/>
              </w:rPr>
              <w:t>.</w:t>
            </w:r>
            <w:r w:rsidRPr="000638BB">
              <w:rPr>
                <w:rFonts w:ascii="Arial" w:hAnsi="Arial" w:cs="Arial"/>
                <w:sz w:val="21"/>
                <w:szCs w:val="21"/>
                <w:lang w:val="pl-PL"/>
              </w:rPr>
              <w:t xml:space="preserve"> Podkarpacki ZPN 2.Małopolski ZPN 3.Śląski ZPN, 4. Opolski ZPN</w:t>
            </w:r>
          </w:p>
        </w:tc>
      </w:tr>
      <w:tr w:rsidR="000638BB" w:rsidRPr="000638BB" w:rsidTr="00FE1342">
        <w:tc>
          <w:tcPr>
            <w:tcW w:w="2509" w:type="dxa"/>
            <w:tcBorders>
              <w:top w:val="single" w:sz="4" w:space="0" w:color="auto"/>
              <w:left w:val="single" w:sz="4" w:space="0" w:color="auto"/>
              <w:bottom w:val="triple" w:sz="4" w:space="0" w:color="auto"/>
              <w:right w:val="single" w:sz="4" w:space="0" w:color="auto"/>
            </w:tcBorders>
            <w:vAlign w:val="center"/>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Runda/kolejka/termin</w:t>
            </w:r>
          </w:p>
        </w:tc>
        <w:tc>
          <w:tcPr>
            <w:tcW w:w="4831" w:type="dxa"/>
            <w:tcBorders>
              <w:top w:val="single" w:sz="4" w:space="0" w:color="auto"/>
              <w:left w:val="single" w:sz="4" w:space="0" w:color="auto"/>
              <w:bottom w:val="triple" w:sz="4" w:space="0" w:color="auto"/>
              <w:right w:val="single" w:sz="4" w:space="0" w:color="auto"/>
            </w:tcBorders>
            <w:vAlign w:val="center"/>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Pary drużyn - reprezentacje  ZPN</w:t>
            </w:r>
          </w:p>
        </w:tc>
        <w:tc>
          <w:tcPr>
            <w:tcW w:w="1722" w:type="dxa"/>
            <w:tcBorders>
              <w:top w:val="single" w:sz="4" w:space="0" w:color="auto"/>
              <w:left w:val="single" w:sz="4" w:space="0" w:color="auto"/>
              <w:bottom w:val="triple" w:sz="4" w:space="0" w:color="auto"/>
              <w:right w:val="single" w:sz="4" w:space="0" w:color="auto"/>
            </w:tcBorders>
            <w:vAlign w:val="center"/>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Wynik</w:t>
            </w:r>
          </w:p>
        </w:tc>
      </w:tr>
      <w:tr w:rsidR="000638BB" w:rsidRPr="003952A2" w:rsidTr="00FE1342">
        <w:trPr>
          <w:trHeight w:val="330"/>
        </w:trPr>
        <w:tc>
          <w:tcPr>
            <w:tcW w:w="2509" w:type="dxa"/>
            <w:vMerge w:val="restart"/>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 runda/kolejka  </w:t>
            </w:r>
            <w:r w:rsidRPr="000638BB">
              <w:rPr>
                <w:rFonts w:ascii="Arial" w:hAnsi="Arial" w:cs="Arial"/>
                <w:b/>
                <w:sz w:val="21"/>
                <w:szCs w:val="21"/>
                <w:lang w:val="pl-PL"/>
              </w:rPr>
              <w:t>1-4</w:t>
            </w:r>
            <w:r w:rsidRPr="000638BB">
              <w:rPr>
                <w:rFonts w:ascii="Arial" w:hAnsi="Arial" w:cs="Arial"/>
                <w:sz w:val="21"/>
                <w:szCs w:val="21"/>
                <w:lang w:val="pl-PL"/>
              </w:rPr>
              <w:t xml:space="preserve">, </w:t>
            </w:r>
            <w:r w:rsidRPr="000638BB">
              <w:rPr>
                <w:rFonts w:ascii="Arial" w:hAnsi="Arial" w:cs="Arial"/>
                <w:b/>
                <w:sz w:val="21"/>
                <w:szCs w:val="21"/>
                <w:lang w:val="pl-PL"/>
              </w:rPr>
              <w:t>2-3</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25.09.2018</w:t>
            </w:r>
          </w:p>
        </w:tc>
        <w:tc>
          <w:tcPr>
            <w:tcW w:w="4831" w:type="dxa"/>
            <w:vMerge w:val="restart"/>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 xml:space="preserve">Podkarpacki ZPN - Opolski ZPN </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Małopolski ZPN  - Śląski ZPN  </w:t>
            </w:r>
          </w:p>
        </w:tc>
        <w:tc>
          <w:tcPr>
            <w:tcW w:w="1722" w:type="dxa"/>
            <w:tcBorders>
              <w:top w:val="trip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1722"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2509"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II runda/kolejka </w:t>
            </w:r>
            <w:r w:rsidRPr="000638BB">
              <w:rPr>
                <w:rFonts w:ascii="Arial" w:hAnsi="Arial" w:cs="Arial"/>
                <w:b/>
                <w:sz w:val="21"/>
                <w:szCs w:val="21"/>
                <w:lang w:val="pl-PL"/>
              </w:rPr>
              <w:t>4-3</w:t>
            </w:r>
            <w:r w:rsidRPr="000638BB">
              <w:rPr>
                <w:rFonts w:ascii="Arial" w:hAnsi="Arial" w:cs="Arial"/>
                <w:sz w:val="21"/>
                <w:szCs w:val="21"/>
                <w:lang w:val="pl-PL"/>
              </w:rPr>
              <w:t xml:space="preserve">, </w:t>
            </w:r>
            <w:r w:rsidRPr="000638BB">
              <w:rPr>
                <w:rFonts w:ascii="Arial" w:hAnsi="Arial" w:cs="Arial"/>
                <w:b/>
                <w:sz w:val="21"/>
                <w:szCs w:val="21"/>
                <w:lang w:val="pl-PL"/>
              </w:rPr>
              <w:t>1-2</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17.10.2018</w:t>
            </w:r>
          </w:p>
        </w:tc>
        <w:tc>
          <w:tcPr>
            <w:tcW w:w="4831"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 xml:space="preserve">Opolski ZPN - Śląski ZPN </w:t>
            </w:r>
          </w:p>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Podkarpacki ZPN- Małopolski ZPN</w:t>
            </w:r>
          </w:p>
        </w:tc>
        <w:tc>
          <w:tcPr>
            <w:tcW w:w="1722" w:type="dxa"/>
            <w:tcBorders>
              <w:top w:val="doub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sz w:val="21"/>
                <w:szCs w:val="21"/>
                <w:lang w:val="pl-PL"/>
              </w:rPr>
            </w:pPr>
          </w:p>
        </w:tc>
        <w:tc>
          <w:tcPr>
            <w:tcW w:w="1722"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2509"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III runda/kolejka </w:t>
            </w:r>
            <w:r w:rsidRPr="000638BB">
              <w:rPr>
                <w:rFonts w:ascii="Arial" w:hAnsi="Arial" w:cs="Arial"/>
                <w:b/>
                <w:sz w:val="21"/>
                <w:szCs w:val="21"/>
                <w:lang w:val="pl-PL"/>
              </w:rPr>
              <w:t>2-4</w:t>
            </w:r>
            <w:r w:rsidRPr="000638BB">
              <w:rPr>
                <w:rFonts w:ascii="Arial" w:hAnsi="Arial" w:cs="Arial"/>
                <w:sz w:val="21"/>
                <w:szCs w:val="21"/>
                <w:lang w:val="pl-PL"/>
              </w:rPr>
              <w:t xml:space="preserve">, </w:t>
            </w:r>
            <w:r w:rsidRPr="000638BB">
              <w:rPr>
                <w:rFonts w:ascii="Arial" w:hAnsi="Arial" w:cs="Arial"/>
                <w:b/>
                <w:sz w:val="21"/>
                <w:szCs w:val="21"/>
                <w:lang w:val="pl-PL"/>
              </w:rPr>
              <w:t>3-1</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30/31.10.2018</w:t>
            </w:r>
          </w:p>
        </w:tc>
        <w:tc>
          <w:tcPr>
            <w:tcW w:w="4831"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 xml:space="preserve">Małopolski ZPN - Opolski ZPN </w:t>
            </w:r>
          </w:p>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 xml:space="preserve">Śląski ZPN - Podkarpacki ZPN </w:t>
            </w:r>
          </w:p>
        </w:tc>
        <w:tc>
          <w:tcPr>
            <w:tcW w:w="1722" w:type="dxa"/>
            <w:tcBorders>
              <w:top w:val="doub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sz w:val="21"/>
                <w:szCs w:val="21"/>
                <w:lang w:val="pl-PL"/>
              </w:rPr>
            </w:pPr>
          </w:p>
        </w:tc>
        <w:tc>
          <w:tcPr>
            <w:tcW w:w="1722"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bl>
    <w:p w:rsidR="000638BB" w:rsidRPr="000638BB" w:rsidRDefault="000638BB" w:rsidP="000638BB">
      <w:pPr>
        <w:spacing w:line="276" w:lineRule="auto"/>
        <w:jc w:val="both"/>
        <w:rPr>
          <w:rFonts w:ascii="Arial" w:hAnsi="Arial" w:cs="Arial"/>
          <w:b/>
          <w:sz w:val="21"/>
          <w:szCs w:val="21"/>
          <w:u w:val="single"/>
          <w:lang w:val="pl-PL"/>
        </w:rPr>
      </w:pPr>
    </w:p>
    <w:p w:rsidR="000638BB" w:rsidRPr="000638BB" w:rsidRDefault="000638BB" w:rsidP="000638BB">
      <w:pPr>
        <w:spacing w:line="276" w:lineRule="auto"/>
        <w:jc w:val="both"/>
        <w:rPr>
          <w:rFonts w:ascii="Arial" w:hAnsi="Arial" w:cs="Arial"/>
          <w:sz w:val="21"/>
          <w:szCs w:val="21"/>
          <w:u w:val="single"/>
          <w:lang w:val="pl-PL"/>
        </w:rPr>
      </w:pPr>
      <w:r w:rsidRPr="000638BB">
        <w:rPr>
          <w:rFonts w:ascii="Arial" w:hAnsi="Arial" w:cs="Arial"/>
          <w:sz w:val="21"/>
          <w:szCs w:val="21"/>
          <w:u w:val="single"/>
          <w:lang w:val="pl-PL"/>
        </w:rPr>
        <w:t>Grupa IV</w:t>
      </w:r>
    </w:p>
    <w:p w:rsidR="000638BB" w:rsidRPr="000638BB" w:rsidRDefault="000638BB" w:rsidP="000638BB">
      <w:pPr>
        <w:spacing w:line="276" w:lineRule="auto"/>
        <w:jc w:val="both"/>
        <w:rPr>
          <w:rFonts w:ascii="Arial" w:hAnsi="Arial" w:cs="Arial"/>
          <w:b/>
          <w:sz w:val="21"/>
          <w:szCs w:val="21"/>
          <w:u w:val="single"/>
          <w:lang w:val="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8"/>
        <w:gridCol w:w="4840"/>
        <w:gridCol w:w="1714"/>
      </w:tblGrid>
      <w:tr w:rsidR="000638BB" w:rsidRPr="000638BB" w:rsidTr="00FE1342">
        <w:trPr>
          <w:trHeight w:val="161"/>
        </w:trPr>
        <w:tc>
          <w:tcPr>
            <w:tcW w:w="9062" w:type="dxa"/>
            <w:gridSpan w:val="3"/>
            <w:tcBorders>
              <w:top w:val="single" w:sz="4" w:space="0" w:color="auto"/>
              <w:left w:val="single" w:sz="4" w:space="0" w:color="auto"/>
              <w:bottom w:val="trip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1. Dolnośląski ZPN,</w:t>
            </w:r>
            <w:r w:rsidRPr="000638BB">
              <w:rPr>
                <w:rFonts w:ascii="Arial" w:hAnsi="Arial" w:cs="Arial"/>
                <w:b/>
                <w:sz w:val="21"/>
                <w:szCs w:val="21"/>
                <w:lang w:val="pl-PL"/>
              </w:rPr>
              <w:t xml:space="preserve">  </w:t>
            </w:r>
            <w:r w:rsidRPr="000638BB">
              <w:rPr>
                <w:rFonts w:ascii="Arial" w:hAnsi="Arial" w:cs="Arial"/>
                <w:sz w:val="21"/>
                <w:szCs w:val="21"/>
                <w:lang w:val="pl-PL"/>
              </w:rPr>
              <w:t>2. Wielkopolski ZPN, 3. Lubuski ZPN, 4. Zachodniopomorski ZPN</w:t>
            </w:r>
          </w:p>
        </w:tc>
      </w:tr>
      <w:tr w:rsidR="000638BB" w:rsidRPr="000638BB" w:rsidTr="00FE1342">
        <w:tc>
          <w:tcPr>
            <w:tcW w:w="2508" w:type="dxa"/>
            <w:tcBorders>
              <w:top w:val="single" w:sz="4" w:space="0" w:color="auto"/>
              <w:left w:val="single" w:sz="4" w:space="0" w:color="auto"/>
              <w:bottom w:val="triple" w:sz="4" w:space="0" w:color="auto"/>
              <w:right w:val="single" w:sz="4" w:space="0" w:color="auto"/>
            </w:tcBorders>
            <w:vAlign w:val="center"/>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Runda/kolejka/termin</w:t>
            </w:r>
          </w:p>
        </w:tc>
        <w:tc>
          <w:tcPr>
            <w:tcW w:w="4840" w:type="dxa"/>
            <w:tcBorders>
              <w:top w:val="single" w:sz="4" w:space="0" w:color="auto"/>
              <w:left w:val="single" w:sz="4" w:space="0" w:color="auto"/>
              <w:bottom w:val="triple" w:sz="4" w:space="0" w:color="auto"/>
              <w:right w:val="single" w:sz="4" w:space="0" w:color="auto"/>
            </w:tcBorders>
            <w:vAlign w:val="center"/>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Pary drużyn - reprezentacje  ZPN</w:t>
            </w:r>
          </w:p>
        </w:tc>
        <w:tc>
          <w:tcPr>
            <w:tcW w:w="1714" w:type="dxa"/>
            <w:tcBorders>
              <w:top w:val="single" w:sz="4" w:space="0" w:color="auto"/>
              <w:left w:val="single" w:sz="4" w:space="0" w:color="auto"/>
              <w:bottom w:val="triple" w:sz="4" w:space="0" w:color="auto"/>
              <w:right w:val="single" w:sz="4" w:space="0" w:color="auto"/>
            </w:tcBorders>
            <w:vAlign w:val="center"/>
            <w:hideMark/>
          </w:tcPr>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Wynik</w:t>
            </w:r>
          </w:p>
        </w:tc>
      </w:tr>
      <w:tr w:rsidR="000638BB" w:rsidRPr="003952A2" w:rsidTr="00FE1342">
        <w:trPr>
          <w:trHeight w:val="330"/>
        </w:trPr>
        <w:tc>
          <w:tcPr>
            <w:tcW w:w="2508" w:type="dxa"/>
            <w:vMerge w:val="restart"/>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 runda/kolejka  </w:t>
            </w:r>
            <w:r w:rsidRPr="000638BB">
              <w:rPr>
                <w:rFonts w:ascii="Arial" w:hAnsi="Arial" w:cs="Arial"/>
                <w:b/>
                <w:sz w:val="21"/>
                <w:szCs w:val="21"/>
                <w:lang w:val="pl-PL"/>
              </w:rPr>
              <w:t>1-4</w:t>
            </w:r>
            <w:r w:rsidRPr="000638BB">
              <w:rPr>
                <w:rFonts w:ascii="Arial" w:hAnsi="Arial" w:cs="Arial"/>
                <w:sz w:val="21"/>
                <w:szCs w:val="21"/>
                <w:lang w:val="pl-PL"/>
              </w:rPr>
              <w:t xml:space="preserve">, </w:t>
            </w:r>
            <w:r w:rsidRPr="000638BB">
              <w:rPr>
                <w:rFonts w:ascii="Arial" w:hAnsi="Arial" w:cs="Arial"/>
                <w:b/>
                <w:sz w:val="21"/>
                <w:szCs w:val="21"/>
                <w:lang w:val="pl-PL"/>
              </w:rPr>
              <w:t>2-3</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25.09.2018</w:t>
            </w:r>
          </w:p>
        </w:tc>
        <w:tc>
          <w:tcPr>
            <w:tcW w:w="4840" w:type="dxa"/>
            <w:vMerge w:val="restart"/>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 xml:space="preserve">Dolnośląski ZPN - Zachodniopomorski ZPN </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Wielkopolski ZPN - Lubuski ZPN </w:t>
            </w:r>
          </w:p>
        </w:tc>
        <w:tc>
          <w:tcPr>
            <w:tcW w:w="1714" w:type="dxa"/>
            <w:tcBorders>
              <w:top w:val="trip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trip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1714"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2508"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II runda/kolejka </w:t>
            </w:r>
            <w:r w:rsidRPr="000638BB">
              <w:rPr>
                <w:rFonts w:ascii="Arial" w:hAnsi="Arial" w:cs="Arial"/>
                <w:b/>
                <w:sz w:val="21"/>
                <w:szCs w:val="21"/>
                <w:lang w:val="pl-PL"/>
              </w:rPr>
              <w:t>4-3</w:t>
            </w:r>
            <w:r w:rsidRPr="000638BB">
              <w:rPr>
                <w:rFonts w:ascii="Arial" w:hAnsi="Arial" w:cs="Arial"/>
                <w:sz w:val="21"/>
                <w:szCs w:val="21"/>
                <w:lang w:val="pl-PL"/>
              </w:rPr>
              <w:t xml:space="preserve">, </w:t>
            </w:r>
            <w:r w:rsidRPr="000638BB">
              <w:rPr>
                <w:rFonts w:ascii="Arial" w:hAnsi="Arial" w:cs="Arial"/>
                <w:b/>
                <w:sz w:val="21"/>
                <w:szCs w:val="21"/>
                <w:lang w:val="pl-PL"/>
              </w:rPr>
              <w:t>1-2</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17.10.2018</w:t>
            </w:r>
          </w:p>
        </w:tc>
        <w:tc>
          <w:tcPr>
            <w:tcW w:w="4840"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Zachodniopomorski ZPN - Lubuski ZPN</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Dolnośląski ZPN- Wielkopolski ZPN</w:t>
            </w:r>
          </w:p>
        </w:tc>
        <w:tc>
          <w:tcPr>
            <w:tcW w:w="1714" w:type="dxa"/>
            <w:tcBorders>
              <w:top w:val="doub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1714"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2508"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III runda/kolejka </w:t>
            </w:r>
            <w:r w:rsidRPr="000638BB">
              <w:rPr>
                <w:rFonts w:ascii="Arial" w:hAnsi="Arial" w:cs="Arial"/>
                <w:b/>
                <w:sz w:val="21"/>
                <w:szCs w:val="21"/>
                <w:lang w:val="pl-PL"/>
              </w:rPr>
              <w:t>2-4</w:t>
            </w:r>
            <w:r w:rsidRPr="000638BB">
              <w:rPr>
                <w:rFonts w:ascii="Arial" w:hAnsi="Arial" w:cs="Arial"/>
                <w:sz w:val="21"/>
                <w:szCs w:val="21"/>
                <w:lang w:val="pl-PL"/>
              </w:rPr>
              <w:t xml:space="preserve">, </w:t>
            </w:r>
            <w:r w:rsidRPr="000638BB">
              <w:rPr>
                <w:rFonts w:ascii="Arial" w:hAnsi="Arial" w:cs="Arial"/>
                <w:b/>
                <w:sz w:val="21"/>
                <w:szCs w:val="21"/>
                <w:lang w:val="pl-PL"/>
              </w:rPr>
              <w:t>3-1</w:t>
            </w:r>
          </w:p>
          <w:p w:rsidR="000638BB" w:rsidRPr="000638BB" w:rsidRDefault="000638BB" w:rsidP="000638BB">
            <w:pPr>
              <w:spacing w:line="276" w:lineRule="auto"/>
              <w:rPr>
                <w:rFonts w:ascii="Arial" w:hAnsi="Arial" w:cs="Arial"/>
                <w:b/>
                <w:sz w:val="21"/>
                <w:szCs w:val="21"/>
                <w:lang w:val="pl-PL"/>
              </w:rPr>
            </w:pPr>
            <w:r w:rsidRPr="000638BB">
              <w:rPr>
                <w:rFonts w:ascii="Arial" w:hAnsi="Arial" w:cs="Arial"/>
                <w:b/>
                <w:sz w:val="21"/>
                <w:szCs w:val="21"/>
                <w:lang w:val="pl-PL"/>
              </w:rPr>
              <w:t>30/31.10.2018</w:t>
            </w:r>
          </w:p>
        </w:tc>
        <w:tc>
          <w:tcPr>
            <w:tcW w:w="4840" w:type="dxa"/>
            <w:vMerge w:val="restart"/>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Wielkopolski ZPN- Zachodniopomorski ZPN</w:t>
            </w:r>
          </w:p>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Lubuski ZPN- Dolnośląski ZPN</w:t>
            </w:r>
          </w:p>
        </w:tc>
        <w:tc>
          <w:tcPr>
            <w:tcW w:w="1714" w:type="dxa"/>
            <w:tcBorders>
              <w:top w:val="double" w:sz="4" w:space="0" w:color="auto"/>
              <w:left w:val="single" w:sz="4" w:space="0" w:color="auto"/>
              <w:bottom w:val="sing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r w:rsidR="000638BB" w:rsidRPr="003952A2" w:rsidTr="00FE1342">
        <w:trPr>
          <w:trHeight w:val="330"/>
        </w:trPr>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b/>
                <w:sz w:val="21"/>
                <w:szCs w:val="21"/>
                <w:lang w:val="pl-PL"/>
              </w:rPr>
            </w:pPr>
          </w:p>
        </w:tc>
        <w:tc>
          <w:tcPr>
            <w:tcW w:w="0" w:type="auto"/>
            <w:vMerge/>
            <w:tcBorders>
              <w:top w:val="double" w:sz="4" w:space="0" w:color="auto"/>
              <w:left w:val="single" w:sz="4" w:space="0" w:color="auto"/>
              <w:bottom w:val="double" w:sz="4" w:space="0" w:color="auto"/>
              <w:right w:val="single" w:sz="4" w:space="0" w:color="auto"/>
            </w:tcBorders>
            <w:vAlign w:val="center"/>
            <w:hideMark/>
          </w:tcPr>
          <w:p w:rsidR="000638BB" w:rsidRPr="000638BB" w:rsidRDefault="000638BB" w:rsidP="000638BB">
            <w:pPr>
              <w:spacing w:line="259" w:lineRule="auto"/>
              <w:rPr>
                <w:rFonts w:ascii="Arial" w:hAnsi="Arial" w:cs="Arial"/>
                <w:sz w:val="21"/>
                <w:szCs w:val="21"/>
                <w:lang w:val="pl-PL"/>
              </w:rPr>
            </w:pPr>
          </w:p>
        </w:tc>
        <w:tc>
          <w:tcPr>
            <w:tcW w:w="1714" w:type="dxa"/>
            <w:tcBorders>
              <w:top w:val="single" w:sz="4" w:space="0" w:color="auto"/>
              <w:left w:val="single" w:sz="4" w:space="0" w:color="auto"/>
              <w:bottom w:val="double" w:sz="4" w:space="0" w:color="auto"/>
              <w:right w:val="single" w:sz="4" w:space="0" w:color="auto"/>
            </w:tcBorders>
            <w:vAlign w:val="center"/>
          </w:tcPr>
          <w:p w:rsidR="000638BB" w:rsidRPr="000638BB" w:rsidRDefault="000638BB" w:rsidP="000638BB">
            <w:pPr>
              <w:spacing w:line="276" w:lineRule="auto"/>
              <w:jc w:val="center"/>
              <w:rPr>
                <w:rFonts w:ascii="Arial" w:hAnsi="Arial" w:cs="Arial"/>
                <w:b/>
                <w:sz w:val="21"/>
                <w:szCs w:val="21"/>
                <w:lang w:val="pl-PL"/>
              </w:rPr>
            </w:pPr>
          </w:p>
        </w:tc>
      </w:tr>
    </w:tbl>
    <w:p w:rsidR="000638BB" w:rsidRPr="000638BB" w:rsidRDefault="000638BB" w:rsidP="000638BB">
      <w:pPr>
        <w:spacing w:line="276" w:lineRule="auto"/>
        <w:jc w:val="both"/>
        <w:rPr>
          <w:rFonts w:ascii="Arial" w:hAnsi="Arial" w:cs="Arial"/>
          <w:b/>
          <w:sz w:val="21"/>
          <w:szCs w:val="21"/>
          <w:lang w:val="pl-PL"/>
        </w:rPr>
      </w:pPr>
      <w:r w:rsidRPr="000638BB">
        <w:rPr>
          <w:rFonts w:ascii="Arial" w:hAnsi="Arial" w:cs="Arial"/>
          <w:b/>
          <w:sz w:val="21"/>
          <w:szCs w:val="21"/>
          <w:lang w:val="pl-PL"/>
        </w:rPr>
        <w:t>      </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do turnieju półfinałowego awansują po dwie najlepsze drużyny z każdej grupy</w:t>
      </w:r>
    </w:p>
    <w:p w:rsidR="000638BB" w:rsidRPr="000638BB" w:rsidRDefault="000638BB" w:rsidP="000638BB">
      <w:pPr>
        <w:spacing w:line="276" w:lineRule="auto"/>
        <w:jc w:val="both"/>
        <w:rPr>
          <w:rFonts w:ascii="Arial" w:hAnsi="Arial" w:cs="Arial"/>
          <w:b/>
          <w:sz w:val="21"/>
          <w:szCs w:val="21"/>
          <w:lang w:val="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8"/>
      </w:tblGrid>
      <w:tr w:rsidR="000638BB" w:rsidRPr="003952A2" w:rsidTr="00FE1342">
        <w:trPr>
          <w:jc w:val="center"/>
        </w:trPr>
        <w:tc>
          <w:tcPr>
            <w:tcW w:w="9228" w:type="dxa"/>
            <w:tcBorders>
              <w:top w:val="single" w:sz="4" w:space="0" w:color="auto"/>
              <w:left w:val="single" w:sz="4" w:space="0" w:color="auto"/>
              <w:bottom w:val="single" w:sz="4" w:space="0" w:color="auto"/>
              <w:right w:val="single" w:sz="4" w:space="0" w:color="auto"/>
            </w:tcBorders>
            <w:hideMark/>
          </w:tcPr>
          <w:p w:rsidR="000638BB" w:rsidRPr="000638BB" w:rsidRDefault="000638BB" w:rsidP="000638BB">
            <w:pPr>
              <w:spacing w:line="276" w:lineRule="auto"/>
              <w:jc w:val="both"/>
              <w:rPr>
                <w:rFonts w:ascii="Arial" w:hAnsi="Arial" w:cs="Arial"/>
                <w:i/>
                <w:sz w:val="21"/>
                <w:szCs w:val="21"/>
                <w:lang w:val="pl-PL"/>
              </w:rPr>
            </w:pPr>
            <w:r w:rsidRPr="000638BB">
              <w:rPr>
                <w:rFonts w:ascii="Arial" w:hAnsi="Arial" w:cs="Arial"/>
                <w:sz w:val="21"/>
                <w:szCs w:val="21"/>
                <w:lang w:val="pl-PL"/>
              </w:rPr>
              <w:t xml:space="preserve">UWAGA: </w:t>
            </w:r>
            <w:r w:rsidRPr="000638BB">
              <w:rPr>
                <w:rFonts w:ascii="Arial" w:hAnsi="Arial" w:cs="Arial"/>
                <w:sz w:val="21"/>
                <w:szCs w:val="21"/>
                <w:lang w:val="pl-PL"/>
              </w:rPr>
              <w:br/>
            </w:r>
            <w:r w:rsidRPr="000638BB">
              <w:rPr>
                <w:rFonts w:ascii="Arial" w:hAnsi="Arial" w:cs="Arial"/>
                <w:i/>
                <w:sz w:val="21"/>
                <w:szCs w:val="21"/>
                <w:lang w:val="pl-PL"/>
              </w:rPr>
              <w:t xml:space="preserve">- podane terminy są obligatoryjne/zmiany można dokonać tylko za zgodą KPK </w:t>
            </w:r>
            <w:r w:rsidRPr="000638BB">
              <w:rPr>
                <w:rFonts w:ascii="Arial" w:hAnsi="Arial" w:cs="Arial"/>
                <w:i/>
                <w:sz w:val="21"/>
                <w:szCs w:val="21"/>
                <w:lang w:val="pl-PL"/>
              </w:rPr>
              <w:br/>
              <w:t>w szczególnie uzasadnionych przypadkach (uzyskując zgodę drużyny przeciwnej),</w:t>
            </w:r>
          </w:p>
          <w:p w:rsidR="000638BB" w:rsidRPr="004C1896" w:rsidRDefault="000638BB" w:rsidP="004C1896">
            <w:pPr>
              <w:numPr>
                <w:ilvl w:val="0"/>
                <w:numId w:val="135"/>
              </w:numPr>
              <w:tabs>
                <w:tab w:val="num" w:pos="89"/>
              </w:tabs>
              <w:spacing w:after="160" w:line="276" w:lineRule="auto"/>
              <w:ind w:left="0" w:firstLine="0"/>
              <w:jc w:val="both"/>
              <w:rPr>
                <w:rFonts w:ascii="Arial" w:hAnsi="Arial" w:cs="Arial"/>
                <w:i/>
                <w:sz w:val="21"/>
                <w:szCs w:val="21"/>
                <w:lang w:val="pl-PL"/>
              </w:rPr>
            </w:pPr>
            <w:r w:rsidRPr="000638BB">
              <w:rPr>
                <w:rFonts w:ascii="Arial" w:hAnsi="Arial" w:cs="Arial"/>
                <w:i/>
                <w:sz w:val="21"/>
                <w:szCs w:val="21"/>
                <w:lang w:val="pl-PL"/>
              </w:rPr>
              <w:t xml:space="preserve"> WG WZPN prowadzący rozgrywki II i III ligi musi zaplanować rozgrywki klubowe, aby nie nakładały się w terminach z rozgrywkami reprezentacji ZPN - np. przerwa w rozgrywkach </w:t>
            </w:r>
            <w:r w:rsidRPr="000638BB">
              <w:rPr>
                <w:rFonts w:ascii="Arial" w:hAnsi="Arial" w:cs="Arial"/>
                <w:i/>
                <w:sz w:val="21"/>
                <w:szCs w:val="21"/>
                <w:lang w:val="pl-PL"/>
              </w:rPr>
              <w:br/>
              <w:t>klubowych w zaplanowanej II rundzie/kolejce ww. reprezentacji,</w:t>
            </w:r>
            <w:r w:rsidRPr="004C1896">
              <w:rPr>
                <w:rFonts w:ascii="Arial" w:hAnsi="Arial" w:cs="Arial"/>
                <w:i/>
                <w:sz w:val="21"/>
                <w:szCs w:val="21"/>
                <w:lang w:val="pl-PL"/>
              </w:rPr>
              <w:t>.</w:t>
            </w:r>
            <w:r w:rsidRPr="004C1896">
              <w:rPr>
                <w:rFonts w:ascii="Arial" w:hAnsi="Arial" w:cs="Arial"/>
                <w:sz w:val="21"/>
                <w:szCs w:val="21"/>
                <w:lang w:val="pl-PL"/>
              </w:rPr>
              <w:t xml:space="preserve"> </w:t>
            </w:r>
          </w:p>
        </w:tc>
      </w:tr>
    </w:tbl>
    <w:p w:rsidR="000638BB" w:rsidRPr="000638BB" w:rsidRDefault="000638BB" w:rsidP="000638BB">
      <w:pPr>
        <w:spacing w:line="276" w:lineRule="auto"/>
        <w:jc w:val="both"/>
        <w:rPr>
          <w:rFonts w:ascii="Arial" w:hAnsi="Arial" w:cs="Arial"/>
          <w:sz w:val="21"/>
          <w:szCs w:val="21"/>
          <w:u w:val="single"/>
          <w:lang w:val="pl-PL"/>
        </w:rPr>
      </w:pPr>
    </w:p>
    <w:p w:rsidR="000638BB" w:rsidRPr="000638BB" w:rsidRDefault="000638BB" w:rsidP="000638BB">
      <w:pPr>
        <w:spacing w:line="276" w:lineRule="auto"/>
        <w:jc w:val="both"/>
        <w:rPr>
          <w:rFonts w:ascii="Arial" w:hAnsi="Arial" w:cs="Arial"/>
          <w:b/>
          <w:sz w:val="21"/>
          <w:szCs w:val="21"/>
          <w:u w:val="single"/>
          <w:lang w:val="pl-PL"/>
        </w:rPr>
      </w:pPr>
      <w:r w:rsidRPr="000638BB">
        <w:rPr>
          <w:rFonts w:ascii="Arial" w:hAnsi="Arial" w:cs="Arial"/>
          <w:b/>
          <w:sz w:val="21"/>
          <w:szCs w:val="21"/>
          <w:u w:val="single"/>
          <w:lang w:val="pl-PL"/>
        </w:rPr>
        <w:t xml:space="preserve">2. Mecze turnieju półfinałowego: </w:t>
      </w:r>
    </w:p>
    <w:p w:rsidR="000638BB" w:rsidRPr="000638BB" w:rsidRDefault="000638BB" w:rsidP="0021142A">
      <w:pPr>
        <w:numPr>
          <w:ilvl w:val="0"/>
          <w:numId w:val="139"/>
        </w:numPr>
        <w:tabs>
          <w:tab w:val="num" w:pos="284"/>
        </w:tabs>
        <w:spacing w:after="160" w:line="276" w:lineRule="auto"/>
        <w:ind w:hanging="1266"/>
        <w:rPr>
          <w:rFonts w:ascii="Arial" w:hAnsi="Arial" w:cs="Arial"/>
          <w:sz w:val="21"/>
          <w:szCs w:val="21"/>
          <w:u w:val="single"/>
          <w:lang w:val="pl-PL"/>
        </w:rPr>
      </w:pPr>
      <w:r w:rsidRPr="000638BB">
        <w:rPr>
          <w:rFonts w:ascii="Arial" w:hAnsi="Arial" w:cs="Arial"/>
          <w:sz w:val="21"/>
          <w:szCs w:val="21"/>
          <w:lang w:val="pl-PL"/>
        </w:rPr>
        <w:t>podział na grupy rozgrywkowe w turniej finałowym (półfinał)  według następującego „klucza”:</w:t>
      </w:r>
    </w:p>
    <w:p w:rsidR="000638BB" w:rsidRPr="000638BB" w:rsidRDefault="000638BB" w:rsidP="000638BB">
      <w:pPr>
        <w:spacing w:line="276" w:lineRule="auto"/>
        <w:ind w:left="142"/>
        <w:jc w:val="both"/>
        <w:rPr>
          <w:rFonts w:ascii="Arial" w:hAnsi="Arial" w:cs="Arial"/>
          <w:sz w:val="21"/>
          <w:szCs w:val="21"/>
          <w:u w:val="single"/>
          <w:lang w:val="pl-PL"/>
        </w:rPr>
      </w:pPr>
      <w:r w:rsidRPr="000638BB">
        <w:rPr>
          <w:rFonts w:ascii="Arial" w:hAnsi="Arial" w:cs="Arial"/>
          <w:sz w:val="21"/>
          <w:szCs w:val="21"/>
          <w:lang w:val="pl-PL"/>
        </w:rPr>
        <w:t xml:space="preserve">                </w:t>
      </w:r>
      <w:r w:rsidRPr="000638BB">
        <w:rPr>
          <w:rFonts w:ascii="Arial" w:hAnsi="Arial" w:cs="Arial"/>
          <w:sz w:val="21"/>
          <w:szCs w:val="21"/>
          <w:u w:val="single"/>
          <w:lang w:val="pl-PL"/>
        </w:rPr>
        <w:t>Grupa  A</w:t>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t xml:space="preserve">                    </w:t>
      </w:r>
      <w:r w:rsidRPr="000638BB">
        <w:rPr>
          <w:rFonts w:ascii="Arial" w:hAnsi="Arial" w:cs="Arial"/>
          <w:sz w:val="21"/>
          <w:szCs w:val="21"/>
          <w:u w:val="single"/>
          <w:lang w:val="pl-PL"/>
        </w:rPr>
        <w:t>Grupa B</w:t>
      </w:r>
    </w:p>
    <w:p w:rsidR="000638BB" w:rsidRPr="000638BB" w:rsidRDefault="000638BB" w:rsidP="000638BB">
      <w:pPr>
        <w:spacing w:line="276" w:lineRule="auto"/>
        <w:ind w:firstLine="708"/>
        <w:jc w:val="both"/>
        <w:rPr>
          <w:rFonts w:ascii="Arial" w:hAnsi="Arial" w:cs="Arial"/>
          <w:sz w:val="21"/>
          <w:szCs w:val="21"/>
          <w:lang w:val="pl-PL"/>
        </w:rPr>
      </w:pPr>
      <w:r w:rsidRPr="000638BB">
        <w:rPr>
          <w:rFonts w:ascii="Arial" w:hAnsi="Arial" w:cs="Arial"/>
          <w:sz w:val="21"/>
          <w:szCs w:val="21"/>
          <w:lang w:val="pl-PL"/>
        </w:rPr>
        <w:t>zwycięzca grupy I</w:t>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t>zwycięzca grupy II</w:t>
      </w:r>
    </w:p>
    <w:p w:rsidR="000638BB" w:rsidRPr="000638BB" w:rsidRDefault="000638BB" w:rsidP="000638BB">
      <w:pPr>
        <w:spacing w:line="276" w:lineRule="auto"/>
        <w:ind w:firstLine="708"/>
        <w:jc w:val="both"/>
        <w:rPr>
          <w:rFonts w:ascii="Arial" w:hAnsi="Arial" w:cs="Arial"/>
          <w:sz w:val="21"/>
          <w:szCs w:val="21"/>
          <w:lang w:val="pl-PL"/>
        </w:rPr>
      </w:pPr>
      <w:r w:rsidRPr="000638BB">
        <w:rPr>
          <w:rFonts w:ascii="Arial" w:hAnsi="Arial" w:cs="Arial"/>
          <w:sz w:val="21"/>
          <w:szCs w:val="21"/>
          <w:lang w:val="pl-PL"/>
        </w:rPr>
        <w:t>druga drużyna grupy II</w:t>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t xml:space="preserve">           </w:t>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t>druga drużyna z grupy I</w:t>
      </w:r>
    </w:p>
    <w:p w:rsidR="000638BB" w:rsidRPr="000638BB" w:rsidRDefault="000638BB" w:rsidP="000638BB">
      <w:pPr>
        <w:spacing w:line="276" w:lineRule="auto"/>
        <w:ind w:firstLine="708"/>
        <w:jc w:val="both"/>
        <w:rPr>
          <w:rFonts w:ascii="Arial" w:hAnsi="Arial" w:cs="Arial"/>
          <w:sz w:val="21"/>
          <w:szCs w:val="21"/>
          <w:lang w:val="pl-PL"/>
        </w:rPr>
      </w:pPr>
      <w:r w:rsidRPr="000638BB">
        <w:rPr>
          <w:rFonts w:ascii="Arial" w:hAnsi="Arial" w:cs="Arial"/>
          <w:sz w:val="21"/>
          <w:szCs w:val="21"/>
          <w:lang w:val="pl-PL"/>
        </w:rPr>
        <w:t>zwycięzca grupy III</w:t>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t>zwycięzca grupy IV</w:t>
      </w:r>
    </w:p>
    <w:p w:rsidR="000638BB" w:rsidRPr="000638BB" w:rsidRDefault="000638BB" w:rsidP="000638BB">
      <w:pPr>
        <w:spacing w:line="276" w:lineRule="auto"/>
        <w:ind w:firstLine="708"/>
        <w:jc w:val="both"/>
        <w:rPr>
          <w:rFonts w:ascii="Arial" w:hAnsi="Arial" w:cs="Arial"/>
          <w:sz w:val="21"/>
          <w:szCs w:val="21"/>
          <w:lang w:val="pl-PL"/>
        </w:rPr>
      </w:pPr>
      <w:r w:rsidRPr="000638BB">
        <w:rPr>
          <w:rFonts w:ascii="Arial" w:hAnsi="Arial" w:cs="Arial"/>
          <w:sz w:val="21"/>
          <w:szCs w:val="21"/>
          <w:lang w:val="pl-PL"/>
        </w:rPr>
        <w:t>druga drużyna grupy IV</w:t>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t>druga drużyna grupy III</w:t>
      </w:r>
    </w:p>
    <w:p w:rsidR="000638BB" w:rsidRPr="000638BB" w:rsidRDefault="000638BB" w:rsidP="000638BB">
      <w:pPr>
        <w:spacing w:line="276" w:lineRule="auto"/>
        <w:jc w:val="both"/>
        <w:rPr>
          <w:rFonts w:ascii="Arial" w:hAnsi="Arial" w:cs="Arial"/>
          <w:sz w:val="21"/>
          <w:szCs w:val="21"/>
          <w:lang w:val="pl-PL"/>
        </w:rPr>
      </w:pPr>
    </w:p>
    <w:p w:rsidR="000638BB" w:rsidRPr="000638BB" w:rsidRDefault="000638BB" w:rsidP="000638BB">
      <w:pPr>
        <w:spacing w:line="276" w:lineRule="auto"/>
        <w:jc w:val="both"/>
        <w:rPr>
          <w:rFonts w:ascii="Arial" w:hAnsi="Arial" w:cs="Arial"/>
          <w:sz w:val="21"/>
          <w:szCs w:val="21"/>
          <w:lang w:val="pl-PL"/>
        </w:rPr>
      </w:pPr>
    </w:p>
    <w:p w:rsidR="000638BB" w:rsidRPr="000638BB" w:rsidRDefault="000638BB" w:rsidP="000638BB">
      <w:pPr>
        <w:spacing w:line="276" w:lineRule="auto"/>
        <w:jc w:val="both"/>
        <w:rPr>
          <w:rFonts w:ascii="Arial" w:hAnsi="Arial" w:cs="Arial"/>
          <w:sz w:val="21"/>
          <w:szCs w:val="21"/>
          <w:lang w:val="pl-PL" w:eastAsia="en-US"/>
        </w:rPr>
      </w:pPr>
      <w:r w:rsidRPr="000638BB">
        <w:rPr>
          <w:rFonts w:ascii="Arial" w:hAnsi="Arial" w:cs="Arial"/>
          <w:sz w:val="21"/>
          <w:szCs w:val="21"/>
          <w:lang w:val="pl-PL" w:eastAsia="en-US"/>
        </w:rPr>
        <w:t xml:space="preserve">Pierwszy dzień </w:t>
      </w:r>
      <w:r w:rsidRPr="000638BB">
        <w:rPr>
          <w:rFonts w:ascii="Arial" w:hAnsi="Arial" w:cs="Arial"/>
          <w:sz w:val="21"/>
          <w:szCs w:val="21"/>
          <w:lang w:val="pl-PL" w:eastAsia="en-US"/>
        </w:rPr>
        <w:tab/>
        <w:t>- przyjazd ekip</w:t>
      </w:r>
    </w:p>
    <w:p w:rsidR="000638BB" w:rsidRPr="000638BB" w:rsidRDefault="000638BB" w:rsidP="000638BB">
      <w:pPr>
        <w:spacing w:line="276" w:lineRule="auto"/>
        <w:jc w:val="both"/>
        <w:rPr>
          <w:rFonts w:ascii="Arial" w:hAnsi="Arial" w:cs="Arial"/>
          <w:sz w:val="21"/>
          <w:szCs w:val="21"/>
          <w:lang w:val="pl-PL" w:eastAsia="en-US"/>
        </w:rPr>
      </w:pPr>
      <w:r w:rsidRPr="000638BB">
        <w:rPr>
          <w:rFonts w:ascii="Arial" w:hAnsi="Arial" w:cs="Arial"/>
          <w:sz w:val="21"/>
          <w:szCs w:val="21"/>
          <w:lang w:val="pl-PL" w:eastAsia="en-US"/>
        </w:rPr>
        <w:t>Drugi dzień</w:t>
      </w:r>
      <w:r w:rsidRPr="000638BB">
        <w:rPr>
          <w:rFonts w:ascii="Arial" w:hAnsi="Arial" w:cs="Arial"/>
          <w:sz w:val="21"/>
          <w:szCs w:val="21"/>
          <w:lang w:val="pl-PL" w:eastAsia="en-US"/>
        </w:rPr>
        <w:tab/>
      </w:r>
      <w:r w:rsidRPr="000638BB">
        <w:rPr>
          <w:rFonts w:ascii="Arial" w:hAnsi="Arial" w:cs="Arial"/>
          <w:sz w:val="21"/>
          <w:szCs w:val="21"/>
          <w:lang w:val="pl-PL" w:eastAsia="en-US"/>
        </w:rPr>
        <w:tab/>
        <w:t xml:space="preserve">- mecze w grupach: </w:t>
      </w:r>
      <w:r w:rsidRPr="000638BB">
        <w:rPr>
          <w:rFonts w:ascii="Arial" w:hAnsi="Arial" w:cs="Arial"/>
          <w:b/>
          <w:bCs/>
          <w:sz w:val="21"/>
          <w:szCs w:val="21"/>
          <w:lang w:val="pl-PL" w:eastAsia="en-US"/>
        </w:rPr>
        <w:t>A1-A4; A2-A3; B1-B4; B2-B3;</w:t>
      </w:r>
    </w:p>
    <w:p w:rsidR="000638BB" w:rsidRPr="000638BB" w:rsidRDefault="000638BB" w:rsidP="000638BB">
      <w:pPr>
        <w:spacing w:line="276" w:lineRule="auto"/>
        <w:jc w:val="both"/>
        <w:rPr>
          <w:rFonts w:ascii="Arial" w:hAnsi="Arial" w:cs="Arial"/>
          <w:b/>
          <w:bCs/>
          <w:sz w:val="21"/>
          <w:szCs w:val="21"/>
          <w:lang w:val="pl-PL" w:eastAsia="en-US"/>
        </w:rPr>
      </w:pPr>
      <w:r w:rsidRPr="000638BB">
        <w:rPr>
          <w:rFonts w:ascii="Arial" w:hAnsi="Arial" w:cs="Arial"/>
          <w:sz w:val="21"/>
          <w:szCs w:val="21"/>
          <w:lang w:val="pl-PL" w:eastAsia="en-US"/>
        </w:rPr>
        <w:t>Trzeci dzień</w:t>
      </w:r>
      <w:r w:rsidRPr="000638BB">
        <w:rPr>
          <w:rFonts w:ascii="Arial" w:hAnsi="Arial" w:cs="Arial"/>
          <w:sz w:val="21"/>
          <w:szCs w:val="21"/>
          <w:lang w:val="pl-PL" w:eastAsia="en-US"/>
        </w:rPr>
        <w:tab/>
      </w:r>
      <w:r w:rsidRPr="000638BB">
        <w:rPr>
          <w:rFonts w:ascii="Arial" w:hAnsi="Arial" w:cs="Arial"/>
          <w:sz w:val="21"/>
          <w:szCs w:val="21"/>
          <w:lang w:val="pl-PL" w:eastAsia="en-US"/>
        </w:rPr>
        <w:tab/>
        <w:t xml:space="preserve">- mecze w grupach: </w:t>
      </w:r>
      <w:r w:rsidRPr="000638BB">
        <w:rPr>
          <w:rFonts w:ascii="Arial" w:hAnsi="Arial" w:cs="Arial"/>
          <w:b/>
          <w:bCs/>
          <w:sz w:val="21"/>
          <w:szCs w:val="21"/>
          <w:lang w:val="pl-PL" w:eastAsia="en-US"/>
        </w:rPr>
        <w:t>A4-A3; A1-A2; B4-B3; B1-B2;</w:t>
      </w:r>
    </w:p>
    <w:p w:rsidR="000638BB" w:rsidRPr="000638BB" w:rsidRDefault="000638BB" w:rsidP="000638BB">
      <w:pPr>
        <w:spacing w:line="276" w:lineRule="auto"/>
        <w:jc w:val="both"/>
        <w:rPr>
          <w:rFonts w:ascii="Arial" w:hAnsi="Arial" w:cs="Arial"/>
          <w:sz w:val="21"/>
          <w:szCs w:val="21"/>
          <w:lang w:val="pl-PL" w:eastAsia="en-US"/>
        </w:rPr>
      </w:pPr>
      <w:r w:rsidRPr="000638BB">
        <w:rPr>
          <w:rFonts w:ascii="Arial" w:hAnsi="Arial" w:cs="Arial"/>
          <w:sz w:val="21"/>
          <w:szCs w:val="21"/>
          <w:lang w:val="pl-PL" w:eastAsia="en-US"/>
        </w:rPr>
        <w:t>Czwarty dzień</w:t>
      </w:r>
      <w:r w:rsidRPr="000638BB">
        <w:rPr>
          <w:rFonts w:ascii="Arial" w:hAnsi="Arial" w:cs="Arial"/>
          <w:sz w:val="21"/>
          <w:szCs w:val="21"/>
          <w:lang w:val="pl-PL" w:eastAsia="en-US"/>
        </w:rPr>
        <w:tab/>
      </w:r>
      <w:r w:rsidRPr="000638BB">
        <w:rPr>
          <w:rFonts w:ascii="Arial" w:hAnsi="Arial" w:cs="Arial"/>
          <w:sz w:val="21"/>
          <w:szCs w:val="21"/>
          <w:lang w:val="pl-PL" w:eastAsia="en-US"/>
        </w:rPr>
        <w:tab/>
        <w:t xml:space="preserve">- mecze w grupach: </w:t>
      </w:r>
      <w:r w:rsidRPr="000638BB">
        <w:rPr>
          <w:rFonts w:ascii="Arial" w:hAnsi="Arial" w:cs="Arial"/>
          <w:b/>
          <w:bCs/>
          <w:sz w:val="21"/>
          <w:szCs w:val="21"/>
          <w:lang w:val="pl-PL" w:eastAsia="en-US"/>
        </w:rPr>
        <w:t>A2-A4; A3-A1; B2-B4; B3-B1; (mecze równolegle)</w:t>
      </w:r>
    </w:p>
    <w:p w:rsidR="000638BB" w:rsidRPr="000638BB" w:rsidRDefault="000638BB" w:rsidP="000638BB">
      <w:pPr>
        <w:spacing w:line="276" w:lineRule="auto"/>
        <w:jc w:val="both"/>
        <w:rPr>
          <w:rFonts w:ascii="Arial" w:hAnsi="Arial" w:cs="Arial"/>
          <w:sz w:val="21"/>
          <w:szCs w:val="21"/>
          <w:lang w:val="pl-PL" w:eastAsia="en-US"/>
        </w:rPr>
      </w:pPr>
    </w:p>
    <w:p w:rsidR="000638BB" w:rsidRPr="000638BB" w:rsidRDefault="000638BB" w:rsidP="000638BB">
      <w:pPr>
        <w:spacing w:line="276" w:lineRule="auto"/>
        <w:jc w:val="both"/>
        <w:rPr>
          <w:rFonts w:ascii="Arial" w:hAnsi="Arial" w:cs="Arial"/>
          <w:sz w:val="21"/>
          <w:szCs w:val="21"/>
          <w:lang w:val="pl-PL"/>
        </w:rPr>
      </w:pPr>
    </w:p>
    <w:p w:rsidR="000638BB" w:rsidRPr="000638BB" w:rsidRDefault="000638BB" w:rsidP="0021142A">
      <w:pPr>
        <w:numPr>
          <w:ilvl w:val="0"/>
          <w:numId w:val="139"/>
        </w:numPr>
        <w:spacing w:after="160" w:line="276" w:lineRule="auto"/>
        <w:ind w:left="1080"/>
        <w:jc w:val="both"/>
        <w:rPr>
          <w:rFonts w:ascii="Arial" w:hAnsi="Arial" w:cs="Arial"/>
          <w:sz w:val="21"/>
          <w:szCs w:val="21"/>
          <w:lang w:val="pl-PL"/>
        </w:rPr>
      </w:pPr>
      <w:r w:rsidRPr="000638BB">
        <w:rPr>
          <w:rFonts w:ascii="Arial" w:hAnsi="Arial" w:cs="Arial"/>
          <w:sz w:val="21"/>
          <w:szCs w:val="21"/>
          <w:lang w:val="pl-PL"/>
        </w:rPr>
        <w:t>zespoły – reprezentacje ZPN przyjeżdżające na turniej półfinałowy dostarczają sędzi głównej</w:t>
      </w:r>
    </w:p>
    <w:p w:rsidR="000638BB" w:rsidRPr="000638BB" w:rsidRDefault="000638BB" w:rsidP="0021142A">
      <w:pPr>
        <w:numPr>
          <w:ilvl w:val="0"/>
          <w:numId w:val="139"/>
        </w:numPr>
        <w:spacing w:after="160" w:line="276" w:lineRule="auto"/>
        <w:ind w:left="1080"/>
        <w:jc w:val="both"/>
        <w:rPr>
          <w:rFonts w:ascii="Arial" w:hAnsi="Arial" w:cs="Arial"/>
          <w:sz w:val="21"/>
          <w:szCs w:val="21"/>
          <w:lang w:val="pl-PL"/>
        </w:rPr>
      </w:pPr>
      <w:r w:rsidRPr="000638BB">
        <w:rPr>
          <w:rFonts w:ascii="Arial" w:hAnsi="Arial" w:cs="Arial"/>
          <w:sz w:val="21"/>
          <w:szCs w:val="21"/>
          <w:lang w:val="pl-PL"/>
        </w:rPr>
        <w:t xml:space="preserve">miejsce rozegrania meczów ustali PZPN mając na względzie najdogodniejszy dojazd drużyn. Koszty organizacji meczów, zakwaterowania i wyżywienia ponosi PZPN. PZPN dofinansuje udział ośmiu reprezentacji wojewódzkich w półfinałach w kwocie </w:t>
      </w:r>
      <w:r w:rsidRPr="000638BB">
        <w:rPr>
          <w:rFonts w:ascii="Arial" w:hAnsi="Arial" w:cs="Arial"/>
          <w:sz w:val="21"/>
          <w:szCs w:val="21"/>
          <w:lang w:val="pl-PL"/>
        </w:rPr>
        <w:br/>
        <w:t xml:space="preserve">po 2000 PLN netto. </w:t>
      </w:r>
    </w:p>
    <w:p w:rsidR="000638BB" w:rsidRPr="000638BB" w:rsidRDefault="000638BB" w:rsidP="0021142A">
      <w:pPr>
        <w:numPr>
          <w:ilvl w:val="0"/>
          <w:numId w:val="139"/>
        </w:numPr>
        <w:spacing w:after="160" w:line="276" w:lineRule="auto"/>
        <w:ind w:left="1080"/>
        <w:jc w:val="both"/>
        <w:rPr>
          <w:rFonts w:ascii="Arial" w:hAnsi="Arial" w:cs="Arial"/>
          <w:sz w:val="21"/>
          <w:szCs w:val="21"/>
          <w:lang w:val="pl-PL"/>
        </w:rPr>
      </w:pPr>
      <w:r w:rsidRPr="000638BB">
        <w:rPr>
          <w:rFonts w:ascii="Arial" w:hAnsi="Arial" w:cs="Arial"/>
          <w:sz w:val="21"/>
          <w:szCs w:val="21"/>
          <w:lang w:val="pl-PL"/>
        </w:rPr>
        <w:t>system gry w grupach - każdy z każdym.</w:t>
      </w:r>
    </w:p>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 xml:space="preserve">- zwycięzcy grupy A i grupy B awansują do finału, natomiast drugie drużyny z grupy A i B zajmą </w:t>
      </w:r>
      <w:r w:rsidRPr="000638BB">
        <w:rPr>
          <w:rFonts w:ascii="Arial" w:hAnsi="Arial" w:cs="Arial"/>
          <w:sz w:val="21"/>
          <w:szCs w:val="21"/>
          <w:lang w:val="pl-PL"/>
        </w:rPr>
        <w:br/>
        <w:t>w rozgrywkach III miejsce i otrzymają puchary oraz medale w kolorze brązowym.</w:t>
      </w:r>
    </w:p>
    <w:p w:rsidR="000638BB" w:rsidRPr="000638BB" w:rsidRDefault="000638BB" w:rsidP="000638BB">
      <w:pPr>
        <w:spacing w:line="276" w:lineRule="auto"/>
        <w:rPr>
          <w:rFonts w:ascii="Arial" w:hAnsi="Arial" w:cs="Arial"/>
          <w:b/>
          <w:sz w:val="21"/>
          <w:szCs w:val="21"/>
          <w:lang w:val="pl-PL"/>
        </w:rPr>
      </w:pPr>
    </w:p>
    <w:p w:rsidR="000638BB" w:rsidRPr="000638BB" w:rsidRDefault="000638BB" w:rsidP="000638BB">
      <w:pPr>
        <w:spacing w:line="276" w:lineRule="auto"/>
        <w:rPr>
          <w:rFonts w:ascii="Arial" w:hAnsi="Arial" w:cs="Arial"/>
          <w:sz w:val="21"/>
          <w:szCs w:val="21"/>
          <w:u w:val="single"/>
          <w:lang w:val="pl-PL"/>
        </w:rPr>
      </w:pPr>
      <w:r w:rsidRPr="000638BB">
        <w:rPr>
          <w:rFonts w:ascii="Arial" w:hAnsi="Arial" w:cs="Arial"/>
          <w:sz w:val="21"/>
          <w:szCs w:val="21"/>
          <w:u w:val="single"/>
          <w:lang w:val="pl-PL"/>
        </w:rPr>
        <w:t>3. Mecz finałowy:</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 odbędzie się w miejscu ustalonym przez DRK PZPN. Koszty organizacji zawodów ponosi PZPN. PZPN zapewnia posiłek - obiad po meczu finałowym. PZPN dofinansuje udział finalistów w kwocie po 2000 PLN netto. </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PZPN nie zapewnia noclegów w przeddzień meczu finałowego i innych posiłków wynikających </w:t>
      </w:r>
      <w:r w:rsidRPr="000638BB">
        <w:rPr>
          <w:rFonts w:ascii="Arial" w:hAnsi="Arial" w:cs="Arial"/>
          <w:sz w:val="21"/>
          <w:szCs w:val="21"/>
          <w:lang w:val="pl-PL"/>
        </w:rPr>
        <w:br/>
        <w:t xml:space="preserve">z planu przygotowania i organizacji reprezentacji danego ZPN do meczu. </w:t>
      </w:r>
    </w:p>
    <w:p w:rsidR="000638BB" w:rsidRPr="000638BB" w:rsidRDefault="000638BB" w:rsidP="000638BB">
      <w:pPr>
        <w:spacing w:line="276" w:lineRule="auto"/>
        <w:jc w:val="both"/>
        <w:rPr>
          <w:rFonts w:ascii="Arial" w:hAnsi="Arial" w:cs="Arial"/>
          <w:b/>
          <w:sz w:val="21"/>
          <w:szCs w:val="21"/>
          <w:lang w:val="pl-PL"/>
        </w:rPr>
      </w:pPr>
    </w:p>
    <w:p w:rsidR="000638BB" w:rsidRPr="000638BB" w:rsidRDefault="000638BB" w:rsidP="0021142A">
      <w:pPr>
        <w:keepNext/>
        <w:numPr>
          <w:ilvl w:val="0"/>
          <w:numId w:val="138"/>
        </w:numPr>
        <w:spacing w:after="160" w:line="276" w:lineRule="auto"/>
        <w:outlineLvl w:val="0"/>
        <w:rPr>
          <w:rFonts w:ascii="Arial" w:hAnsi="Arial" w:cs="Arial"/>
          <w:bCs/>
          <w:sz w:val="21"/>
          <w:szCs w:val="21"/>
          <w:lang w:val="pl-PL"/>
        </w:rPr>
      </w:pPr>
      <w:r w:rsidRPr="000638BB">
        <w:rPr>
          <w:rFonts w:ascii="Arial" w:hAnsi="Arial" w:cs="Arial"/>
          <w:bCs/>
          <w:sz w:val="21"/>
          <w:szCs w:val="21"/>
          <w:lang w:val="pl-PL"/>
        </w:rPr>
        <w:t>Nagrody:</w:t>
      </w:r>
    </w:p>
    <w:p w:rsidR="000638BB" w:rsidRPr="000638BB" w:rsidRDefault="000638BB" w:rsidP="000638BB">
      <w:pPr>
        <w:spacing w:line="276" w:lineRule="auto"/>
        <w:jc w:val="both"/>
        <w:rPr>
          <w:rFonts w:ascii="Arial" w:hAnsi="Arial" w:cs="Arial"/>
          <w:i/>
          <w:sz w:val="21"/>
          <w:szCs w:val="21"/>
          <w:lang w:val="pl-PL"/>
        </w:rPr>
      </w:pPr>
      <w:r w:rsidRPr="000638BB">
        <w:rPr>
          <w:rFonts w:ascii="Arial" w:hAnsi="Arial" w:cs="Arial"/>
          <w:i/>
          <w:sz w:val="21"/>
          <w:szCs w:val="21"/>
          <w:lang w:val="pl-PL"/>
        </w:rPr>
        <w:t>Zespołowe:</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I miejsce – puchar  – dla reprezentacji ZPN, medale w kolorze złotym;</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II miejsce – puchar  – dla reprezentacji ZPN, medale w kolorze srebrnym;</w:t>
      </w:r>
    </w:p>
    <w:p w:rsidR="000638BB" w:rsidRPr="000638BB" w:rsidRDefault="000638BB" w:rsidP="000638BB">
      <w:pPr>
        <w:spacing w:line="276" w:lineRule="auto"/>
        <w:rPr>
          <w:rFonts w:ascii="Arial" w:hAnsi="Arial" w:cs="Arial"/>
          <w:dstrike/>
          <w:sz w:val="21"/>
          <w:szCs w:val="21"/>
          <w:lang w:val="pl-PL"/>
        </w:rPr>
      </w:pPr>
    </w:p>
    <w:p w:rsidR="000638BB" w:rsidRPr="00C77D37" w:rsidRDefault="000638BB" w:rsidP="00C77D37">
      <w:pPr>
        <w:numPr>
          <w:ilvl w:val="0"/>
          <w:numId w:val="138"/>
        </w:numPr>
        <w:spacing w:after="160" w:line="276" w:lineRule="auto"/>
        <w:rPr>
          <w:rFonts w:ascii="Arial" w:hAnsi="Arial" w:cs="Arial"/>
          <w:i/>
          <w:sz w:val="21"/>
          <w:szCs w:val="21"/>
          <w:lang w:val="pl-PL"/>
        </w:rPr>
      </w:pPr>
      <w:r w:rsidRPr="000638BB">
        <w:rPr>
          <w:rFonts w:ascii="Arial" w:hAnsi="Arial" w:cs="Arial"/>
          <w:i/>
          <w:sz w:val="21"/>
          <w:szCs w:val="21"/>
          <w:lang w:val="pl-PL"/>
        </w:rPr>
        <w:t>Indywidualne: wg możliwości organizatora półfinału.</w:t>
      </w:r>
    </w:p>
    <w:p w:rsidR="000638BB" w:rsidRPr="000638BB" w:rsidRDefault="000638BB" w:rsidP="000638BB">
      <w:pPr>
        <w:jc w:val="center"/>
        <w:rPr>
          <w:rFonts w:ascii="Arial" w:hAnsi="Arial" w:cs="Arial"/>
          <w:b/>
          <w:sz w:val="21"/>
          <w:szCs w:val="21"/>
          <w:lang w:val="pl-PL"/>
        </w:rPr>
      </w:pPr>
    </w:p>
    <w:p w:rsidR="000638BB" w:rsidRPr="000638BB" w:rsidRDefault="000638BB" w:rsidP="000638BB">
      <w:pPr>
        <w:spacing w:line="276" w:lineRule="auto"/>
        <w:jc w:val="center"/>
        <w:rPr>
          <w:rFonts w:ascii="Arial" w:hAnsi="Arial" w:cs="Arial"/>
          <w:b/>
          <w:sz w:val="21"/>
          <w:szCs w:val="21"/>
          <w:lang w:val="pl-PL"/>
        </w:rPr>
      </w:pPr>
      <w:r w:rsidRPr="000638BB">
        <w:rPr>
          <w:rFonts w:ascii="Arial" w:hAnsi="Arial" w:cs="Arial"/>
          <w:b/>
          <w:sz w:val="21"/>
          <w:szCs w:val="21"/>
          <w:lang w:val="pl-PL"/>
        </w:rPr>
        <w:t>§ 6</w:t>
      </w:r>
    </w:p>
    <w:p w:rsidR="000638BB" w:rsidRPr="000638BB" w:rsidRDefault="000638BB" w:rsidP="000638BB">
      <w:pPr>
        <w:spacing w:line="276" w:lineRule="auto"/>
        <w:jc w:val="both"/>
        <w:rPr>
          <w:rFonts w:ascii="Arial" w:hAnsi="Arial" w:cs="Arial"/>
          <w:sz w:val="21"/>
          <w:szCs w:val="21"/>
          <w:lang w:val="pl-PL"/>
        </w:rPr>
      </w:pP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Przepisy gry:</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1. Zespół może zgłosić do rozgrywek dowolną liczbę zawodniczek, ale w meczach na poszczególnych etapach może występować maksymalnie 18. W turnieju półfinałowym PZPN finansuje pobyt 22 osób (18 zawodniczek + 4 osoby ze sztabu wraz z kierowcą) każdej zakwalifikowanej reprezentacji WZPN.</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2. Mecze odbywają się według przepisów gry w piłkę nożną (m.in. drużyny w składach </w:t>
      </w:r>
      <w:r w:rsidRPr="000638BB">
        <w:rPr>
          <w:rFonts w:ascii="Arial" w:hAnsi="Arial" w:cs="Arial"/>
          <w:sz w:val="21"/>
          <w:szCs w:val="21"/>
          <w:lang w:val="pl-PL"/>
        </w:rPr>
        <w:br/>
        <w:t xml:space="preserve">11-osobowych, mecze rozgrywane na boiskach pełnowymiarowych, obowiązuje przepis </w:t>
      </w:r>
      <w:r w:rsidRPr="000638BB">
        <w:rPr>
          <w:rFonts w:ascii="Arial" w:hAnsi="Arial" w:cs="Arial"/>
          <w:sz w:val="21"/>
          <w:szCs w:val="21"/>
          <w:lang w:val="pl-PL"/>
        </w:rPr>
        <w:br/>
        <w:t xml:space="preserve">o spalonym). </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3. Mecze rozgrywane są piłkami nr 5.</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4. Drużyna przyjezdna musi posiadać 2 komplety różniących się kolorami strojów, lub umożliwić gospodarzom rozegranie zawodów w barwach klubowych.</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5. Gospodarz zawodów powinien poinformować pisemnie gości o kolorystyce strojów  w jakich pragnie wystąpić w zawodach mistrzowskich. </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6. Zawodniczki rozgrywają mecze w butach ,,lankach’’ tj. z  tzw. „laną” podeszwą.</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7. Zawodniczki uczestniczące w grze obowiązują ochraniacze piłkarskie.</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8. Czas gry: w meczach eliminacyjnych i meczu finałowym  - 2 x 35 minut (przerwa do 15 minut).</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W turniejach półfinałowych czas gry wynosi 2x30 minut. </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9. Mecze rozgrywane są na boiskach z nawierzchnią naturalną lub sztuczną. </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10. Organizator zawodów – dany WZPN zobowiązany jest do podania informacji do PZPN, gdzie rozgrywane będą mecze (miejsce, data, godzina, rodzaj nawierzchni boiska) w terminie co najmniej 14 dni przed planowanymi zawodami.</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11. Dozwolona jest dowolna liczba zmian zawodniczek, tzw. zmiany powrotne w strefie technicznej boiska.</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12. W eliminacjach oraz  turnieju finałowym obowiązują kary wynikające z przepisów gry w piłkę nożną (żółte i czerwone kartki), które pociągają za sobą następujące konsekwencje:</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a) zawodniczka, która została ukarana drugim napomnieniem (żółta kartka) w kolejnym meczu eliminacyjnym oraz w  turnieju finałowym nie może wystąpić w następnym meczu,</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 xml:space="preserve">b) zawodniczka, która została ukarana drugim napomnieniem w meczu (żółta, </w:t>
      </w:r>
      <w:r w:rsidRPr="000638BB">
        <w:rPr>
          <w:rFonts w:ascii="Arial" w:hAnsi="Arial" w:cs="Arial"/>
          <w:sz w:val="21"/>
          <w:szCs w:val="21"/>
          <w:lang w:val="pl-PL"/>
        </w:rPr>
        <w:br/>
        <w:t>a konsekwencji czerwona kartka) jest odsunięta od gry w danym meczu,</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 xml:space="preserve">c) zawodniczka ukarana napomnieniem w meczu (żółta kartka), a następnie wykluczona </w:t>
      </w:r>
      <w:r w:rsidRPr="000638BB">
        <w:rPr>
          <w:rFonts w:ascii="Arial" w:hAnsi="Arial" w:cs="Arial"/>
          <w:sz w:val="21"/>
          <w:szCs w:val="21"/>
          <w:lang w:val="pl-PL"/>
        </w:rPr>
        <w:br/>
        <w:t>z gry (czerwona kartka) zostanie odsunięta od gry także w następnym meczu,</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 xml:space="preserve">d) zawodniczka wykluczona z gry (czerwona kartka) za faul taktyczny jest odsunięta od gry </w:t>
      </w:r>
      <w:r w:rsidRPr="000638BB">
        <w:rPr>
          <w:rFonts w:ascii="Arial" w:hAnsi="Arial" w:cs="Arial"/>
          <w:sz w:val="21"/>
          <w:szCs w:val="21"/>
          <w:lang w:val="pl-PL"/>
        </w:rPr>
        <w:br/>
        <w:t>w danym oraz następnym meczu,</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e) zawodniczkom, których drużyny awansowały do turnieju półfinałowego  anuluje się żółte kartki z meczów eliminacyjnych,</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 xml:space="preserve">f) wysokość kary za wykluczenie z innej przyczyny, uzależniona jest od stopnia </w:t>
      </w:r>
      <w:r w:rsidRPr="000638BB">
        <w:rPr>
          <w:rFonts w:ascii="Arial" w:hAnsi="Arial" w:cs="Arial"/>
          <w:sz w:val="21"/>
          <w:szCs w:val="21"/>
          <w:lang w:val="pl-PL"/>
        </w:rPr>
        <w:br/>
        <w:t>i rodzaju przewinienia. Karę orzeka Komisja Dyscyplinarna PZPN lub Komisja Techniczno-Dyscyplinarna – w przypadku turnieju półfinałowego.</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13. Przy zgłaszaniu i rozpatrywaniu protestów obowiązuje następująca zasada:</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a) w rozgrywkach eliminacyjnych i meczu finałowym pierwszą instancją jest Komisja ds. Piłkarstwa Kobiecego PZPN, a drugą Komisja ds. Rozgrywek i Piłkarstwa Profesjonalnego PZPN.</w:t>
      </w:r>
    </w:p>
    <w:p w:rsidR="000638BB" w:rsidRPr="000638BB" w:rsidRDefault="000638BB" w:rsidP="000638BB">
      <w:pPr>
        <w:spacing w:line="276" w:lineRule="auto"/>
        <w:ind w:left="340"/>
        <w:jc w:val="both"/>
        <w:rPr>
          <w:rFonts w:ascii="Arial" w:hAnsi="Arial" w:cs="Arial"/>
          <w:color w:val="FF0000"/>
          <w:sz w:val="21"/>
          <w:szCs w:val="21"/>
          <w:lang w:val="pl-PL"/>
        </w:rPr>
      </w:pPr>
      <w:r w:rsidRPr="000638BB">
        <w:rPr>
          <w:rFonts w:ascii="Arial" w:hAnsi="Arial" w:cs="Arial"/>
          <w:sz w:val="21"/>
          <w:szCs w:val="21"/>
          <w:lang w:val="pl-PL"/>
        </w:rPr>
        <w:t>b) protesty do pierwszej instancji w sprawie rozgrywek należy składać najpóźniej 48 godz. po zakończeniu meczu, a odwołanie od tych decyzji do drugiej instancji w terminie 3 dni od dnia podjęcia decyzji w pierwszej instancji.</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 xml:space="preserve">c) w turnieju półfinałowym jedyną instancją jest Komisja Techniczno-Dyscyplinarna turnieju, która nadzoruje przebieg turnieju i rozpatruje wszelkie protesty. </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d) Protesty w turnieju półfinałowym należy składać w terminie 6 godzin.</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 xml:space="preserve">e) wszelkie protesty należy składać w formie pisemnej. Wysokość kaucji protestacyjnej przy składaniu protestów w pierwszej instancji w sprawie rozgrywek eliminacyjnych, turnieju półfinałowym i meczu finałowym wynosi 200 zł, a kaucji odwoławczej 400 zł.  </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f) decyzje podjęte w II instancji są ostateczne.</w:t>
      </w:r>
    </w:p>
    <w:p w:rsidR="000638BB" w:rsidRPr="000638BB" w:rsidRDefault="000638BB" w:rsidP="000638BB">
      <w:pPr>
        <w:spacing w:line="276" w:lineRule="auto"/>
        <w:ind w:left="340"/>
        <w:jc w:val="both"/>
        <w:rPr>
          <w:rFonts w:ascii="Arial" w:hAnsi="Arial" w:cs="Arial"/>
          <w:sz w:val="21"/>
          <w:szCs w:val="21"/>
          <w:lang w:val="pl-PL"/>
        </w:rPr>
      </w:pPr>
      <w:r w:rsidRPr="000638BB">
        <w:rPr>
          <w:rFonts w:ascii="Arial" w:hAnsi="Arial" w:cs="Arial"/>
          <w:sz w:val="21"/>
          <w:szCs w:val="21"/>
          <w:lang w:val="pl-PL"/>
        </w:rPr>
        <w:t>g) w przypadku uwzględnienia protestu kaucja podlega zwrotowi.</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14. Mecze będą prowadzone przez sędziów wyznaczonych przez Kolegium Sędziów PZPN.</w:t>
      </w:r>
    </w:p>
    <w:p w:rsidR="000638BB" w:rsidRPr="000638BB" w:rsidRDefault="000638BB" w:rsidP="000638BB">
      <w:pPr>
        <w:spacing w:line="276" w:lineRule="auto"/>
        <w:rPr>
          <w:rFonts w:ascii="Arial" w:hAnsi="Arial" w:cs="Arial"/>
          <w:sz w:val="21"/>
          <w:szCs w:val="21"/>
          <w:lang w:val="pl-PL"/>
        </w:rPr>
      </w:pPr>
    </w:p>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    </w:t>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b/>
          <w:sz w:val="21"/>
          <w:szCs w:val="21"/>
          <w:lang w:val="pl-PL"/>
        </w:rPr>
        <w:t xml:space="preserve"> § 7</w:t>
      </w:r>
    </w:p>
    <w:p w:rsidR="000638BB" w:rsidRPr="000638BB" w:rsidRDefault="000638BB" w:rsidP="000638BB">
      <w:pPr>
        <w:spacing w:line="276" w:lineRule="auto"/>
        <w:rPr>
          <w:rFonts w:ascii="Arial" w:hAnsi="Arial" w:cs="Arial"/>
          <w:sz w:val="21"/>
          <w:szCs w:val="21"/>
          <w:lang w:val="pl-PL"/>
        </w:rPr>
      </w:pP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Kryteria ustalania kolejności miejsc w Rozgrywkach:</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I. W rozgrywkach eliminacyjnych o kolejności zajętych miejsc decyduje suma punktów zdobytych</w:t>
      </w:r>
      <w:r w:rsidRPr="000638BB">
        <w:rPr>
          <w:rFonts w:ascii="Arial" w:hAnsi="Arial" w:cs="Arial"/>
          <w:sz w:val="21"/>
          <w:szCs w:val="21"/>
          <w:lang w:val="pl-PL"/>
        </w:rPr>
        <w:br/>
        <w:t xml:space="preserve"> w 6 meczach.</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Przy równej liczbie punktów uzyskanych przez 2 drużyny, o zajętym miejscu decydują kolejno:</w:t>
      </w:r>
    </w:p>
    <w:p w:rsidR="000638BB" w:rsidRPr="000638BB" w:rsidRDefault="000638BB" w:rsidP="000638BB">
      <w:pPr>
        <w:spacing w:line="276" w:lineRule="auto"/>
        <w:ind w:left="710"/>
        <w:jc w:val="both"/>
        <w:rPr>
          <w:rFonts w:ascii="Arial" w:hAnsi="Arial" w:cs="Arial"/>
          <w:sz w:val="21"/>
          <w:szCs w:val="21"/>
          <w:lang w:val="pl-PL"/>
        </w:rPr>
      </w:pPr>
      <w:r w:rsidRPr="000638BB">
        <w:rPr>
          <w:rFonts w:ascii="Arial" w:hAnsi="Arial" w:cs="Arial"/>
          <w:sz w:val="21"/>
          <w:szCs w:val="21"/>
          <w:lang w:val="pl-PL"/>
        </w:rPr>
        <w:t>a) liczba zdobytych punktów w spotkaniach między tymi drużynami,</w:t>
      </w:r>
    </w:p>
    <w:p w:rsidR="000638BB" w:rsidRPr="000638BB" w:rsidRDefault="000638BB" w:rsidP="000638BB">
      <w:pPr>
        <w:spacing w:line="276" w:lineRule="auto"/>
        <w:ind w:left="710"/>
        <w:jc w:val="both"/>
        <w:rPr>
          <w:rFonts w:ascii="Arial" w:hAnsi="Arial" w:cs="Arial"/>
          <w:sz w:val="21"/>
          <w:szCs w:val="21"/>
          <w:lang w:val="pl-PL"/>
        </w:rPr>
      </w:pPr>
      <w:r w:rsidRPr="000638BB">
        <w:rPr>
          <w:rFonts w:ascii="Arial" w:hAnsi="Arial" w:cs="Arial"/>
          <w:sz w:val="21"/>
          <w:szCs w:val="21"/>
          <w:lang w:val="pl-PL"/>
        </w:rPr>
        <w:t>b) przy równej liczbie punktów korzystniejsza różnica między zdobytymi i utraconymi bramkami w spotkaniach tych drużyn,</w:t>
      </w:r>
    </w:p>
    <w:p w:rsidR="000638BB" w:rsidRPr="000638BB" w:rsidRDefault="000638BB" w:rsidP="000638BB">
      <w:pPr>
        <w:spacing w:line="276" w:lineRule="auto"/>
        <w:ind w:left="710"/>
        <w:jc w:val="both"/>
        <w:rPr>
          <w:rFonts w:ascii="Arial" w:hAnsi="Arial" w:cs="Arial"/>
          <w:sz w:val="21"/>
          <w:szCs w:val="21"/>
          <w:lang w:val="pl-PL"/>
        </w:rPr>
      </w:pPr>
      <w:r w:rsidRPr="000638BB">
        <w:rPr>
          <w:rFonts w:ascii="Arial" w:hAnsi="Arial" w:cs="Arial"/>
          <w:sz w:val="21"/>
          <w:szCs w:val="21"/>
          <w:lang w:val="pl-PL"/>
        </w:rPr>
        <w:t xml:space="preserve">c) przy dalszej równości, zgodnie z Przepisami Gry, że bramki strzelone na wyjeździe liczone są „podwójnie”, korzystniejsza różnica między zdobytymi i utraconymi bramkami </w:t>
      </w:r>
      <w:r w:rsidRPr="000638BB">
        <w:rPr>
          <w:rFonts w:ascii="Arial" w:hAnsi="Arial" w:cs="Arial"/>
          <w:sz w:val="21"/>
          <w:szCs w:val="21"/>
          <w:lang w:val="pl-PL"/>
        </w:rPr>
        <w:br/>
        <w:t>w spotkaniach tych drużyn,</w:t>
      </w:r>
    </w:p>
    <w:p w:rsidR="000638BB" w:rsidRPr="000638BB" w:rsidRDefault="000638BB" w:rsidP="000638BB">
      <w:pPr>
        <w:spacing w:line="276" w:lineRule="auto"/>
        <w:ind w:left="710"/>
        <w:jc w:val="both"/>
        <w:rPr>
          <w:rFonts w:ascii="Arial" w:hAnsi="Arial" w:cs="Arial"/>
          <w:sz w:val="21"/>
          <w:szCs w:val="21"/>
          <w:lang w:val="pl-PL"/>
        </w:rPr>
      </w:pPr>
      <w:r w:rsidRPr="000638BB">
        <w:rPr>
          <w:rFonts w:ascii="Arial" w:hAnsi="Arial" w:cs="Arial"/>
          <w:sz w:val="21"/>
          <w:szCs w:val="21"/>
          <w:lang w:val="pl-PL"/>
        </w:rPr>
        <w:t xml:space="preserve">d) przy dalszej równości, korzystniejsza różnica bramek we wszystkich spotkaniach </w:t>
      </w:r>
      <w:r w:rsidRPr="000638BB">
        <w:rPr>
          <w:rFonts w:ascii="Arial" w:hAnsi="Arial" w:cs="Arial"/>
          <w:sz w:val="21"/>
          <w:szCs w:val="21"/>
          <w:lang w:val="pl-PL"/>
        </w:rPr>
        <w:br/>
        <w:t>z całego cyklu rozgrywek,</w:t>
      </w:r>
    </w:p>
    <w:p w:rsidR="000638BB" w:rsidRPr="000638BB" w:rsidRDefault="000638BB" w:rsidP="000638BB">
      <w:pPr>
        <w:spacing w:line="276" w:lineRule="auto"/>
        <w:ind w:left="710"/>
        <w:jc w:val="both"/>
        <w:rPr>
          <w:rFonts w:ascii="Arial" w:hAnsi="Arial" w:cs="Arial"/>
          <w:sz w:val="21"/>
          <w:szCs w:val="21"/>
          <w:lang w:val="pl-PL"/>
        </w:rPr>
      </w:pPr>
      <w:r w:rsidRPr="000638BB">
        <w:rPr>
          <w:rFonts w:ascii="Arial" w:hAnsi="Arial" w:cs="Arial"/>
          <w:sz w:val="21"/>
          <w:szCs w:val="21"/>
          <w:lang w:val="pl-PL"/>
        </w:rPr>
        <w:t xml:space="preserve">e) przy dalszej równości, większa liczba bramek zdobytych we wszystkich spotkaniach </w:t>
      </w:r>
      <w:r w:rsidRPr="000638BB">
        <w:rPr>
          <w:rFonts w:ascii="Arial" w:hAnsi="Arial" w:cs="Arial"/>
          <w:sz w:val="21"/>
          <w:szCs w:val="21"/>
          <w:lang w:val="pl-PL"/>
        </w:rPr>
        <w:br/>
        <w:t>z całego cyklu,</w:t>
      </w:r>
    </w:p>
    <w:p w:rsidR="000638BB" w:rsidRPr="000638BB" w:rsidRDefault="000638BB" w:rsidP="000638BB">
      <w:pPr>
        <w:tabs>
          <w:tab w:val="num" w:pos="710"/>
        </w:tabs>
        <w:spacing w:line="276" w:lineRule="auto"/>
        <w:jc w:val="both"/>
        <w:rPr>
          <w:rFonts w:ascii="Arial" w:hAnsi="Arial" w:cs="Arial"/>
          <w:sz w:val="21"/>
          <w:szCs w:val="21"/>
          <w:lang w:val="pl-PL"/>
        </w:rPr>
      </w:pPr>
      <w:r w:rsidRPr="000638BB">
        <w:rPr>
          <w:rFonts w:ascii="Arial" w:hAnsi="Arial" w:cs="Arial"/>
          <w:sz w:val="21"/>
          <w:szCs w:val="21"/>
          <w:lang w:val="pl-PL"/>
        </w:rPr>
        <w:t>II. W turnieju półfinałowym o kolejności zajętych miejsc w grupie decyduje suma punktów zdobytych w 3 meczach.</w:t>
      </w:r>
    </w:p>
    <w:p w:rsidR="000638BB" w:rsidRPr="000638BB" w:rsidRDefault="000638BB" w:rsidP="000638BB">
      <w:pPr>
        <w:tabs>
          <w:tab w:val="num" w:pos="710"/>
        </w:tabs>
        <w:spacing w:line="276" w:lineRule="auto"/>
        <w:ind w:hanging="360"/>
        <w:jc w:val="both"/>
        <w:rPr>
          <w:rFonts w:ascii="Arial" w:hAnsi="Arial" w:cs="Arial"/>
          <w:sz w:val="21"/>
          <w:szCs w:val="21"/>
          <w:lang w:val="pl-PL"/>
        </w:rPr>
      </w:pPr>
      <w:r w:rsidRPr="000638BB">
        <w:rPr>
          <w:rFonts w:ascii="Arial" w:hAnsi="Arial" w:cs="Arial"/>
          <w:sz w:val="21"/>
          <w:szCs w:val="21"/>
          <w:lang w:val="pl-PL"/>
        </w:rPr>
        <w:t>1. Przy równej liczbie punktów uzyskanych przez 2 drużyny, o zajętym miejscu decydują kolejno:</w:t>
      </w:r>
    </w:p>
    <w:p w:rsidR="000638BB" w:rsidRPr="000638BB" w:rsidRDefault="000638BB" w:rsidP="00E7443B">
      <w:pPr>
        <w:numPr>
          <w:ilvl w:val="0"/>
          <w:numId w:val="263"/>
        </w:numPr>
        <w:spacing w:after="160" w:line="276" w:lineRule="auto"/>
        <w:contextualSpacing/>
        <w:jc w:val="both"/>
        <w:rPr>
          <w:rFonts w:ascii="Arial" w:hAnsi="Arial" w:cs="Arial"/>
          <w:sz w:val="21"/>
          <w:szCs w:val="21"/>
          <w:lang w:val="pl-PL"/>
        </w:rPr>
      </w:pPr>
      <w:r w:rsidRPr="000638BB">
        <w:rPr>
          <w:rFonts w:ascii="Arial" w:hAnsi="Arial" w:cs="Arial"/>
          <w:sz w:val="21"/>
          <w:szCs w:val="21"/>
          <w:lang w:val="pl-PL"/>
        </w:rPr>
        <w:t>liczba zdobytych punktów w spotkaniach między tymi drużynami,</w:t>
      </w:r>
    </w:p>
    <w:p w:rsidR="000638BB" w:rsidRPr="000638BB" w:rsidRDefault="000638BB" w:rsidP="00E7443B">
      <w:pPr>
        <w:numPr>
          <w:ilvl w:val="0"/>
          <w:numId w:val="263"/>
        </w:numPr>
        <w:spacing w:after="160" w:line="276" w:lineRule="auto"/>
        <w:jc w:val="both"/>
        <w:rPr>
          <w:rFonts w:ascii="Arial" w:hAnsi="Arial" w:cs="Arial"/>
          <w:sz w:val="21"/>
          <w:szCs w:val="21"/>
          <w:lang w:val="pl-PL"/>
        </w:rPr>
      </w:pPr>
      <w:r w:rsidRPr="000638BB">
        <w:rPr>
          <w:rFonts w:ascii="Arial" w:hAnsi="Arial" w:cs="Arial"/>
          <w:sz w:val="21"/>
          <w:szCs w:val="21"/>
          <w:lang w:val="pl-PL"/>
        </w:rPr>
        <w:t>przy równej liczbie punktów korzystniejsza różnica między zdobytymi i utraconymi bramkami w spotkaniach tych drużyn,</w:t>
      </w:r>
    </w:p>
    <w:p w:rsidR="000638BB" w:rsidRPr="000638BB" w:rsidRDefault="000638BB" w:rsidP="00E7443B">
      <w:pPr>
        <w:numPr>
          <w:ilvl w:val="0"/>
          <w:numId w:val="263"/>
        </w:numPr>
        <w:spacing w:after="160" w:line="276" w:lineRule="auto"/>
        <w:jc w:val="both"/>
        <w:rPr>
          <w:rFonts w:ascii="Arial" w:hAnsi="Arial" w:cs="Arial"/>
          <w:sz w:val="21"/>
          <w:szCs w:val="21"/>
          <w:lang w:val="pl-PL"/>
        </w:rPr>
      </w:pPr>
      <w:r w:rsidRPr="000638BB">
        <w:rPr>
          <w:rFonts w:ascii="Arial" w:hAnsi="Arial" w:cs="Arial"/>
          <w:sz w:val="21"/>
          <w:szCs w:val="21"/>
          <w:lang w:val="pl-PL"/>
        </w:rPr>
        <w:t xml:space="preserve">przy dalszej równości, korzystniejsza różnica bramek we wszystkich spotkaniach </w:t>
      </w:r>
      <w:r w:rsidRPr="000638BB">
        <w:rPr>
          <w:rFonts w:ascii="Arial" w:hAnsi="Arial" w:cs="Arial"/>
          <w:sz w:val="21"/>
          <w:szCs w:val="21"/>
          <w:lang w:val="pl-PL"/>
        </w:rPr>
        <w:br/>
        <w:t>turnieju,</w:t>
      </w:r>
    </w:p>
    <w:p w:rsidR="000638BB" w:rsidRPr="000638BB" w:rsidRDefault="000638BB" w:rsidP="00E7443B">
      <w:pPr>
        <w:numPr>
          <w:ilvl w:val="0"/>
          <w:numId w:val="263"/>
        </w:numPr>
        <w:spacing w:after="160" w:line="276" w:lineRule="auto"/>
        <w:jc w:val="both"/>
        <w:rPr>
          <w:rFonts w:ascii="Arial" w:hAnsi="Arial" w:cs="Arial"/>
          <w:sz w:val="21"/>
          <w:szCs w:val="21"/>
          <w:lang w:val="pl-PL"/>
        </w:rPr>
      </w:pPr>
      <w:r w:rsidRPr="000638BB">
        <w:rPr>
          <w:rFonts w:ascii="Arial" w:hAnsi="Arial" w:cs="Arial"/>
          <w:sz w:val="21"/>
          <w:szCs w:val="21"/>
          <w:lang w:val="pl-PL"/>
        </w:rPr>
        <w:t xml:space="preserve">przy dalszej równości, większa liczba bramek zdobytych we wszystkich spotkaniach </w:t>
      </w:r>
      <w:r w:rsidRPr="000638BB">
        <w:rPr>
          <w:rFonts w:ascii="Arial" w:hAnsi="Arial" w:cs="Arial"/>
          <w:sz w:val="21"/>
          <w:szCs w:val="21"/>
          <w:lang w:val="pl-PL"/>
        </w:rPr>
        <w:br/>
        <w:t>turnieju,</w:t>
      </w:r>
    </w:p>
    <w:p w:rsidR="000638BB" w:rsidRPr="000638BB" w:rsidRDefault="000638BB" w:rsidP="00E7443B">
      <w:pPr>
        <w:numPr>
          <w:ilvl w:val="0"/>
          <w:numId w:val="263"/>
        </w:numPr>
        <w:spacing w:after="160" w:line="276" w:lineRule="auto"/>
        <w:jc w:val="both"/>
        <w:rPr>
          <w:rFonts w:ascii="Arial" w:hAnsi="Arial" w:cs="Arial"/>
          <w:sz w:val="21"/>
          <w:szCs w:val="21"/>
          <w:lang w:val="pl-PL"/>
        </w:rPr>
      </w:pPr>
      <w:r w:rsidRPr="000638BB">
        <w:rPr>
          <w:rFonts w:ascii="Arial" w:hAnsi="Arial" w:cs="Arial"/>
          <w:sz w:val="21"/>
          <w:szCs w:val="21"/>
          <w:lang w:val="pl-PL"/>
        </w:rPr>
        <w:t>wynik rzutów karnych wykonywanych po meczu w grupie, w której uzyskano wynik remisowy. Jeśli po tym, jak obie drużyny wykonają po 5 rzutów obie drużyny zdobyły tę samą liczbę bramek, wykonywanie rzutów kontynuuje się aż do momentu, gdy jedna z drużyn uzyska jedną bramkę więcej niż drużyna przeciwna, przy równej liczbie wykonanych rzutów.</w:t>
      </w:r>
    </w:p>
    <w:p w:rsidR="000638BB" w:rsidRPr="000638BB" w:rsidRDefault="000638BB" w:rsidP="00E7443B">
      <w:pPr>
        <w:numPr>
          <w:ilvl w:val="0"/>
          <w:numId w:val="263"/>
        </w:numPr>
        <w:spacing w:after="160" w:line="276" w:lineRule="auto"/>
        <w:jc w:val="both"/>
        <w:rPr>
          <w:rFonts w:ascii="Arial" w:hAnsi="Arial" w:cs="Arial"/>
          <w:sz w:val="21"/>
          <w:szCs w:val="21"/>
          <w:lang w:val="pl-PL"/>
        </w:rPr>
      </w:pPr>
      <w:r w:rsidRPr="000638BB">
        <w:rPr>
          <w:rFonts w:ascii="Arial" w:hAnsi="Arial" w:cs="Arial"/>
          <w:sz w:val="21"/>
          <w:szCs w:val="21"/>
          <w:lang w:val="pl-PL"/>
        </w:rPr>
        <w:t xml:space="preserve">wynik rzutów karnych w takim meczu mają znaczenie tylko w przypadku uzyskania równej liczby punktów oraz równej liczbie bramek strzelonych i straconych przez dwie drużyny, </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III. Przy więcej niż dwóch zespołach przeprowadza się dodatkową punktację pomocniczą spotkań wyłącznie między zainteresowanymi drużynami, kierując się kolejno zasadami podanymi </w:t>
      </w:r>
      <w:r w:rsidRPr="000638BB">
        <w:rPr>
          <w:rFonts w:ascii="Arial" w:hAnsi="Arial" w:cs="Arial"/>
          <w:sz w:val="21"/>
          <w:szCs w:val="21"/>
          <w:lang w:val="pl-PL"/>
        </w:rPr>
        <w:br/>
        <w:t>w punktach a, b, c, d, e, f.</w:t>
      </w: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IV. W meczu finałowym, przy wyniku remisowym drużyny wykonują po 5 rzutów karnych, zgodnie z aktualnie obowiązującymi Przepisami Gry.</w:t>
      </w:r>
    </w:p>
    <w:p w:rsidR="000638BB" w:rsidRPr="000638BB" w:rsidRDefault="000638BB" w:rsidP="000638BB">
      <w:pPr>
        <w:spacing w:line="276" w:lineRule="auto"/>
        <w:rPr>
          <w:rFonts w:ascii="Arial" w:hAnsi="Arial" w:cs="Arial"/>
          <w:sz w:val="21"/>
          <w:szCs w:val="21"/>
          <w:lang w:val="pl-PL"/>
        </w:rPr>
      </w:pPr>
    </w:p>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    </w:t>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b/>
          <w:sz w:val="21"/>
          <w:szCs w:val="21"/>
          <w:lang w:val="pl-PL"/>
        </w:rPr>
        <w:t xml:space="preserve"> § 8</w:t>
      </w:r>
    </w:p>
    <w:p w:rsidR="000638BB" w:rsidRPr="000638BB" w:rsidRDefault="000638BB" w:rsidP="000638BB">
      <w:pPr>
        <w:spacing w:line="276" w:lineRule="auto"/>
        <w:jc w:val="center"/>
        <w:rPr>
          <w:rFonts w:ascii="Arial" w:hAnsi="Arial" w:cs="Arial"/>
          <w:sz w:val="21"/>
          <w:szCs w:val="21"/>
          <w:lang w:val="pl-PL"/>
        </w:rPr>
      </w:pP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Zgodnie z decyzją Ministerstwa Sportu zawody w piłce nożnej kobiet wg niniejszego Regulaminu objęte są Ogólnopolskim Systemem Współzawodnictwa Sportowego Dzieci i Młodzieży.</w:t>
      </w:r>
    </w:p>
    <w:p w:rsidR="000638BB" w:rsidRPr="000638BB" w:rsidRDefault="000638BB" w:rsidP="000638BB">
      <w:pPr>
        <w:spacing w:line="276" w:lineRule="auto"/>
        <w:jc w:val="center"/>
        <w:rPr>
          <w:rFonts w:ascii="Arial" w:hAnsi="Arial" w:cs="Arial"/>
          <w:sz w:val="21"/>
          <w:szCs w:val="21"/>
          <w:lang w:val="pl-PL"/>
        </w:rPr>
      </w:pPr>
    </w:p>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   </w:t>
      </w:r>
      <w:r w:rsidRPr="000638BB">
        <w:rPr>
          <w:rFonts w:ascii="Arial" w:hAnsi="Arial" w:cs="Arial"/>
          <w:sz w:val="21"/>
          <w:szCs w:val="21"/>
          <w:lang w:val="pl-PL"/>
        </w:rPr>
        <w:tab/>
        <w:t xml:space="preserve">  </w:t>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b/>
          <w:sz w:val="21"/>
          <w:szCs w:val="21"/>
          <w:lang w:val="pl-PL"/>
        </w:rPr>
        <w:t>§ 9</w:t>
      </w:r>
    </w:p>
    <w:p w:rsidR="000638BB" w:rsidRPr="000638BB" w:rsidRDefault="000638BB" w:rsidP="000638BB">
      <w:pPr>
        <w:spacing w:line="276" w:lineRule="auto"/>
        <w:jc w:val="center"/>
        <w:rPr>
          <w:rFonts w:ascii="Arial" w:hAnsi="Arial" w:cs="Arial"/>
          <w:sz w:val="21"/>
          <w:szCs w:val="21"/>
          <w:lang w:val="pl-PL"/>
        </w:rPr>
      </w:pPr>
    </w:p>
    <w:p w:rsidR="000638BB" w:rsidRPr="000638BB" w:rsidRDefault="000638BB" w:rsidP="000638BB">
      <w:pPr>
        <w:spacing w:line="276" w:lineRule="auto"/>
        <w:jc w:val="both"/>
        <w:rPr>
          <w:rFonts w:ascii="Arial" w:hAnsi="Arial" w:cs="Arial"/>
          <w:sz w:val="21"/>
          <w:szCs w:val="21"/>
          <w:lang w:val="pl-PL"/>
        </w:rPr>
      </w:pPr>
      <w:r w:rsidRPr="000638BB">
        <w:rPr>
          <w:rFonts w:ascii="Arial" w:hAnsi="Arial" w:cs="Arial"/>
          <w:sz w:val="21"/>
          <w:szCs w:val="21"/>
          <w:lang w:val="pl-PL"/>
        </w:rPr>
        <w:t xml:space="preserve">W sprawach spornych nie objętych Regulaminem decyzje podejmować będzie Komisja </w:t>
      </w:r>
      <w:r w:rsidRPr="000638BB">
        <w:rPr>
          <w:rFonts w:ascii="Arial" w:hAnsi="Arial" w:cs="Arial"/>
          <w:sz w:val="21"/>
          <w:szCs w:val="21"/>
          <w:lang w:val="pl-PL"/>
        </w:rPr>
        <w:br/>
        <w:t>ds. Piłkarstwa Kobiecego Polskiego Związku Piłki Nożnej.             </w:t>
      </w:r>
    </w:p>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 xml:space="preserve">   </w:t>
      </w:r>
    </w:p>
    <w:p w:rsidR="000638BB" w:rsidRPr="000638BB" w:rsidRDefault="000638BB" w:rsidP="000638BB">
      <w:pPr>
        <w:spacing w:line="276" w:lineRule="auto"/>
        <w:rPr>
          <w:rFonts w:ascii="Arial" w:hAnsi="Arial" w:cs="Arial"/>
          <w:sz w:val="21"/>
          <w:szCs w:val="21"/>
          <w:lang w:val="pl-PL"/>
        </w:rPr>
      </w:pPr>
    </w:p>
    <w:p w:rsidR="000638BB" w:rsidRPr="000638BB" w:rsidRDefault="000638BB" w:rsidP="000638BB">
      <w:pPr>
        <w:spacing w:line="276" w:lineRule="auto"/>
        <w:rPr>
          <w:rFonts w:ascii="Arial" w:hAnsi="Arial" w:cs="Arial"/>
          <w:b/>
          <w:sz w:val="21"/>
          <w:szCs w:val="21"/>
          <w:lang w:val="pl-PL"/>
        </w:rPr>
      </w:pPr>
      <w:r w:rsidRPr="000638BB">
        <w:rPr>
          <w:rFonts w:ascii="Arial" w:hAnsi="Arial" w:cs="Arial"/>
          <w:sz w:val="21"/>
          <w:szCs w:val="21"/>
          <w:lang w:val="pl-PL"/>
        </w:rPr>
        <w:t xml:space="preserve">    </w:t>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sz w:val="21"/>
          <w:szCs w:val="21"/>
          <w:lang w:val="pl-PL"/>
        </w:rPr>
        <w:tab/>
      </w:r>
      <w:r w:rsidRPr="000638BB">
        <w:rPr>
          <w:rFonts w:ascii="Arial" w:hAnsi="Arial" w:cs="Arial"/>
          <w:b/>
          <w:sz w:val="21"/>
          <w:szCs w:val="21"/>
          <w:lang w:val="pl-PL"/>
        </w:rPr>
        <w:t xml:space="preserve"> § 10</w:t>
      </w:r>
    </w:p>
    <w:p w:rsidR="000638BB" w:rsidRPr="000638BB" w:rsidRDefault="000638BB" w:rsidP="000638BB">
      <w:pPr>
        <w:spacing w:line="276" w:lineRule="auto"/>
        <w:rPr>
          <w:rFonts w:ascii="Arial" w:hAnsi="Arial" w:cs="Arial"/>
          <w:sz w:val="21"/>
          <w:szCs w:val="21"/>
          <w:lang w:val="pl-PL"/>
        </w:rPr>
      </w:pPr>
    </w:p>
    <w:p w:rsidR="000638BB" w:rsidRPr="000638BB" w:rsidRDefault="000638BB" w:rsidP="000638BB">
      <w:pPr>
        <w:spacing w:line="276" w:lineRule="auto"/>
        <w:rPr>
          <w:rFonts w:ascii="Arial" w:hAnsi="Arial" w:cs="Arial"/>
          <w:sz w:val="21"/>
          <w:szCs w:val="21"/>
          <w:lang w:val="pl-PL"/>
        </w:rPr>
      </w:pPr>
      <w:r w:rsidRPr="000638BB">
        <w:rPr>
          <w:rFonts w:ascii="Arial" w:hAnsi="Arial" w:cs="Arial"/>
          <w:sz w:val="21"/>
          <w:szCs w:val="21"/>
          <w:lang w:val="pl-PL"/>
        </w:rPr>
        <w:t>Niniejsza Uchwała wchodzi w życie z dniem podjęcia.</w:t>
      </w:r>
    </w:p>
    <w:p w:rsidR="000638BB" w:rsidRPr="000638BB" w:rsidRDefault="000638BB" w:rsidP="000638BB">
      <w:pPr>
        <w:spacing w:after="200" w:line="276" w:lineRule="auto"/>
        <w:jc w:val="center"/>
        <w:rPr>
          <w:rFonts w:ascii="Arial" w:hAnsi="Arial" w:cs="Arial"/>
          <w:sz w:val="21"/>
          <w:szCs w:val="21"/>
          <w:lang w:val="pl-PL"/>
        </w:rPr>
      </w:pPr>
    </w:p>
    <w:p w:rsidR="000638BB" w:rsidRPr="000638BB" w:rsidRDefault="000638BB" w:rsidP="000638BB">
      <w:pPr>
        <w:spacing w:after="160" w:line="259" w:lineRule="auto"/>
        <w:rPr>
          <w:rFonts w:asciiTheme="minorHAnsi" w:eastAsiaTheme="minorHAnsi" w:hAnsiTheme="minorHAnsi" w:cstheme="minorBidi"/>
          <w:sz w:val="22"/>
          <w:szCs w:val="22"/>
          <w:lang w:val="pl-PL" w:eastAsia="en-US"/>
        </w:rPr>
      </w:pPr>
      <w:r w:rsidRPr="000638BB">
        <w:rPr>
          <w:rFonts w:ascii="Arial" w:hAnsi="Arial" w:cs="Arial"/>
          <w:i/>
          <w:sz w:val="21"/>
          <w:szCs w:val="21"/>
          <w:lang w:val="pl-PL"/>
        </w:rPr>
        <w:tab/>
      </w:r>
      <w:r w:rsidRPr="000638BB">
        <w:rPr>
          <w:rFonts w:ascii="Arial" w:hAnsi="Arial" w:cs="Arial"/>
          <w:i/>
          <w:sz w:val="21"/>
          <w:szCs w:val="21"/>
          <w:lang w:val="pl-PL"/>
        </w:rPr>
        <w:tab/>
      </w:r>
      <w:r w:rsidRPr="000638BB">
        <w:rPr>
          <w:rFonts w:ascii="Arial" w:hAnsi="Arial" w:cs="Arial"/>
          <w:i/>
          <w:sz w:val="21"/>
          <w:szCs w:val="21"/>
          <w:lang w:val="pl-PL"/>
        </w:rPr>
        <w:tab/>
      </w:r>
      <w:r w:rsidRPr="000638BB">
        <w:rPr>
          <w:rFonts w:ascii="Arial" w:hAnsi="Arial" w:cs="Arial"/>
          <w:i/>
          <w:sz w:val="21"/>
          <w:szCs w:val="21"/>
          <w:lang w:val="pl-PL"/>
        </w:rPr>
        <w:tab/>
      </w:r>
      <w:r w:rsidRPr="000638BB">
        <w:rPr>
          <w:rFonts w:ascii="Arial" w:hAnsi="Arial" w:cs="Arial"/>
          <w:i/>
          <w:sz w:val="21"/>
          <w:szCs w:val="21"/>
          <w:lang w:val="pl-PL"/>
        </w:rPr>
        <w:tab/>
      </w:r>
      <w:r w:rsidRPr="000638BB">
        <w:rPr>
          <w:rFonts w:ascii="Arial" w:hAnsi="Arial" w:cs="Arial"/>
          <w:i/>
          <w:sz w:val="21"/>
          <w:szCs w:val="21"/>
          <w:lang w:val="pl-PL"/>
        </w:rPr>
        <w:tab/>
      </w:r>
      <w:r w:rsidRPr="000638BB">
        <w:rPr>
          <w:rFonts w:ascii="Arial" w:hAnsi="Arial" w:cs="Arial"/>
          <w:i/>
          <w:sz w:val="21"/>
          <w:szCs w:val="21"/>
          <w:lang w:val="pl-PL"/>
        </w:rPr>
        <w:tab/>
      </w:r>
      <w:r w:rsidRPr="000638BB">
        <w:rPr>
          <w:rFonts w:ascii="Arial" w:hAnsi="Arial" w:cs="Arial"/>
          <w:i/>
          <w:sz w:val="21"/>
          <w:szCs w:val="21"/>
          <w:lang w:val="pl-PL"/>
        </w:rPr>
        <w:tab/>
        <w:t xml:space="preserve">         Prezes PZPN Zbigniew Boniek</w:t>
      </w:r>
    </w:p>
    <w:p w:rsidR="00C77D37" w:rsidRDefault="00C77D37" w:rsidP="000638BB">
      <w:pPr>
        <w:jc w:val="center"/>
        <w:rPr>
          <w:rFonts w:ascii="Arial" w:hAnsi="Arial" w:cs="Arial"/>
          <w:b/>
          <w:sz w:val="21"/>
          <w:szCs w:val="21"/>
          <w:u w:val="single"/>
          <w:lang w:val="pl-PL"/>
        </w:rPr>
      </w:pPr>
    </w:p>
    <w:p w:rsidR="00C77D37" w:rsidRDefault="00C77D37" w:rsidP="000638BB">
      <w:pPr>
        <w:jc w:val="center"/>
        <w:rPr>
          <w:rFonts w:ascii="Arial" w:hAnsi="Arial" w:cs="Arial"/>
          <w:b/>
          <w:sz w:val="21"/>
          <w:szCs w:val="21"/>
          <w:u w:val="single"/>
          <w:lang w:val="pl-PL"/>
        </w:rPr>
      </w:pPr>
    </w:p>
    <w:p w:rsidR="00C77D37" w:rsidRDefault="00C77D37" w:rsidP="000638BB">
      <w:pPr>
        <w:jc w:val="center"/>
        <w:rPr>
          <w:rFonts w:ascii="Arial" w:hAnsi="Arial" w:cs="Arial"/>
          <w:b/>
          <w:sz w:val="21"/>
          <w:szCs w:val="21"/>
          <w:u w:val="single"/>
          <w:lang w:val="pl-PL"/>
        </w:rPr>
      </w:pPr>
    </w:p>
    <w:p w:rsidR="000638BB" w:rsidRPr="0089561B" w:rsidRDefault="0089561B" w:rsidP="000638BB">
      <w:pPr>
        <w:jc w:val="center"/>
        <w:rPr>
          <w:rFonts w:ascii="Arial" w:hAnsi="Arial" w:cs="Arial"/>
          <w:b/>
          <w:sz w:val="21"/>
          <w:szCs w:val="21"/>
          <w:u w:val="single"/>
          <w:lang w:val="pl-PL"/>
        </w:rPr>
      </w:pPr>
      <w:r w:rsidRPr="0089561B">
        <w:rPr>
          <w:rFonts w:ascii="Arial" w:hAnsi="Arial" w:cs="Arial"/>
          <w:b/>
          <w:sz w:val="21"/>
          <w:szCs w:val="21"/>
          <w:u w:val="single"/>
          <w:lang w:val="pl-PL"/>
        </w:rPr>
        <w:t>126</w:t>
      </w:r>
    </w:p>
    <w:p w:rsidR="004E63DD" w:rsidRPr="004E63DD" w:rsidRDefault="004E63DD" w:rsidP="004E63DD">
      <w:pPr>
        <w:spacing w:after="200" w:line="276" w:lineRule="auto"/>
        <w:jc w:val="center"/>
        <w:rPr>
          <w:rFonts w:ascii="Arial" w:eastAsia="Calibri" w:hAnsi="Arial" w:cs="Arial"/>
          <w:b/>
          <w:sz w:val="21"/>
          <w:szCs w:val="21"/>
          <w:lang w:val="pl-PL" w:eastAsia="en-US"/>
        </w:rPr>
      </w:pPr>
      <w:bookmarkStart w:id="34" w:name="_Hlk519166376"/>
      <w:r w:rsidRPr="004E63DD">
        <w:rPr>
          <w:rFonts w:ascii="Arial" w:eastAsia="Calibri" w:hAnsi="Arial" w:cs="Arial"/>
          <w:b/>
          <w:sz w:val="21"/>
          <w:szCs w:val="21"/>
          <w:lang w:val="pl-PL" w:eastAsia="en-US"/>
        </w:rPr>
        <w:t xml:space="preserve">Uchwała nr </w:t>
      </w:r>
      <w:r w:rsidR="00646BAA">
        <w:rPr>
          <w:rFonts w:ascii="Arial" w:eastAsia="Calibri" w:hAnsi="Arial" w:cs="Arial"/>
          <w:b/>
          <w:sz w:val="21"/>
          <w:szCs w:val="21"/>
          <w:lang w:val="pl-PL" w:eastAsia="en-US"/>
        </w:rPr>
        <w:t>VI/126</w:t>
      </w:r>
      <w:r w:rsidRPr="004E63DD">
        <w:rPr>
          <w:rFonts w:ascii="Arial" w:eastAsia="Calibri" w:hAnsi="Arial" w:cs="Arial"/>
          <w:b/>
          <w:sz w:val="21"/>
          <w:szCs w:val="21"/>
          <w:lang w:val="pl-PL" w:eastAsia="en-US"/>
        </w:rPr>
        <w:t xml:space="preserve"> z dnia 14 lipca 2018 roku Zarządu Polskiego Związku Piłki Nożnej   </w:t>
      </w:r>
      <w:r w:rsidR="00C77D37">
        <w:rPr>
          <w:rFonts w:ascii="Arial" w:eastAsia="Calibri" w:hAnsi="Arial" w:cs="Arial"/>
          <w:b/>
          <w:sz w:val="21"/>
          <w:szCs w:val="21"/>
          <w:lang w:val="pl-PL" w:eastAsia="en-US"/>
        </w:rPr>
        <w:br/>
      </w:r>
      <w:r w:rsidRPr="004E63DD">
        <w:rPr>
          <w:rFonts w:ascii="Arial" w:eastAsia="Calibri" w:hAnsi="Arial" w:cs="Arial"/>
          <w:b/>
          <w:sz w:val="21"/>
          <w:szCs w:val="21"/>
          <w:lang w:val="pl-PL" w:eastAsia="en-US"/>
        </w:rPr>
        <w:t>w sprawie przyjęcia Regulaminu Rozgrywek o Mistrzostwo Futsal Ekstraklasy na sezon 2018/2019 i następne</w:t>
      </w:r>
    </w:p>
    <w:bookmarkEnd w:id="34"/>
    <w:p w:rsidR="004E63DD" w:rsidRPr="004E63DD" w:rsidRDefault="004E63DD" w:rsidP="004E63DD">
      <w:pPr>
        <w:spacing w:after="200" w:line="276"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Na podstawie art. 36 § 1 pkt 9) i 12) Statutu PZPN postanawia się, co następuje:  </w:t>
      </w:r>
    </w:p>
    <w:p w:rsidR="004E63DD" w:rsidRPr="004E63DD" w:rsidRDefault="004E63DD" w:rsidP="004E63DD">
      <w:pPr>
        <w:spacing w:after="200" w:line="276"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I.Przyjmuje się Regulamin Rozgrywek o Mistrzostwo Futsal Ekstraklasy na sezon 2018/2019 i następne w następującym brzmieniu: </w:t>
      </w:r>
    </w:p>
    <w:p w:rsidR="004E63DD" w:rsidRPr="004E63DD" w:rsidRDefault="004E63DD" w:rsidP="004E63DD">
      <w:pPr>
        <w:spacing w:line="360" w:lineRule="auto"/>
        <w:jc w:val="center"/>
        <w:rPr>
          <w:rFonts w:ascii="Arial" w:eastAsia="Calibri" w:hAnsi="Arial" w:cs="Arial"/>
          <w:b/>
          <w:sz w:val="21"/>
          <w:szCs w:val="21"/>
          <w:lang w:val="pl-PL" w:eastAsia="en-US"/>
        </w:rPr>
      </w:pPr>
      <w:r w:rsidRPr="004E63DD">
        <w:rPr>
          <w:rFonts w:ascii="Arial" w:eastAsia="Calibri" w:hAnsi="Arial" w:cs="Arial"/>
          <w:b/>
          <w:sz w:val="21"/>
          <w:szCs w:val="21"/>
          <w:lang w:val="pl-PL" w:eastAsia="en-US"/>
        </w:rPr>
        <w:t>REGULAMIN ROZGRYWEK O MISTRZOSTWO FUTSAL EKSTRAKLASY NA SEZON 2018/2019 I NASTĘPNE</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1  </w:t>
      </w:r>
    </w:p>
    <w:p w:rsidR="004E63DD" w:rsidRPr="004E63DD" w:rsidRDefault="004E63DD" w:rsidP="0021142A">
      <w:pPr>
        <w:numPr>
          <w:ilvl w:val="0"/>
          <w:numId w:val="151"/>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rozgrywkach Futsal Ekstraklasy w sezonie 2018/2019 bierze udział 12 drużyn w jednej grupie, które zakwalifikowały się na podstawie uzyskanych wyników rozgrywek Futsal Ekstraklasy i I ligi Polskiej Ligi Futsalu sezonu 2017/2018, z zastrzeżeniem art. 2 par. 6 pkt a -c,</w:t>
      </w:r>
    </w:p>
    <w:p w:rsidR="004E63DD" w:rsidRPr="004E63DD" w:rsidRDefault="004E63DD" w:rsidP="0021142A">
      <w:pPr>
        <w:numPr>
          <w:ilvl w:val="0"/>
          <w:numId w:val="151"/>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Począwszy od sezonu 2019/2020 w rozgrywkach Futsal Ekstr</w:t>
      </w:r>
      <w:r w:rsidR="003952A2">
        <w:rPr>
          <w:rFonts w:ascii="Arial" w:eastAsia="Calibri" w:hAnsi="Arial" w:cs="Arial"/>
          <w:sz w:val="21"/>
          <w:szCs w:val="21"/>
          <w:lang w:val="pl-PL" w:eastAsia="en-US"/>
        </w:rPr>
        <w:t xml:space="preserve">aklasy bierze udział 14 drużyn </w:t>
      </w:r>
      <w:r w:rsidRPr="004E63DD">
        <w:rPr>
          <w:rFonts w:ascii="Arial" w:eastAsia="Calibri" w:hAnsi="Arial" w:cs="Arial"/>
          <w:sz w:val="21"/>
          <w:szCs w:val="21"/>
          <w:lang w:val="pl-PL" w:eastAsia="en-US"/>
        </w:rPr>
        <w:t>w jednej grupie, które zakwalifikowały się na podstawie uzyskanych wyników w rozgrywkach Futsal Ekstraklasy i I ligi PLF w sezonie poprzednim,</w:t>
      </w:r>
    </w:p>
    <w:p w:rsidR="004E63DD" w:rsidRPr="004E63DD" w:rsidRDefault="004E63DD" w:rsidP="0021142A">
      <w:pPr>
        <w:numPr>
          <w:ilvl w:val="0"/>
          <w:numId w:val="151"/>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Rozgrywki Ekstraklasy Futsalu prowadzone są z wykorzystaniem funkcjonalności systemu Extranet oraz Elektronicznego Protokołu Meczowego.</w:t>
      </w:r>
    </w:p>
    <w:p w:rsidR="004E63DD" w:rsidRPr="004E63DD" w:rsidRDefault="004E63DD" w:rsidP="0021142A">
      <w:pPr>
        <w:numPr>
          <w:ilvl w:val="0"/>
          <w:numId w:val="151"/>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Do rozgrywek Futsal Ekstraklasy zostaną dopuszczone kluby, które są członkami macierzystego związku piłki nożnej i spełnią warunki określone uchwałą Zarządu PZPN </w:t>
      </w:r>
      <w:r w:rsidRPr="004E63DD">
        <w:rPr>
          <w:rFonts w:ascii="Arial" w:eastAsia="Calibri" w:hAnsi="Arial" w:cs="Arial"/>
          <w:sz w:val="21"/>
          <w:szCs w:val="21"/>
          <w:lang w:val="pl-PL" w:eastAsia="en-US"/>
        </w:rPr>
        <w:br/>
        <w:t>w sprawie licencji  dla klubów występujących w Polskiej Lidze Futsalu.</w:t>
      </w:r>
    </w:p>
    <w:p w:rsidR="004E63DD" w:rsidRPr="004E63DD" w:rsidRDefault="004E63DD" w:rsidP="0021142A">
      <w:pPr>
        <w:numPr>
          <w:ilvl w:val="0"/>
          <w:numId w:val="151"/>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Kluby uczestniczące w rozgrywkach sezonu 2018/2019 wpłacają na rachunek bankowy Futsal Ekstraklasy Sp. z o.o., z podaniem tytułu wpłaty, wpisowe w wysokości ustalonej odrębnymi przepisami Rady Nadzorczej Spółki, zgodnie z zasadami określonymi w odrębnych przepisach Spółki,</w:t>
      </w:r>
    </w:p>
    <w:p w:rsidR="004E63DD" w:rsidRPr="004E63DD" w:rsidRDefault="004E63DD" w:rsidP="0021142A">
      <w:pPr>
        <w:numPr>
          <w:ilvl w:val="0"/>
          <w:numId w:val="151"/>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rozgrywkach Ekstraklasy Futsalu nie mogą występować drużyny klubu, które decyzją właściwych organów PZPN nie otrzymały licencji na występowanie w Ekstraklasie Futsalu </w:t>
      </w:r>
      <w:r w:rsidRPr="004E63DD">
        <w:rPr>
          <w:rFonts w:ascii="Arial" w:eastAsia="Calibri" w:hAnsi="Arial" w:cs="Arial"/>
          <w:sz w:val="21"/>
          <w:szCs w:val="21"/>
          <w:lang w:val="pl-PL" w:eastAsia="en-US"/>
        </w:rPr>
        <w:br/>
        <w:t>w sezonie 2018/2019 lub nie spełniają wymogów, określonych w art. 3 ustawy z 25 czerwca 2010 roku o sporcie.</w:t>
      </w:r>
    </w:p>
    <w:p w:rsidR="004E63DD" w:rsidRPr="004E63DD" w:rsidRDefault="004E63DD" w:rsidP="0021142A">
      <w:pPr>
        <w:numPr>
          <w:ilvl w:val="0"/>
          <w:numId w:val="151"/>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sytuacji, gdy klub występujący w sezonie 2017/2018 w rozgrywkach Ekstraklasy Futsalu nie uzyska licencji na występowanie w następnym sezonie w Ekstraklasie według procedury przewidzianej w Podręczniku Licencyjnym PZPN, klub ten zostanie sklasyfikowany </w:t>
      </w:r>
      <w:r w:rsidRPr="004E63DD">
        <w:rPr>
          <w:rFonts w:ascii="Arial" w:eastAsia="Calibri" w:hAnsi="Arial" w:cs="Arial"/>
          <w:sz w:val="21"/>
          <w:szCs w:val="21"/>
          <w:lang w:val="pl-PL" w:eastAsia="en-US"/>
        </w:rPr>
        <w:br/>
        <w:t xml:space="preserve">w rozgrywkach Ekstraklasy Futsalu w sezonie 2017/2018 zgodnie z liczbą zdobytych punktów, jednakże zostanie przesunięty do I ligi PLE. W takiej sytuacji: </w:t>
      </w:r>
    </w:p>
    <w:p w:rsidR="004E63DD" w:rsidRPr="004E63DD" w:rsidRDefault="004E63DD" w:rsidP="0021142A">
      <w:pPr>
        <w:numPr>
          <w:ilvl w:val="0"/>
          <w:numId w:val="152"/>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kiedy w dwumeczu barażowym o prawo gry w rozgrywkach Futsal Ekstraklasy w sezonie 2018/2019, zwycięży drużyna Futsal Ekstraklasy prawo gry w rozgrywkach sezonu 2018/2019 uzyska zespół, który przegrał w dwumeczu barażowym o prawo gry w Futsal Ekstraklasie w sezonie 2018/2019 lub </w:t>
      </w:r>
    </w:p>
    <w:p w:rsidR="004E63DD" w:rsidRPr="004E63DD" w:rsidRDefault="004E63DD" w:rsidP="0021142A">
      <w:pPr>
        <w:numPr>
          <w:ilvl w:val="0"/>
          <w:numId w:val="152"/>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przypadku kiedy w dwumeczu barażowym o prawo gry w rozgrywkach Futsal Ekstraklasy w sezonie 2018/2019, zwycięży drużyna I ligi PLF prawo gry w rozgrywkach sezonu 2018/2019 zachowa zespół Futsal Ekstraklasy, który przegrał w dwumeczu barażowym.</w:t>
      </w:r>
    </w:p>
    <w:p w:rsidR="004E63DD" w:rsidRPr="004E63DD" w:rsidRDefault="004E63DD" w:rsidP="0021142A">
      <w:pPr>
        <w:numPr>
          <w:ilvl w:val="0"/>
          <w:numId w:val="151"/>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sytuacji, gdyby spośród klubów występujących w sezonie 2017/2018 w rozgrywkach Futsal Ekstraklasy nie uzyskał licencji na występowanie w następnym sezonie w Ekstraklasie Futsalu według procedury przewidzianej w Podręczniku Licencyjnym więcej niż jeden klub, kluby te zostaną sklasyfikowane w rozgrywkach Ekstraklasy w sezonie 2017/2018 zgodnie z liczbą zdobytych punktów, jednakże zostaną przesunięte do I ligi PLE.</w:t>
      </w:r>
    </w:p>
    <w:p w:rsidR="004E63DD" w:rsidRPr="004E63DD" w:rsidRDefault="004E63DD" w:rsidP="0021142A">
      <w:pPr>
        <w:numPr>
          <w:ilvl w:val="0"/>
          <w:numId w:val="151"/>
        </w:numPr>
        <w:suppressAutoHyphens/>
        <w:autoSpaceDE w:val="0"/>
        <w:spacing w:after="200" w:line="360" w:lineRule="auto"/>
        <w:jc w:val="both"/>
        <w:rPr>
          <w:rFonts w:ascii="Arial" w:eastAsia="Calibri" w:hAnsi="Arial" w:cs="Arial"/>
          <w:bCs/>
          <w:sz w:val="21"/>
          <w:szCs w:val="21"/>
          <w:lang w:val="pl-PL" w:eastAsia="en-US"/>
        </w:rPr>
      </w:pPr>
      <w:r w:rsidRPr="004E63DD">
        <w:rPr>
          <w:rFonts w:ascii="Arial" w:eastAsia="Calibri" w:hAnsi="Arial" w:cs="Arial"/>
          <w:sz w:val="21"/>
          <w:szCs w:val="21"/>
          <w:lang w:val="pl-PL" w:eastAsia="en-US"/>
        </w:rPr>
        <w:t>W sytuacji, o której mowa w pkt 3., gdyby:</w:t>
      </w:r>
    </w:p>
    <w:p w:rsidR="004E63DD" w:rsidRPr="004E63DD" w:rsidRDefault="004E63DD" w:rsidP="0021142A">
      <w:pPr>
        <w:numPr>
          <w:ilvl w:val="1"/>
          <w:numId w:val="151"/>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licencji nie otrzymały dwa kluby: </w:t>
      </w:r>
    </w:p>
    <w:p w:rsidR="004E63DD" w:rsidRPr="004E63DD" w:rsidRDefault="004E63DD" w:rsidP="0021142A">
      <w:pPr>
        <w:numPr>
          <w:ilvl w:val="0"/>
          <w:numId w:val="153"/>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przypadku kiedy w dwumeczu barażowym o prawo gry w rozgrywkach Futsal Ekstraklasy w sezonie 2018/2019, zwycięży drużyna Futsal Ekstraklasy prawo gry w rozgrywkach sezonu 2018/2019 uzyska zespół, który przegrał w dwumeczu barażowym o prawo gry w Futsal Ekstraklasie w sezonie 2018/2019 oraz uzyska zespół, który przegrał w dwumeczu barażowym pomiędzy zespołami, które w sezonie 2017/2018 zajęły 2 miejsca w swoich grupach I ligi PLF</w:t>
      </w:r>
    </w:p>
    <w:p w:rsidR="004E63DD" w:rsidRPr="004E63DD" w:rsidRDefault="004E63DD" w:rsidP="0021142A">
      <w:pPr>
        <w:numPr>
          <w:ilvl w:val="0"/>
          <w:numId w:val="153"/>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przypadku kiedy w dwumeczu barażowym o prawo gry w rozgrywkach Futsal Ekstraklasy w sezonie 2018/2019, zwycięży drużyna I ligi PLF prawo gry w rozgrywkach sezonu 2018/2019 zachowa zespół Futsal Ekstraklasy, który przegrał w dwumeczu barażowym oraz uzyska zespół, który przegrał w dwumeczu barażowym pomiędzy zespołami, które w sezonie 2017/2018 zajęły 2 miejsca w swoich grupach I ligi PLF</w:t>
      </w:r>
    </w:p>
    <w:p w:rsidR="004E63DD" w:rsidRPr="004E63DD" w:rsidRDefault="004E63DD" w:rsidP="004E63DD">
      <w:pPr>
        <w:autoSpaceDE w:val="0"/>
        <w:spacing w:after="200" w:line="360" w:lineRule="auto"/>
        <w:ind w:left="720"/>
        <w:contextualSpacing/>
        <w:jc w:val="both"/>
        <w:rPr>
          <w:rFonts w:ascii="Arial" w:eastAsia="Calibri" w:hAnsi="Arial" w:cs="Arial"/>
          <w:sz w:val="21"/>
          <w:szCs w:val="21"/>
          <w:lang w:val="pl-PL" w:eastAsia="en-US"/>
        </w:rPr>
      </w:pPr>
      <w:r w:rsidRPr="004E63DD">
        <w:rPr>
          <w:rFonts w:ascii="Arial" w:eastAsia="Calibri" w:hAnsi="Arial" w:cs="Arial"/>
          <w:bCs/>
          <w:sz w:val="21"/>
          <w:szCs w:val="21"/>
          <w:lang w:val="pl-PL" w:eastAsia="en-US"/>
        </w:rPr>
        <w:t xml:space="preserve">b) </w:t>
      </w:r>
      <w:r w:rsidRPr="004E63DD">
        <w:rPr>
          <w:rFonts w:ascii="Arial" w:eastAsia="Calibri" w:hAnsi="Arial" w:cs="Arial"/>
          <w:sz w:val="21"/>
          <w:szCs w:val="21"/>
          <w:lang w:val="pl-PL" w:eastAsia="en-US"/>
        </w:rPr>
        <w:t xml:space="preserve"> licencji nie otrzymały trzy kluby;</w:t>
      </w:r>
    </w:p>
    <w:p w:rsidR="004E63DD" w:rsidRPr="004E63DD" w:rsidRDefault="004E63DD" w:rsidP="0021142A">
      <w:pPr>
        <w:numPr>
          <w:ilvl w:val="0"/>
          <w:numId w:val="154"/>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przypadku kiedy w dwumeczu barażowym o prawo gry w rozgrywkach Futsal Ekstraklasy w sezonie 2018/2019, zwycięży drużyna Futsal Ekstraklasy prawo gry w rozgrywkach sezonu 2018/2019 uzyska zespół, który przegrał w dwumeczu barażowym o prawo gry w Futsal Ekstraklasie w sezonie 2018/2019 i uzyska zespół, który przegrał w dwumeczu barażowym pomiędzy zespołami, które w sezonie 2017/2018 zajęły 2 miejsca w swoich grupach I ligi PLF oraz zachowa zespół, który na zakończenie sezonu 2017/2018 w rozgrywkach Futsal Ekstraklasy został sklasyfikowany na 11. miejscu.</w:t>
      </w:r>
    </w:p>
    <w:p w:rsidR="004E63DD" w:rsidRPr="004E63DD" w:rsidRDefault="004E63DD" w:rsidP="0021142A">
      <w:pPr>
        <w:numPr>
          <w:ilvl w:val="0"/>
          <w:numId w:val="154"/>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przypadku kiedy w dwumeczu barażowym o prawo gry w rozgrywkach Futsal Ekstraklasy w sezonie 2018/2019, zwycięży drużyna I ligi PLF prawo gry w rozgrywkach sezonu 2018/2019 zachowa zespół Futsal Ekstraklasy, który przegrał w dwumeczu barażowym i uzyska zespół, który przegrał w dwumeczu barażowym pomiędzy zespołami, które w sezonie 2017/2018 zajęły 2 miejsca w swoich grupach I ligi PLF oraz zachowa zespół, który na zakończenie sezonu 2017/2018 w rozgrywkach Futsal Ekstraklasy został sklasyfikowany na 11. miejscu.</w:t>
      </w:r>
    </w:p>
    <w:p w:rsidR="004E63DD" w:rsidRPr="004E63DD" w:rsidRDefault="004E63DD" w:rsidP="0021142A">
      <w:pPr>
        <w:numPr>
          <w:ilvl w:val="0"/>
          <w:numId w:val="151"/>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Zasady przyznawania licencji drużynom występującym w Ekstraklasie Futsalu reguluje odrębna uchwała Zarządu PZPN.</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2  </w:t>
      </w:r>
    </w:p>
    <w:p w:rsidR="004E63DD" w:rsidRPr="004E63DD" w:rsidRDefault="004E63DD" w:rsidP="0021142A">
      <w:pPr>
        <w:numPr>
          <w:ilvl w:val="0"/>
          <w:numId w:val="168"/>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Kluby, uczestniczące w rozgrywkach Futsal Ekstraklasy, zobowiązane są rozegrać mecze zgodnie z obowiązującymi przepisami i niniejszym regulaminem.</w:t>
      </w:r>
    </w:p>
    <w:p w:rsidR="004E63DD" w:rsidRPr="004E63DD" w:rsidRDefault="004E63DD" w:rsidP="0021142A">
      <w:pPr>
        <w:numPr>
          <w:ilvl w:val="0"/>
          <w:numId w:val="168"/>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Futsal Ekstraklasa Sp. z o.o. jest upoważniona do użycia fotograficznego oraz audio- </w:t>
      </w:r>
      <w:r w:rsidRPr="004E63DD">
        <w:rPr>
          <w:rFonts w:ascii="Arial" w:eastAsia="Calibri" w:hAnsi="Arial" w:cs="Arial"/>
          <w:sz w:val="21"/>
          <w:szCs w:val="21"/>
          <w:lang w:val="pl-PL" w:eastAsia="en-US"/>
        </w:rPr>
        <w:br/>
        <w:t xml:space="preserve">i wizualnego materiału dotyczącego zawodników oraz przedstawicieli klubów, jak też i nazw klubów, emblematów oraz koszulek meczowych dla niekomercyjnych celów w ramach organizacji meczów Futsal Ekstraklasy. Na żądanie, kluby muszą wyposażyć Futsal Ekstraklasę – bez dodatkowej opłaty we właściwy materiał, jak i stosowną dokumentację. Futsal Ekstraklasa jest upoważniona do sporządzenia fotograficznego, audio- i wizualnego materiału, który może być udostępniony mediom celem publikacji. </w:t>
      </w:r>
    </w:p>
    <w:p w:rsidR="004E63DD" w:rsidRPr="004E63DD" w:rsidRDefault="004E63DD" w:rsidP="0021142A">
      <w:pPr>
        <w:numPr>
          <w:ilvl w:val="0"/>
          <w:numId w:val="168"/>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Futsal Ekstraklasie Sp. z o.o., jako podmiotowi organizującemu, prowadzącemu </w:t>
      </w:r>
      <w:r w:rsidRPr="004E63DD">
        <w:rPr>
          <w:rFonts w:ascii="Arial" w:eastAsia="Calibri" w:hAnsi="Arial" w:cs="Arial"/>
          <w:sz w:val="21"/>
          <w:szCs w:val="21"/>
          <w:lang w:val="pl-PL" w:eastAsia="en-US"/>
        </w:rPr>
        <w:br/>
        <w:t>i nadzorującemu rozgrywki Futsal Ekstraklasy, przysługują wszelkie prawa niemajątkowe i majątkowe dotyczące tych rozgrywek  i odbywających się w ich ramach meczów, w tym w szczególności prawa komercyjne, prawa reklamowe, prawa marketingowe i prawa telewizyjne (medialne), realizowane  za pośrednictwem dostępnych środków audiowizualnych, radiowych, dźwiękowych, Internetu i wszelkich innych istniejących obecnie oraz w przyszłości środków technicznych.</w:t>
      </w:r>
    </w:p>
    <w:p w:rsidR="004E63DD" w:rsidRPr="004E63DD" w:rsidRDefault="004E63DD" w:rsidP="0021142A">
      <w:pPr>
        <w:numPr>
          <w:ilvl w:val="0"/>
          <w:numId w:val="168"/>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Futsal Ekstraklasie Sp. z o.o. przysługuje prawo do wykorzystywania w celach promocyjnych fotografii i nagrań video obejmujących wizerunek zawodników w stroju klubowym i trenerów oraz fotografii i nagrań video drużyny w strojach klubowych. </w:t>
      </w:r>
    </w:p>
    <w:p w:rsidR="004E63DD" w:rsidRPr="004E63DD" w:rsidRDefault="004E63DD" w:rsidP="0021142A">
      <w:pPr>
        <w:numPr>
          <w:ilvl w:val="0"/>
          <w:numId w:val="168"/>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Klub występujący w rozgrywkach Futsal Ekstraklasy zobowiązany jest do przesłania materiału (skrót meczu oraz zapis konferencji prasowej) na serwer w nieprzekraczalnym terminie tj. maksymalnie do 24 godzin po zakończonych zawodach. Klub występujący w rozgrywkach Futsal Ekstraklasy uprawniony jest do publikowania wyprodukowanego magazynu Futsal Ekstraklasy na witrynach klubowych i w klubowych social media.</w:t>
      </w:r>
    </w:p>
    <w:p w:rsidR="004E63DD" w:rsidRPr="004E63DD" w:rsidRDefault="004E63DD" w:rsidP="0021142A">
      <w:pPr>
        <w:numPr>
          <w:ilvl w:val="0"/>
          <w:numId w:val="168"/>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 występujący w rozgrywkach Futsal Ekstraklasy zobowiązany jest do realizowania wymogów parametrów technicznych oraz ustawień kamery zgodne z wymaganiami przesłanymi przez producenta magazynu, dostarczenie logotypów klubów w formacie wektorowym na potrzeby realizacji magazynu i działań marketingowych Futsal Ekstraklasy.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3   </w:t>
      </w:r>
    </w:p>
    <w:p w:rsidR="004E63DD" w:rsidRPr="004E63DD" w:rsidRDefault="004E63DD" w:rsidP="0021142A">
      <w:pPr>
        <w:numPr>
          <w:ilvl w:val="0"/>
          <w:numId w:val="169"/>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Rozgrywki o mistrzostwo Futsal Ekstraklasy prowadzi Komisja Ligi Futsal Ekstraklasy Sp. z o.o., która podejmuje bieżące decyzje w sprawach organizacyjno- porządkowych związanych z przebiegiem rozgrywek oraz prowadzi postępowania dyscyplinarne i wydaje decyzje w I instancji w sprawach naruszenia przepisów przez kluby, zawodników, trenerów i pozostałe osoby towarzyszące uczestniczące w rozgrywkach.</w:t>
      </w:r>
    </w:p>
    <w:p w:rsidR="004E63DD" w:rsidRPr="004E63DD" w:rsidRDefault="004E63DD" w:rsidP="0021142A">
      <w:pPr>
        <w:numPr>
          <w:ilvl w:val="0"/>
          <w:numId w:val="169"/>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Rozgrywki o mistrzostwo Futsal Ekstraklasy prowadzone są w terminach ustalonych przez Komisję Ligi Futsal Ekstraklasy Sp. z o.o..  </w:t>
      </w:r>
    </w:p>
    <w:p w:rsidR="004E63DD" w:rsidRPr="004E63DD" w:rsidRDefault="004E63DD" w:rsidP="0021142A">
      <w:pPr>
        <w:numPr>
          <w:ilvl w:val="0"/>
          <w:numId w:val="169"/>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Kluby uczestniczące w rozgrywkach Futsal Ekstraklasy zobowiązane są do posiadania oficjalnego adresu poczty elektronicznej, za pomocą którego prowadzona jest korespondencja z  Komisją Ligi Futsal Ekstraklasy Sp. z o.o. oraz innymi organami Spółki Futsal Ekstraklasa Sp. z o.o. Wszelka korespondencja dotycząca Futsal Ekstraklasy powinna być przesyłana za pomocą poczty elektronicznej na adres </w:t>
      </w:r>
      <w:hyperlink r:id="rId72" w:history="1">
        <w:r w:rsidRPr="004E63DD">
          <w:rPr>
            <w:rFonts w:ascii="Arial" w:eastAsia="Calibri" w:hAnsi="Arial" w:cs="Arial"/>
            <w:sz w:val="21"/>
            <w:szCs w:val="21"/>
            <w:u w:val="single"/>
            <w:lang w:val="pl-PL" w:eastAsia="en-US"/>
          </w:rPr>
          <w:t>komisja@futsalekstraklasa.pl</w:t>
        </w:r>
      </w:hyperlink>
      <w:r w:rsidRPr="004E63DD">
        <w:rPr>
          <w:rFonts w:ascii="Arial" w:eastAsia="Calibri" w:hAnsi="Arial" w:cs="Arial"/>
          <w:sz w:val="21"/>
          <w:szCs w:val="21"/>
          <w:lang w:val="pl-PL" w:eastAsia="en-US"/>
        </w:rPr>
        <w:t xml:space="preserve"> </w:t>
      </w:r>
    </w:p>
    <w:p w:rsidR="004E63DD" w:rsidRPr="004E63DD" w:rsidRDefault="004E63DD" w:rsidP="0021142A">
      <w:pPr>
        <w:numPr>
          <w:ilvl w:val="0"/>
          <w:numId w:val="169"/>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Sędziów i Obserwatorów do prowadzenia zawodów wyznacza Kolegium Sędziów PZPN.  W razie nie przybycia sędziego lub niemożności prowadzenia zawodów przez wyznaczonego sędziego – obowiązują zasady zawarte w § 11 Uchwały Organizacji Rozgrywek Piłkarskich.</w:t>
      </w:r>
    </w:p>
    <w:p w:rsidR="004E63DD" w:rsidRPr="004E63DD" w:rsidRDefault="004E63DD" w:rsidP="0021142A">
      <w:pPr>
        <w:numPr>
          <w:ilvl w:val="0"/>
          <w:numId w:val="169"/>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Koszty obsady sędziów i obserwatorów ponoszą w równej części kluby Futsal Ekstraklasy i PZPN. </w:t>
      </w:r>
    </w:p>
    <w:p w:rsidR="004E63DD" w:rsidRPr="004E63DD" w:rsidRDefault="004E63DD" w:rsidP="0021142A">
      <w:pPr>
        <w:numPr>
          <w:ilvl w:val="0"/>
          <w:numId w:val="169"/>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Kluby uczestniczące w rozgrywkach Futsal Ekstraklasy zobowiązane są do dokonania przedpłat na pokrycie kosztów delegowania sędziów i obserwatorów w dwóch ratach w wysokości i terminie ustalonym przez Departament Rozgrywek Krajowych PZPN.  </w:t>
      </w:r>
    </w:p>
    <w:p w:rsidR="004E63DD" w:rsidRPr="004E63DD" w:rsidRDefault="004E63DD" w:rsidP="0021142A">
      <w:pPr>
        <w:numPr>
          <w:ilvl w:val="0"/>
          <w:numId w:val="169"/>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uzasadnionych przypadkach wynikających z potrzeby zachowania integralności rozgrywek, Departament Rozgrywek Krajowych PZPN zastrzega sobie prawo do zmiany wysokości kwoty wpłaty na pokrycie kosztów delegowania sędziów i obserwatorów.  </w:t>
      </w:r>
    </w:p>
    <w:p w:rsidR="004E63DD" w:rsidRPr="004E63DD" w:rsidRDefault="004E63DD" w:rsidP="0021142A">
      <w:pPr>
        <w:numPr>
          <w:ilvl w:val="0"/>
          <w:numId w:val="169"/>
        </w:numPr>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Brak terminowego dokonania ww. opłat spowoduje odwoływanie kolejnych zawodów, </w:t>
      </w:r>
      <w:r w:rsidRPr="004E63DD">
        <w:rPr>
          <w:rFonts w:ascii="Arial" w:eastAsia="Calibri" w:hAnsi="Arial" w:cs="Arial"/>
          <w:sz w:val="21"/>
          <w:szCs w:val="21"/>
          <w:lang w:val="pl-PL" w:eastAsia="en-US"/>
        </w:rPr>
        <w:br/>
        <w:t xml:space="preserve">w których dany klub pełni rolę gospodarza i ich weryfikację jako walkower 0:5, zgodnie </w:t>
      </w:r>
      <w:r w:rsidRPr="004E63DD">
        <w:rPr>
          <w:rFonts w:ascii="Arial" w:eastAsia="Calibri" w:hAnsi="Arial" w:cs="Arial"/>
          <w:sz w:val="21"/>
          <w:szCs w:val="21"/>
          <w:lang w:val="pl-PL" w:eastAsia="en-US"/>
        </w:rPr>
        <w:br/>
        <w:t xml:space="preserve">z postanowieniami  Art. 24 ust. 1 pkt s) niniejszego regulaminu, do czasu uregulowania przez klub przedmiotowej należności. Postanowienia Art. 14 ust. 2 niniejszego regulaminu stosuje się odpowiednio.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4  </w:t>
      </w:r>
    </w:p>
    <w:p w:rsidR="004E63DD" w:rsidRPr="004E63DD" w:rsidRDefault="004E63DD" w:rsidP="0021142A">
      <w:pPr>
        <w:numPr>
          <w:ilvl w:val="0"/>
          <w:numId w:val="17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Zawody o mistrzostwo Futsal Ekstraklasy rozgrywane są na podstawie Przepisów Gry w Futsal FIFA i postanowień PZPN, zgodnie z niniejszym regulaminem i obowiązującymi przepisami PZPN.  </w:t>
      </w:r>
    </w:p>
    <w:p w:rsidR="004E63DD" w:rsidRPr="004E63DD" w:rsidRDefault="004E63DD" w:rsidP="0021142A">
      <w:pPr>
        <w:numPr>
          <w:ilvl w:val="0"/>
          <w:numId w:val="17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Uczestnicząc w rozgrywkach kluby zobowiązane są:    </w:t>
      </w:r>
    </w:p>
    <w:p w:rsidR="004E63DD" w:rsidRPr="004E63DD" w:rsidRDefault="004E63DD" w:rsidP="0021142A">
      <w:pPr>
        <w:numPr>
          <w:ilvl w:val="0"/>
          <w:numId w:val="155"/>
        </w:numPr>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przestrzegać Przepisów gry w piłkę nożną – futsal, regulaminów Polskiego Związku Piłki Nożnej, uchwał i rozporządzeń Futsal Ekstraklasy Sp. z o.o. oraz Komisji Futsalu i Piłki Plażowej PZPN</w:t>
      </w:r>
    </w:p>
    <w:p w:rsidR="004E63DD" w:rsidRPr="004E63DD" w:rsidRDefault="004E63DD" w:rsidP="0021142A">
      <w:pPr>
        <w:numPr>
          <w:ilvl w:val="0"/>
          <w:numId w:val="155"/>
        </w:numPr>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przestrzegać zasad Fair Play,  </w:t>
      </w:r>
    </w:p>
    <w:p w:rsidR="004E63DD" w:rsidRPr="004E63DD" w:rsidRDefault="004E63DD" w:rsidP="0021142A">
      <w:pPr>
        <w:numPr>
          <w:ilvl w:val="0"/>
          <w:numId w:val="155"/>
        </w:numPr>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postępować zgodnie z Regulaminem w zakresie bezpieczeństwa podczas rozgrywek organizowanych przez Futsal Ekstraklasę Sp. z o.o. i PZPN.   </w:t>
      </w:r>
    </w:p>
    <w:p w:rsidR="004E63DD" w:rsidRPr="004E63DD" w:rsidRDefault="004E63DD" w:rsidP="0021142A">
      <w:pPr>
        <w:numPr>
          <w:ilvl w:val="0"/>
          <w:numId w:val="155"/>
        </w:numPr>
        <w:suppressAutoHyphens/>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przekazać przed rozpoczęciem rozgrywek w terminie wskazanym przez Futsal Ekstraklasę sp. z o.o. zdjęcia swoich zawodników i trenerów, informacje o historii klubu oraz zdjęcia hali, a także inne informacje wymagane przez Futsal Ekstraklasę sp. z o.o. do celów promocyjnych.</w:t>
      </w:r>
    </w:p>
    <w:p w:rsidR="004E63DD" w:rsidRPr="004E63DD" w:rsidRDefault="004E63DD" w:rsidP="0021142A">
      <w:pPr>
        <w:numPr>
          <w:ilvl w:val="0"/>
          <w:numId w:val="155"/>
        </w:numPr>
        <w:suppressAutoHyphens/>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przekazać przed rozpoczęciem rozgrywek w terminie i formacie wskazanym przez Futsal Ekstraklasę sp. z o.o. zdjęcia wszystkich oficjalnych kompletów strojów meczowych (koszulki, spodenki, getry, w tym stroje bramkarzy).</w:t>
      </w:r>
    </w:p>
    <w:p w:rsidR="004E63DD" w:rsidRPr="004E63DD" w:rsidRDefault="004E63DD" w:rsidP="004E63DD">
      <w:pPr>
        <w:suppressAutoHyphens/>
        <w:autoSpaceDE w:val="0"/>
        <w:spacing w:line="360" w:lineRule="auto"/>
        <w:ind w:left="720"/>
        <w:contextualSpacing/>
        <w:jc w:val="both"/>
        <w:rPr>
          <w:rFonts w:ascii="Arial" w:eastAsia="Calibri" w:hAnsi="Arial" w:cs="Arial"/>
          <w:sz w:val="21"/>
          <w:szCs w:val="21"/>
          <w:lang w:val="pl-PL" w:eastAsia="en-US"/>
        </w:rPr>
      </w:pPr>
    </w:p>
    <w:p w:rsidR="004E63DD" w:rsidRPr="004E63DD" w:rsidRDefault="004E63DD" w:rsidP="0021142A">
      <w:pPr>
        <w:numPr>
          <w:ilvl w:val="0"/>
          <w:numId w:val="165"/>
        </w:numPr>
        <w:suppressAutoHyphens/>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Każdy klub zobowiązany jest w terminie do dnia 15 sierpnia 2018 roku potwierdzić swój udział w rozgrywkach pismem podpisanym przez upoważnionych członków Zarządu klubu oraz przesłać następujące dane:</w:t>
      </w:r>
    </w:p>
    <w:p w:rsidR="004E63DD" w:rsidRPr="004E63DD" w:rsidRDefault="004E63DD" w:rsidP="004E63DD">
      <w:pPr>
        <w:suppressAutoHyphens/>
        <w:autoSpaceDE w:val="0"/>
        <w:spacing w:line="360" w:lineRule="auto"/>
        <w:ind w:left="720"/>
        <w:contextualSpacing/>
        <w:jc w:val="both"/>
        <w:rPr>
          <w:rFonts w:ascii="Arial" w:eastAsia="Calibri" w:hAnsi="Arial" w:cs="Arial"/>
          <w:sz w:val="21"/>
          <w:szCs w:val="21"/>
          <w:lang w:val="pl-PL" w:eastAsia="en-US"/>
        </w:rPr>
      </w:pPr>
    </w:p>
    <w:p w:rsidR="004E63DD" w:rsidRPr="004E63DD" w:rsidRDefault="004E63DD" w:rsidP="0021142A">
      <w:pPr>
        <w:numPr>
          <w:ilvl w:val="1"/>
          <w:numId w:val="164"/>
        </w:numPr>
        <w:suppressAutoHyphens/>
        <w:autoSpaceDE w:val="0"/>
        <w:spacing w:after="200" w:line="360" w:lineRule="auto"/>
        <w:ind w:left="851"/>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nazwa statutowa klubu;</w:t>
      </w:r>
    </w:p>
    <w:p w:rsidR="004E63DD" w:rsidRPr="004E63DD" w:rsidRDefault="004E63DD" w:rsidP="0021142A">
      <w:pPr>
        <w:numPr>
          <w:ilvl w:val="1"/>
          <w:numId w:val="164"/>
        </w:numPr>
        <w:suppressAutoHyphens/>
        <w:autoSpaceDE w:val="0"/>
        <w:spacing w:after="200" w:line="360" w:lineRule="auto"/>
        <w:ind w:left="851"/>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nazwa zespołu do stosowania przez Komisję Ligi Futsal Ekstraklasy Sp. z o.o. dla celów prowadzenia rozgrywek;</w:t>
      </w:r>
    </w:p>
    <w:p w:rsidR="004E63DD" w:rsidRPr="004E63DD" w:rsidRDefault="004E63DD" w:rsidP="0021142A">
      <w:pPr>
        <w:numPr>
          <w:ilvl w:val="1"/>
          <w:numId w:val="164"/>
        </w:numPr>
        <w:suppressAutoHyphens/>
        <w:autoSpaceDE w:val="0"/>
        <w:spacing w:after="200" w:line="360" w:lineRule="auto"/>
        <w:ind w:left="851"/>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adres klubu do korespondencji;</w:t>
      </w:r>
    </w:p>
    <w:p w:rsidR="004E63DD" w:rsidRPr="004E63DD" w:rsidRDefault="004E63DD" w:rsidP="0021142A">
      <w:pPr>
        <w:numPr>
          <w:ilvl w:val="1"/>
          <w:numId w:val="164"/>
        </w:numPr>
        <w:suppressAutoHyphens/>
        <w:autoSpaceDE w:val="0"/>
        <w:spacing w:after="200" w:line="360" w:lineRule="auto"/>
        <w:ind w:left="851"/>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adres poczty elektronicznej oraz ewentualnie strony internetowej;</w:t>
      </w:r>
    </w:p>
    <w:p w:rsidR="004E63DD" w:rsidRPr="004E63DD" w:rsidRDefault="004E63DD" w:rsidP="0021142A">
      <w:pPr>
        <w:numPr>
          <w:ilvl w:val="1"/>
          <w:numId w:val="164"/>
        </w:numPr>
        <w:suppressAutoHyphens/>
        <w:autoSpaceDE w:val="0"/>
        <w:spacing w:after="200" w:line="360" w:lineRule="auto"/>
        <w:ind w:left="851"/>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nazwiska i imiona oraz numery telefonów osób do kontaktu w sprawie rozgrywek (maksymalnie 3 osoby);</w:t>
      </w:r>
    </w:p>
    <w:p w:rsidR="004E63DD" w:rsidRPr="004E63DD" w:rsidRDefault="004E63DD" w:rsidP="0021142A">
      <w:pPr>
        <w:numPr>
          <w:ilvl w:val="1"/>
          <w:numId w:val="164"/>
        </w:numPr>
        <w:suppressAutoHyphens/>
        <w:autoSpaceDE w:val="0"/>
        <w:spacing w:after="200" w:line="360" w:lineRule="auto"/>
        <w:ind w:left="851"/>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nazwę i adres hali sportowej, na której będzie rozgrywał zawody mistrzowskie wraz </w:t>
      </w:r>
      <w:r w:rsidRPr="004E63DD">
        <w:rPr>
          <w:rFonts w:ascii="Arial" w:eastAsia="Calibri" w:hAnsi="Arial" w:cs="Arial"/>
          <w:sz w:val="21"/>
          <w:szCs w:val="21"/>
          <w:lang w:val="pl-PL" w:eastAsia="en-US"/>
        </w:rPr>
        <w:br/>
        <w:t>z numerem telefonu.</w:t>
      </w:r>
    </w:p>
    <w:p w:rsidR="004E63DD" w:rsidRPr="004E63DD" w:rsidRDefault="004E63DD" w:rsidP="0021142A">
      <w:pPr>
        <w:numPr>
          <w:ilvl w:val="0"/>
          <w:numId w:val="165"/>
        </w:numPr>
        <w:suppressAutoHyphens/>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Zawodnicy występujący w Ekstraklasie Futsalu muszą mieć przydzielone stałe numery, obowiązujące na cały sezon 2018/2019.</w:t>
      </w:r>
    </w:p>
    <w:p w:rsidR="004E63DD" w:rsidRPr="004E63DD" w:rsidRDefault="004E63DD" w:rsidP="0021142A">
      <w:pPr>
        <w:numPr>
          <w:ilvl w:val="0"/>
          <w:numId w:val="165"/>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Szczegółowe zasady dotyczące stroju zawodników określa Regulamin Strojów Meczowych </w:t>
      </w:r>
      <w:r w:rsidRPr="004E63DD">
        <w:rPr>
          <w:rFonts w:ascii="Arial" w:eastAsia="Calibri" w:hAnsi="Arial" w:cs="Arial"/>
          <w:sz w:val="21"/>
          <w:szCs w:val="21"/>
          <w:lang w:val="pl-PL" w:eastAsia="en-US"/>
        </w:rPr>
        <w:br/>
        <w:t>w Rozgrywkach Ekstraklasy Futsalu zatwierdzony przez Zarząd Futsal Ekstraklasy Sp. z o.o.</w:t>
      </w:r>
    </w:p>
    <w:p w:rsidR="004E63DD" w:rsidRPr="004E63DD" w:rsidRDefault="004E63DD" w:rsidP="0021142A">
      <w:pPr>
        <w:numPr>
          <w:ilvl w:val="0"/>
          <w:numId w:val="165"/>
        </w:numPr>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Zawody o mistrzostwo Ekstraklasy rozgrywane są wyłącznie oficjalnymi piłkami Futsal Ekstraklasy sp. z o.o. w kolorystyce ustalonej przez Zarząd Spółki.</w:t>
      </w:r>
    </w:p>
    <w:p w:rsidR="004E63DD" w:rsidRPr="004E63DD" w:rsidRDefault="004E63DD" w:rsidP="0021142A">
      <w:pPr>
        <w:numPr>
          <w:ilvl w:val="0"/>
          <w:numId w:val="165"/>
        </w:numPr>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Futsal Ekstraklasa Sp. z o.o. nie ponosi odpowiedzialności w przypadku konfliktów wynikających z umów pomiędzy klubami a ich sponsorami lub producentami sprzętu, które dotyczą stosowania przepisów PZPN i Futsal Ekstraklasy Sp. z o.o..</w:t>
      </w:r>
    </w:p>
    <w:p w:rsidR="004E63DD" w:rsidRPr="004E63DD" w:rsidRDefault="004E63DD" w:rsidP="004E63DD">
      <w:pPr>
        <w:spacing w:after="200" w:line="360" w:lineRule="auto"/>
        <w:ind w:left="720"/>
        <w:contextualSpacing/>
        <w:jc w:val="both"/>
        <w:rPr>
          <w:rFonts w:ascii="Arial" w:eastAsia="Calibri" w:hAnsi="Arial" w:cs="Arial"/>
          <w:sz w:val="21"/>
          <w:szCs w:val="21"/>
          <w:lang w:val="pl-PL" w:eastAsia="en-US"/>
        </w:rPr>
      </w:pP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5  </w:t>
      </w:r>
    </w:p>
    <w:p w:rsidR="004E63DD" w:rsidRPr="004E63DD" w:rsidRDefault="004E63DD" w:rsidP="0021142A">
      <w:pPr>
        <w:numPr>
          <w:ilvl w:val="0"/>
          <w:numId w:val="17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Jeżeli spotkanie nie odbędzie się lub zostanie przerwane przez sędziego przed upływem regulaminowego czasu gry i niedokończone z jakichkolwiek przyczyn niezależnych od organizatora zawodów, obu klubów, ich piłkarzy oraz kibiców – wówczas spotkanie to należy dokończyć (gdy zostało już rozpoczęte) lub rozegrać od początku (gdy nie zostało rozpoczęte) w najbliższym możliwym terminie.  </w:t>
      </w:r>
    </w:p>
    <w:p w:rsidR="004E63DD" w:rsidRPr="004E63DD" w:rsidRDefault="004E63DD" w:rsidP="0021142A">
      <w:pPr>
        <w:numPr>
          <w:ilvl w:val="0"/>
          <w:numId w:val="17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Do podjęcia decyzji w sprawie dokończenia (rozegrania) meczu upoważniony jest, co do zasady,  Komisja Ligi Futsal Ekstraklasy Sp. z o.o..  </w:t>
      </w:r>
    </w:p>
    <w:p w:rsidR="004E63DD" w:rsidRPr="004E63DD" w:rsidRDefault="004E63DD" w:rsidP="0021142A">
      <w:pPr>
        <w:numPr>
          <w:ilvl w:val="0"/>
          <w:numId w:val="17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Koszty organizacji dokończenia (rozegrania) meczu, ponosi gospodarz spotkania.  </w:t>
      </w:r>
    </w:p>
    <w:p w:rsidR="004E63DD" w:rsidRPr="004E63DD" w:rsidRDefault="004E63DD" w:rsidP="0021142A">
      <w:pPr>
        <w:numPr>
          <w:ilvl w:val="0"/>
          <w:numId w:val="17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podjęcia przez Komisję Ligi Futsal Ekstraklasy Sp. z o.o. decyzji o rozegraniu w nowym terminie zawodów, które nie mogły zostać rozegrane w pierwotnie wyznaczonym terminie z przyczyn określonych w ust. 1, dla zawodów rozgrywanych w nowym terminie stosuje się wszystkie zasady określone przepisami Futsal Ekstraklasy Sp. z o.o. i PZPN. </w:t>
      </w:r>
    </w:p>
    <w:p w:rsidR="004E63DD" w:rsidRPr="004E63DD" w:rsidRDefault="004E63DD" w:rsidP="0021142A">
      <w:pPr>
        <w:numPr>
          <w:ilvl w:val="0"/>
          <w:numId w:val="17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podjęcia przez Komisję Ligi Futsal Ekstraklasy Sp. z o.o. decyzji o dokończeniu zawodów przerwanych przed upływem regulaminowego czasu gry - zawody dokańczane w nowym terminie są rozgrywane przy zachowaniu następujących zasad:  </w:t>
      </w:r>
    </w:p>
    <w:p w:rsidR="004E63DD" w:rsidRPr="004E63DD" w:rsidRDefault="004E63DD" w:rsidP="0021142A">
      <w:pPr>
        <w:numPr>
          <w:ilvl w:val="0"/>
          <w:numId w:val="17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gra zostaje wznowiona od minuty, w której nastąpiło przerwanie zawodów, z zaliczeniem wyniku uzyskanego do momentu przerwania zawodów.  </w:t>
      </w:r>
    </w:p>
    <w:p w:rsidR="004E63DD" w:rsidRPr="004E63DD" w:rsidRDefault="004E63DD" w:rsidP="0021142A">
      <w:pPr>
        <w:numPr>
          <w:ilvl w:val="0"/>
          <w:numId w:val="17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zespoły przystępują do dokańczania zawodów w składach liczbowych z uwzględnieniem wykluczeń dokonanych w zawodach przerwanych.  </w:t>
      </w:r>
    </w:p>
    <w:p w:rsidR="004E63DD" w:rsidRPr="004E63DD" w:rsidRDefault="004E63DD" w:rsidP="0021142A">
      <w:pPr>
        <w:numPr>
          <w:ilvl w:val="0"/>
          <w:numId w:val="17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zawodach dokańczanych mogą uczestniczyć wszyscy zawodnicy uprawnieni do gry </w:t>
      </w:r>
      <w:r w:rsidRPr="004E63DD">
        <w:rPr>
          <w:rFonts w:ascii="Arial" w:eastAsia="Calibri" w:hAnsi="Arial" w:cs="Arial"/>
          <w:sz w:val="21"/>
          <w:szCs w:val="21"/>
          <w:lang w:val="pl-PL" w:eastAsia="en-US"/>
        </w:rPr>
        <w:br/>
        <w:t xml:space="preserve">w danym klubie w terminie dokańczania zawodów, poza zawodnikami:  </w:t>
      </w:r>
    </w:p>
    <w:p w:rsidR="004E63DD" w:rsidRPr="004E63DD" w:rsidRDefault="004E63DD" w:rsidP="0021142A">
      <w:pPr>
        <w:numPr>
          <w:ilvl w:val="0"/>
          <w:numId w:val="173"/>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którzy opuścili boisko w trakcie przerwanych zawodów w związku z otrzymaniem czerwonej kartki,</w:t>
      </w:r>
    </w:p>
    <w:p w:rsidR="004E63DD" w:rsidRPr="004E63DD" w:rsidRDefault="004E63DD" w:rsidP="0021142A">
      <w:pPr>
        <w:numPr>
          <w:ilvl w:val="0"/>
          <w:numId w:val="173"/>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którzy nie byli w trakcie zawodów przerwanych zawodnikami klubu, w którego barwach występują w chwili dokańczania zawodów, </w:t>
      </w:r>
    </w:p>
    <w:p w:rsidR="004E63DD" w:rsidRPr="004E63DD" w:rsidRDefault="004E63DD" w:rsidP="0021142A">
      <w:pPr>
        <w:numPr>
          <w:ilvl w:val="0"/>
          <w:numId w:val="173"/>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którzy odbywali w trakcie zawodów przerwanych karę dyskwalifikacji z powodu ilości kartek otrzymanych od początku rozgrywek lub z innych przyczyn.  Zawodnik, który  od początku rozgrywek do dnia dokańczania zawodów, otrzymał liczbę kartek powodujących obowiązek odbycia kary dyskwalifikacji lub na którego nałożono obowiązek odbycia kary dyskwalifikacji z innych przyczyn, nie może odbyć tej kary  w dokończonych zawodach.  </w:t>
      </w:r>
    </w:p>
    <w:p w:rsidR="004E63DD" w:rsidRPr="004E63DD" w:rsidRDefault="004E63DD" w:rsidP="0021142A">
      <w:pPr>
        <w:numPr>
          <w:ilvl w:val="0"/>
          <w:numId w:val="17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Mecze o Mistrzostwo Futsal Ekstraklasy muszą być rozgrywane w halach spełniających wymogi licencyjne określone w wymaganiach Licencyjnych dla klubów Futsal Ekstraklasy. Klub jest w pełni odpowiedzialny za przygotowanie hali do gier mistrzowskich. Klub, który nie dopełnił tego obowiązku i z winy którego zawody nie doszły do skutku ponosi stosowne konsekwencje regulaminowe oraz pokrywa przeciwnikowi wszystkie koszty związane z przyjazdem na nie odbyty mecz.  </w:t>
      </w:r>
    </w:p>
    <w:p w:rsidR="004E63DD" w:rsidRPr="004E63DD" w:rsidRDefault="004E63DD" w:rsidP="0021142A">
      <w:pPr>
        <w:numPr>
          <w:ilvl w:val="0"/>
          <w:numId w:val="17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Gospodarz meczu zobligowany jest do zabezpieczenia szatni dla gości i zespołu sędziowskiego na minimum 90 minut przed rozpoczęciem i po zakończeniu zawodów, a boisko do gry udostępnić na potrzeby rozgrzewki na co najmniej 60 minut do rozpoczęcia meczu.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6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Zawodnik, który w czasie zawodów o Mistrzostwo Futsal Ekstraklasy otrzyma ostrzeżenie  (żółtą kartkę),zostanie automatycznie  ukarany:  </w:t>
      </w:r>
    </w:p>
    <w:p w:rsidR="004E63DD" w:rsidRPr="004E63DD" w:rsidRDefault="004E63DD" w:rsidP="0021142A">
      <w:pPr>
        <w:numPr>
          <w:ilvl w:val="0"/>
          <w:numId w:val="17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przy trzecim ostrzeżeniu karą pieniężną w wysokości 100 zł.  </w:t>
      </w:r>
    </w:p>
    <w:p w:rsidR="004E63DD" w:rsidRPr="004E63DD" w:rsidRDefault="004E63DD" w:rsidP="0021142A">
      <w:pPr>
        <w:numPr>
          <w:ilvl w:val="0"/>
          <w:numId w:val="17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przy czwartym ostrzeżeniu – karą dyskwalifikacji w wymiarze 1 meczu.  </w:t>
      </w:r>
    </w:p>
    <w:p w:rsidR="004E63DD" w:rsidRPr="004E63DD" w:rsidRDefault="004E63DD" w:rsidP="0021142A">
      <w:pPr>
        <w:numPr>
          <w:ilvl w:val="0"/>
          <w:numId w:val="17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przy szóstym ostrzeżeniu – karą pieniężną w wysokości 200 zł.   </w:t>
      </w:r>
    </w:p>
    <w:p w:rsidR="004E63DD" w:rsidRPr="004E63DD" w:rsidRDefault="004E63DD" w:rsidP="0021142A">
      <w:pPr>
        <w:numPr>
          <w:ilvl w:val="0"/>
          <w:numId w:val="17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przy ósmym ostrzeżeniu karą dyskwalifikacji w wymiarze 1 meczu.  </w:t>
      </w:r>
    </w:p>
    <w:p w:rsidR="004E63DD" w:rsidRPr="004E63DD" w:rsidRDefault="004E63DD" w:rsidP="0021142A">
      <w:pPr>
        <w:numPr>
          <w:ilvl w:val="0"/>
          <w:numId w:val="17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przy dziewiątym ostrzeżeniu – karą pieniężną w wysokości 400 zł.   </w:t>
      </w:r>
    </w:p>
    <w:p w:rsidR="004E63DD" w:rsidRPr="004E63DD" w:rsidRDefault="004E63DD" w:rsidP="0021142A">
      <w:pPr>
        <w:numPr>
          <w:ilvl w:val="0"/>
          <w:numId w:val="17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przy dwunastym ostrzeżeniu – karą dyskwalifikacji w wymiarze 2 meczów.  </w:t>
      </w:r>
    </w:p>
    <w:p w:rsidR="004E63DD" w:rsidRPr="004E63DD" w:rsidRDefault="004E63DD" w:rsidP="0021142A">
      <w:pPr>
        <w:numPr>
          <w:ilvl w:val="0"/>
          <w:numId w:val="17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przy każdym kolejnym co czwartym ostrzeżeniu – karą dyskwalifikacji w wymiarze </w:t>
      </w:r>
      <w:r w:rsidRPr="004E63DD">
        <w:rPr>
          <w:rFonts w:ascii="Arial" w:eastAsia="Calibri" w:hAnsi="Arial" w:cs="Arial"/>
          <w:sz w:val="21"/>
          <w:szCs w:val="21"/>
          <w:lang w:val="pl-PL" w:eastAsia="en-US"/>
        </w:rPr>
        <w:br/>
        <w:t xml:space="preserve">2 meczów i karą pieniężną w wysokości 800 zł.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gdy zawodnik otrzymał żółtą kartkę powodującą dyskwalifikację w wymiarze jednego meczu, wystąpił w następnych zawodach, które w wyniku tego zostały zweryfikowane jako walkower, orzeczona kara dyskwalifikacji nie jest uważana za odbytą i zawodnik taki nadal jest zobowiązany do jej odbycia.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Zawody, które zostały przerwane i zweryfikowane jako walkower, bierze się pod uwagę przy zaliczaniu na poczet kar odbywanych przez ukaranych zawodników. Przepis ten ma również zastosowanie w przypadku wycofania drużyny i weryfikowaniu nierozegranych spotkań jako walkowery.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Ostrzeżenia zalicza się odrębnie dla rozgrywek o mistrzostwo Futsal Ekstraklasy oraz innych rozgrywek prowadzonych przez Departament Rozgrywek Krajowych PZPN.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zmiany barw klubowych zawodnika z klubu uczestniczącego w rozgrywkach o mistrzostwo Futsal Ekstraklasy lub zmiany barw klubowych zawodnika z polskiego klubu występującego w innej klasie rozgrywkowej i koniecznością odbycia kary wynikającej z ilości ostrzeżeń (żółtych kartek) udzielonych w rozgrywkach mistrzowskich, po zmianie barw klubowych zawodnik zobowiązany jest do odbycia kary w rozgrywkach o mistrzostwo Futsal Ekstraklasy bez względu na fakt występowania uprzednio w innym klubie Futsal Ekstraklasy lub innej klasie rozgrywkowej.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Zawodnik, który w czasie zawodów mistrzowskich Futsal Ekstraklasy zostanie wykluczony przez sędziego  z gry - czerwona kartka - zostaje automatycznie zawieszony (ukarany dyskwalifikacją) i nie może brać udziału w zawodach mistrzowskich Futsal Ekstraklasy do czasu rozpatrzenia sprawy i wydania decyzji przez Komisję Ligi Futsal Ekstraklasy Sp. z o.o. lub Komisję Dyscyplinarną PZPN.  </w:t>
      </w:r>
    </w:p>
    <w:p w:rsidR="003952A2"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Kara dyskwalifikacji wymierzona liczbą meczów lub czasowo, musi być wykonana w tej klasie rozgrywek, w której została wymierzona (Futsal Ekstraklasa). Do wykonania kary wliczane są tylko zawody mistrzowskie Futsal Ekstraklasy. Zawodnikowi nie zalicza się wykonania kary dyskwalifikacji za żółte bądź czerwone kartki, w meczu którego termin był ustalony zgodnie z terminarzem rozgrywek,  a który nie odbył się z różnych przyczyn (np. został przełożony na późniejszy termin lub został zweryfikowany jako walkower z powodu nie</w:t>
      </w:r>
      <w:r w:rsidR="003952A2">
        <w:rPr>
          <w:rFonts w:ascii="Arial" w:eastAsia="Calibri" w:hAnsi="Arial" w:cs="Arial"/>
          <w:sz w:val="21"/>
          <w:szCs w:val="21"/>
          <w:lang w:val="pl-PL" w:eastAsia="en-US"/>
        </w:rPr>
        <w:t xml:space="preserve"> przybycia </w:t>
      </w:r>
      <w:r w:rsidR="002F4E42">
        <w:rPr>
          <w:rFonts w:ascii="Arial" w:eastAsia="Calibri" w:hAnsi="Arial" w:cs="Arial"/>
          <w:sz w:val="21"/>
          <w:szCs w:val="21"/>
          <w:lang w:val="pl-PL" w:eastAsia="en-US"/>
        </w:rPr>
        <w:t>jednej z druzyn).</w:t>
      </w:r>
    </w:p>
    <w:p w:rsidR="004E63DD" w:rsidRPr="002F4E42" w:rsidRDefault="004E63DD" w:rsidP="002F4E42">
      <w:pPr>
        <w:pStyle w:val="Akapitzlist"/>
        <w:numPr>
          <w:ilvl w:val="0"/>
          <w:numId w:val="174"/>
        </w:numPr>
        <w:spacing w:line="360" w:lineRule="auto"/>
        <w:jc w:val="both"/>
        <w:rPr>
          <w:rFonts w:ascii="Arial" w:eastAsia="Calibri" w:hAnsi="Arial" w:cs="Arial"/>
          <w:sz w:val="21"/>
          <w:szCs w:val="21"/>
        </w:rPr>
      </w:pPr>
      <w:r w:rsidRPr="002F4E42">
        <w:rPr>
          <w:rFonts w:ascii="Arial" w:eastAsia="Calibri" w:hAnsi="Arial" w:cs="Arial"/>
          <w:sz w:val="21"/>
          <w:szCs w:val="21"/>
        </w:rPr>
        <w:t xml:space="preserve"> W przypadku przerwania zawodów i konieczności ich powtórzenia ot</w:t>
      </w:r>
      <w:r w:rsidR="002F4E42">
        <w:rPr>
          <w:rFonts w:ascii="Arial" w:eastAsia="Calibri" w:hAnsi="Arial" w:cs="Arial"/>
          <w:sz w:val="21"/>
          <w:szCs w:val="21"/>
        </w:rPr>
        <w:t xml:space="preserve">rzymane przez zawodników żółte </w:t>
      </w:r>
      <w:r w:rsidRPr="002F4E42">
        <w:rPr>
          <w:rFonts w:ascii="Arial" w:eastAsia="Calibri" w:hAnsi="Arial" w:cs="Arial"/>
          <w:sz w:val="21"/>
          <w:szCs w:val="21"/>
        </w:rPr>
        <w:t xml:space="preserve">i czerwone kartki zalicza się do rejestru kar. Zawody, które zostały przerwane i zweryfikowane jako walkower, bierze się pod uwagę przy zaliczaniu kar odbywanych przez zawodnika.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Karę dyskwalifikacji, stanowiącą zakaz uczestnictwa w określonej liczbie meczów </w:t>
      </w:r>
      <w:r w:rsidRPr="004E63DD">
        <w:rPr>
          <w:rFonts w:ascii="Arial" w:eastAsia="Calibri" w:hAnsi="Arial" w:cs="Arial"/>
          <w:sz w:val="21"/>
          <w:szCs w:val="21"/>
          <w:lang w:val="pl-PL" w:eastAsia="en-US"/>
        </w:rPr>
        <w:br/>
        <w:t xml:space="preserve">za przewinienie popełnione w rozgrywkach mistrzowskich (Futsal Ekstraklasa), wykonuje się w klasie rozgrywek mistrzowskich, w której zawodnik grał w chwili popełnienia czynu lub w klasie rozgrywek mistrzowskich, do której zespół awansował, spadł lub został zdegradowany   z zastrzeżeniem ust. 10, 11, 12.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Organ dyscyplinarny może rozszerzyć karę dyskwalifikacji na inne klasy rozgrywkowe, w których klub aktualnie występuje.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Jeżeli karę dyskwalifikacji, stanowiącej zakaz uczestnictwa w określonej liczbie meczów w rozgrywkach mistrzowskich, nie wykonano w całości lub części w pierwszej rundzie sezonu rozgrywkowego, kara podlega wykonaniu w drugiej rundzie sezonu rozgrywkowego, przy czym wykonanie kary może również nastąpić:  </w:t>
      </w:r>
    </w:p>
    <w:p w:rsidR="004E63DD" w:rsidRPr="004E63DD" w:rsidRDefault="004E63DD" w:rsidP="0021142A">
      <w:pPr>
        <w:numPr>
          <w:ilvl w:val="0"/>
          <w:numId w:val="17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innym zespole klubu niż zespół, w którym zawodnik grał w chwili popełnienia przewinienia dyscyplinarnego, jeżeli ten inny zespół klubu rozpoczyna rozgrywki wcześniej niż zespół, w którym zawodnikowi wymierzono tę karę,  </w:t>
      </w:r>
    </w:p>
    <w:p w:rsidR="004E63DD" w:rsidRPr="004E63DD" w:rsidRDefault="004E63DD" w:rsidP="0021142A">
      <w:pPr>
        <w:numPr>
          <w:ilvl w:val="0"/>
          <w:numId w:val="17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innym klubie, niż klub, w którym zawodnik grał w chwili popełnienia przewinienia dyscyplinarnego, jeżeli zawodnik pomiędzy pierwszą a drugą rundą danego sezonu rozgrywkowego zmienił przynależność klubową.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Z zastrzeżeniem us</w:t>
      </w:r>
      <w:r w:rsidR="002F4E42">
        <w:rPr>
          <w:rFonts w:ascii="Arial" w:eastAsia="Calibri" w:hAnsi="Arial" w:cs="Arial"/>
          <w:sz w:val="21"/>
          <w:szCs w:val="21"/>
          <w:lang w:val="pl-PL" w:eastAsia="en-US"/>
        </w:rPr>
        <w:t>t. 13</w:t>
      </w:r>
      <w:r w:rsidRPr="004E63DD">
        <w:rPr>
          <w:rFonts w:ascii="Arial" w:eastAsia="Calibri" w:hAnsi="Arial" w:cs="Arial"/>
          <w:sz w:val="21"/>
          <w:szCs w:val="21"/>
          <w:lang w:val="pl-PL" w:eastAsia="en-US"/>
        </w:rPr>
        <w:t xml:space="preserve"> niniejszego artykułu, karę dyskwalifikacji, stanowiącą zakaz uczestnictwa w określonej liczbie meczów w rozgrywkach mistrzowskich, nie wykonaną w sezonie rozgrywkowym, w którym popełniono przewinienie dyscyplinarne, wykonuje  się w kolejnych edycjach rozgrywek, przy czym ust. 7 niniejszego artykułu stosuje  się odpowiednio.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Jeżeli wykonanie kary dyskwalifikacji orzeczonej w związku z udzielonymi ostrzeżeniami (żółtymi kartkami) nie nastąpiło w sezonie rozgrywkowym, w którym popełniono przewinienie dyscyplinarne, kary tej nie wykonuje się w kolejnym sezonie rozgrywkowym. W takim wypadku zawodnik zobowiązany jest do wniesienia opłaty, w wysokości kolejnej opłaty za żółte kartki.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Kara dyskwalifikacji wymierzona ilością meczów za przewinienia w rozgrywkach pucharowych musi być wykonana w tych rozgrywkach. Do czasu wykonania tej kary zawodnik nie może uczestniczyć w danych rozgrywkach pucharowych.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Karę dyskwalifikacji wymierza się czasowo w tygodniach, miesiącach, latach lub ilościowo (zakaz uczestnictwa w określonej ilości meczów), zgodnie z odpowiednimi przepisami Regulaminu Dyscyplinarnego PZPN.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Do czasu kary dyskwalifikacji - w wymiarze do 6 miesięcy, nie wlicza się okresu przerwy między rundami, ustalonej każdorazowo w danym sezonie rozgrywkowym.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 pozyskujący zawodnika winien zwrócić się do organu prowadzącego rozgrywki w których wcześniej występował zawodnik o udzielenie informacji o ewidencji ostrzeżeń (żółtych kartek) i ewentualnych karach dyskwalifikacji nałożonych na zawodnika. Klub pozyskujący jest zobowiązany uwzględnić dotychczasowy bilans ostrzeżeń (żółtych kartek) zawodnika w swojej ewidencji wg następujących zasad:  </w:t>
      </w:r>
    </w:p>
    <w:p w:rsidR="004E63DD" w:rsidRPr="004E63DD" w:rsidRDefault="004E63DD" w:rsidP="0021142A">
      <w:pPr>
        <w:numPr>
          <w:ilvl w:val="0"/>
          <w:numId w:val="177"/>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pozyskania zawodnika, który w bieżącym sezonie występował w innej drużynie, uczestniczącej w rozgrywkach Futsal Ekstraklasy, to dotychczasowy bilans ostrzeżeń (żółtych kartek) zawodnika winien być uwzględniony w ewidencji klubu.  </w:t>
      </w:r>
    </w:p>
    <w:p w:rsidR="004E63DD" w:rsidRPr="004E63DD" w:rsidRDefault="004E63DD" w:rsidP="0021142A">
      <w:pPr>
        <w:numPr>
          <w:ilvl w:val="0"/>
          <w:numId w:val="177"/>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pozyskania zawodnika, który w bieżącym sezonie nie występował   w drużynie, uczestniczącej w rozgrywkach Futsal Ekstraklasy, to dotychczasowy bilans ostrzeżeń (żółtych kartek) zawodnika nie jest uwzględniany w ewidencji klubu, z zastrzeżeniem postanowień ust. 10.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Kluby odpowiadają solidarnie za kary nałożone na zawodników, trenerów i działaczy.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wycofania bądź wykluczenia drużyny z rozgrywek, żółte i czerwone kartki otrzymane w spotkaniach przeciwko tej drużynie zalicza się do rejestru kar.  </w:t>
      </w:r>
    </w:p>
    <w:p w:rsidR="004E63DD" w:rsidRPr="004E63DD" w:rsidRDefault="004E63DD" w:rsidP="0021142A">
      <w:pPr>
        <w:numPr>
          <w:ilvl w:val="0"/>
          <w:numId w:val="17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Dyscyplinarne kary finansowe z tytułu żółtych kartek są wpłacane na konto Futsal Ekstraklasy sp. z o.o.</w:t>
      </w:r>
    </w:p>
    <w:p w:rsidR="004E63DD" w:rsidRPr="004E63DD" w:rsidRDefault="004E63DD" w:rsidP="004E63DD">
      <w:pPr>
        <w:spacing w:after="200" w:line="360" w:lineRule="auto"/>
        <w:jc w:val="both"/>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7</w:t>
      </w:r>
    </w:p>
    <w:p w:rsidR="004E63DD" w:rsidRPr="004E63DD" w:rsidRDefault="004E63DD" w:rsidP="0021142A">
      <w:pPr>
        <w:numPr>
          <w:ilvl w:val="0"/>
          <w:numId w:val="178"/>
        </w:numPr>
        <w:suppressAutoHyphens/>
        <w:autoSpaceDE w:val="0"/>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Każda drużyna rozgrywa z pozostałymi drużynami dwa spotkania, u siebie jako gospodarz oraz u przeciwnika jako gośćZa każde rozegrane spotkanie przyznaje się liczbę punktów w zależności od uzyskanego wyniku: </w:t>
      </w:r>
    </w:p>
    <w:p w:rsidR="004E63DD" w:rsidRPr="004E63DD" w:rsidRDefault="004E63DD" w:rsidP="0021142A">
      <w:pPr>
        <w:numPr>
          <w:ilvl w:val="0"/>
          <w:numId w:val="156"/>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3 punkty za zwycięstwo;</w:t>
      </w:r>
    </w:p>
    <w:p w:rsidR="004E63DD" w:rsidRPr="004E63DD" w:rsidRDefault="004E63DD" w:rsidP="0021142A">
      <w:pPr>
        <w:numPr>
          <w:ilvl w:val="0"/>
          <w:numId w:val="156"/>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1 punkt za spotkanie nierozstrzygnięte (remis);</w:t>
      </w:r>
    </w:p>
    <w:p w:rsidR="004E63DD" w:rsidRPr="004E63DD" w:rsidRDefault="004E63DD" w:rsidP="0021142A">
      <w:pPr>
        <w:numPr>
          <w:ilvl w:val="0"/>
          <w:numId w:val="156"/>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0 punktów za spotkanie przegrane.</w:t>
      </w:r>
    </w:p>
    <w:p w:rsidR="004E63DD" w:rsidRPr="004E63DD" w:rsidRDefault="004E63DD" w:rsidP="004E63DD">
      <w:pPr>
        <w:autoSpaceDE w:val="0"/>
        <w:spacing w:after="200" w:line="360" w:lineRule="auto"/>
        <w:rPr>
          <w:rFonts w:ascii="Arial" w:eastAsia="Calibri" w:hAnsi="Arial" w:cs="Arial"/>
          <w:sz w:val="21"/>
          <w:szCs w:val="21"/>
          <w:lang w:val="pl-PL" w:eastAsia="en-US"/>
        </w:rPr>
      </w:pPr>
    </w:p>
    <w:p w:rsidR="004E63DD" w:rsidRPr="004E63DD" w:rsidRDefault="004E63DD" w:rsidP="004E63DD">
      <w:pPr>
        <w:spacing w:after="200" w:line="360" w:lineRule="auto"/>
        <w:jc w:val="both"/>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8</w:t>
      </w:r>
    </w:p>
    <w:p w:rsidR="004E63DD" w:rsidRPr="004E63DD" w:rsidRDefault="004E63DD" w:rsidP="0021142A">
      <w:pPr>
        <w:numPr>
          <w:ilvl w:val="0"/>
          <w:numId w:val="159"/>
        </w:numPr>
        <w:suppressAutoHyphens/>
        <w:autoSpaceDE w:val="0"/>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Rozgrywkach Futsal Ekstraklasy kolejność Klubów w tabeli po rundzie zasadniczej ustala się na podstawie liczby zdobytych punktów.</w:t>
      </w:r>
    </w:p>
    <w:p w:rsidR="004E63DD" w:rsidRPr="004E63DD" w:rsidRDefault="004E63DD" w:rsidP="0021142A">
      <w:pPr>
        <w:numPr>
          <w:ilvl w:val="0"/>
          <w:numId w:val="159"/>
        </w:numPr>
        <w:suppressAutoHyphens/>
        <w:autoSpaceDE w:val="0"/>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przypadku uzyskania równej liczby punktów po rundzie zasadniczej przez dwa lub więcej Klubów, o zajętym miejscu decydują, w kolejności:</w:t>
      </w:r>
    </w:p>
    <w:p w:rsidR="004E63DD" w:rsidRPr="004E63DD" w:rsidRDefault="004E63DD" w:rsidP="004E63DD">
      <w:pPr>
        <w:suppressAutoHyphens/>
        <w:autoSpaceDE w:val="0"/>
        <w:spacing w:line="360" w:lineRule="auto"/>
        <w:ind w:left="360"/>
        <w:jc w:val="both"/>
        <w:rPr>
          <w:rFonts w:ascii="Arial" w:eastAsia="Calibri" w:hAnsi="Arial" w:cs="Arial"/>
          <w:sz w:val="21"/>
          <w:szCs w:val="21"/>
          <w:lang w:val="pl-PL" w:eastAsia="en-US"/>
        </w:rPr>
      </w:pPr>
    </w:p>
    <w:p w:rsidR="004E63DD" w:rsidRPr="004E63DD" w:rsidRDefault="004E63DD" w:rsidP="0021142A">
      <w:pPr>
        <w:numPr>
          <w:ilvl w:val="1"/>
          <w:numId w:val="159"/>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dwóch zespołach:</w:t>
      </w:r>
    </w:p>
    <w:p w:rsidR="004E63DD" w:rsidRPr="004E63DD" w:rsidRDefault="004E63DD" w:rsidP="0021142A">
      <w:pPr>
        <w:numPr>
          <w:ilvl w:val="0"/>
          <w:numId w:val="157"/>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liczba zdobytych punktów w meczach między tymi Klubami,</w:t>
      </w:r>
    </w:p>
    <w:p w:rsidR="004E63DD" w:rsidRPr="004E63DD" w:rsidRDefault="004E63DD" w:rsidP="0021142A">
      <w:pPr>
        <w:numPr>
          <w:ilvl w:val="0"/>
          <w:numId w:val="157"/>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równej liczbie punktów korzystniejsza różnica między zdobytymi i utraconymi bramkami w meczach między tymi Klubami,</w:t>
      </w:r>
    </w:p>
    <w:p w:rsidR="004E63DD" w:rsidRPr="004E63DD" w:rsidRDefault="004E63DD" w:rsidP="0021142A">
      <w:pPr>
        <w:numPr>
          <w:ilvl w:val="0"/>
          <w:numId w:val="157"/>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dalszej równości, według obowiązującej reguły UEFA, że bramki strzelone na wyjeździe liczone są „podwójnie”, korzystniejsza różnica między zdobytymi i utraconymi bramkami w meczach między tymi Klubami,</w:t>
      </w:r>
    </w:p>
    <w:p w:rsidR="004E63DD" w:rsidRPr="004E63DD" w:rsidRDefault="004E63DD" w:rsidP="0021142A">
      <w:pPr>
        <w:numPr>
          <w:ilvl w:val="0"/>
          <w:numId w:val="157"/>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dalszej równości, korzystniejsza różnica bramek we wszystkich meczach w rundzie zasadniczej,</w:t>
      </w:r>
    </w:p>
    <w:p w:rsidR="004E63DD" w:rsidRPr="004E63DD" w:rsidRDefault="004E63DD" w:rsidP="0021142A">
      <w:pPr>
        <w:numPr>
          <w:ilvl w:val="0"/>
          <w:numId w:val="157"/>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dalszej równości, większa liczba bramek zdobytych we wszystkich meczach w rundzie zasadniczej,</w:t>
      </w:r>
    </w:p>
    <w:p w:rsidR="004E63DD" w:rsidRPr="004E63DD" w:rsidRDefault="004E63DD" w:rsidP="0021142A">
      <w:pPr>
        <w:numPr>
          <w:ilvl w:val="0"/>
          <w:numId w:val="157"/>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dalszej równości, losowanie przeprowadzone przez Komisję Ligi Futsal Ekstraklasy sp. z o.o.</w:t>
      </w:r>
    </w:p>
    <w:p w:rsidR="004E63DD" w:rsidRPr="004E63DD" w:rsidRDefault="004E63DD" w:rsidP="004E63DD">
      <w:pPr>
        <w:suppressAutoHyphens/>
        <w:autoSpaceDE w:val="0"/>
        <w:spacing w:line="360" w:lineRule="auto"/>
        <w:ind w:left="720"/>
        <w:jc w:val="both"/>
        <w:rPr>
          <w:rFonts w:ascii="Arial" w:eastAsia="Calibri" w:hAnsi="Arial" w:cs="Arial"/>
          <w:sz w:val="21"/>
          <w:szCs w:val="21"/>
          <w:lang w:val="pl-PL" w:eastAsia="en-US"/>
        </w:rPr>
      </w:pPr>
    </w:p>
    <w:p w:rsidR="004E63DD" w:rsidRPr="004E63DD" w:rsidRDefault="004E63DD" w:rsidP="004E63DD">
      <w:pPr>
        <w:autoSpaceDE w:val="0"/>
        <w:spacing w:after="200" w:line="360" w:lineRule="auto"/>
        <w:contextualSpacing/>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     2.2. przy więcej niż dwóch Klubach:</w:t>
      </w:r>
    </w:p>
    <w:p w:rsidR="004E63DD" w:rsidRPr="004E63DD" w:rsidRDefault="004E63DD" w:rsidP="004E63DD">
      <w:pPr>
        <w:autoSpaceDE w:val="0"/>
        <w:spacing w:after="200" w:line="360" w:lineRule="auto"/>
        <w:ind w:left="720"/>
        <w:contextualSpacing/>
        <w:rPr>
          <w:rFonts w:ascii="Arial" w:eastAsia="Calibri" w:hAnsi="Arial" w:cs="Arial"/>
          <w:sz w:val="21"/>
          <w:szCs w:val="21"/>
          <w:lang w:val="pl-PL" w:eastAsia="en-US"/>
        </w:rPr>
      </w:pPr>
    </w:p>
    <w:p w:rsidR="004E63DD" w:rsidRPr="004E63DD" w:rsidRDefault="004E63DD" w:rsidP="0021142A">
      <w:pPr>
        <w:numPr>
          <w:ilvl w:val="0"/>
          <w:numId w:val="160"/>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liczba zdobytych punktów w meczach między tymi Klubami,</w:t>
      </w:r>
    </w:p>
    <w:p w:rsidR="004E63DD" w:rsidRPr="004E63DD" w:rsidRDefault="004E63DD" w:rsidP="0021142A">
      <w:pPr>
        <w:numPr>
          <w:ilvl w:val="0"/>
          <w:numId w:val="160"/>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równej liczbie punktów korzystniejsza różnica między zdobytymi i utraconymi bramkami w meczach między tymi Klubami,</w:t>
      </w:r>
    </w:p>
    <w:p w:rsidR="004E63DD" w:rsidRPr="004E63DD" w:rsidRDefault="004E63DD" w:rsidP="0021142A">
      <w:pPr>
        <w:numPr>
          <w:ilvl w:val="0"/>
          <w:numId w:val="160"/>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dalszej równości, większa liczba bramek zdobytych w meczach między tymi Klubami,</w:t>
      </w:r>
    </w:p>
    <w:p w:rsidR="004E63DD" w:rsidRPr="004E63DD" w:rsidRDefault="004E63DD" w:rsidP="0021142A">
      <w:pPr>
        <w:numPr>
          <w:ilvl w:val="0"/>
          <w:numId w:val="160"/>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dalszej równości, korzystniejsza różnica bramek we wszystkich meczach w rundzie zasadniczej,</w:t>
      </w:r>
    </w:p>
    <w:p w:rsidR="004E63DD" w:rsidRPr="004E63DD" w:rsidRDefault="004E63DD" w:rsidP="0021142A">
      <w:pPr>
        <w:numPr>
          <w:ilvl w:val="0"/>
          <w:numId w:val="160"/>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dalszej równości, większa liczba bramek zdobytych we wszystkich meczach w rundzie zasadniczej,</w:t>
      </w:r>
    </w:p>
    <w:p w:rsidR="004E63DD" w:rsidRPr="004E63DD" w:rsidRDefault="004E63DD" w:rsidP="0021142A">
      <w:pPr>
        <w:numPr>
          <w:ilvl w:val="0"/>
          <w:numId w:val="160"/>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przy dalszej równości, losowanie przeprowadzone przez Komisję Ligi Futsal Ekstraklasy sp. z o.o.</w:t>
      </w:r>
    </w:p>
    <w:p w:rsidR="004E63DD" w:rsidRPr="004E63DD" w:rsidRDefault="004E63DD" w:rsidP="004E63DD">
      <w:pPr>
        <w:autoSpaceDE w:val="0"/>
        <w:spacing w:after="200" w:line="360" w:lineRule="auto"/>
        <w:rPr>
          <w:rFonts w:ascii="Arial" w:eastAsia="Calibri" w:hAnsi="Arial" w:cs="Arial"/>
          <w:sz w:val="21"/>
          <w:szCs w:val="21"/>
          <w:lang w:val="pl-PL" w:eastAsia="en-US"/>
        </w:rPr>
      </w:pPr>
    </w:p>
    <w:p w:rsidR="004E63DD" w:rsidRPr="004E63DD" w:rsidRDefault="004E63DD" w:rsidP="0021142A">
      <w:pPr>
        <w:numPr>
          <w:ilvl w:val="0"/>
          <w:numId w:val="159"/>
        </w:numPr>
        <w:suppressAutoHyphens/>
        <w:autoSpaceDE w:val="0"/>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Rozgrywkach Futsal Ekstraklasy kolejność Klubów w tabeli po rundzie finałowej ustala się według liczby zdobytych punktów, zgodnie z zasadami określonymi w art. 7.2 z zastrzeżeniem, iż najniżej sklasyfikowany Klub w grupie A na zakończenie sezonu nie może zająć miejsca niższego niż 6, zaś najwyżej sklasyfikowany Klub w grupie B na zakończenie sezonu nie może zająć miejsca wyższego niż 7.</w:t>
      </w:r>
    </w:p>
    <w:p w:rsidR="004E63DD" w:rsidRPr="004E63DD" w:rsidRDefault="004E63DD" w:rsidP="0021142A">
      <w:pPr>
        <w:numPr>
          <w:ilvl w:val="0"/>
          <w:numId w:val="159"/>
        </w:numPr>
        <w:suppressAutoHyphens/>
        <w:autoSpaceDE w:val="0"/>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przypadku uzyskania w tej samej grupie równej liczby punktów przez dwa lub więcej Klubów, o zajętym miejscu decyduje wyższe miejsce w tabeli po rundzie zasadniczej.</w:t>
      </w:r>
    </w:p>
    <w:p w:rsidR="004E63DD" w:rsidRPr="004E63DD" w:rsidRDefault="004E63DD" w:rsidP="0021142A">
      <w:pPr>
        <w:numPr>
          <w:ilvl w:val="0"/>
          <w:numId w:val="159"/>
        </w:numPr>
        <w:suppressAutoHyphens/>
        <w:autoSpaceDE w:val="0"/>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Weryfikację rozgrywek przeprowadza Komisja Ligi Futsal Ekstraklasy sp. z o.o..</w:t>
      </w:r>
    </w:p>
    <w:p w:rsidR="004E63DD" w:rsidRPr="004E63DD" w:rsidRDefault="004E63DD" w:rsidP="0021142A">
      <w:pPr>
        <w:numPr>
          <w:ilvl w:val="0"/>
          <w:numId w:val="159"/>
        </w:numPr>
        <w:suppressAutoHyphens/>
        <w:autoSpaceDE w:val="0"/>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Organem właściwym do weryfikacji zawodów, jako walkower, jest Komisja Ligi Futsal Ekstraklasy sp. z o.o.</w:t>
      </w:r>
    </w:p>
    <w:p w:rsidR="004E63DD" w:rsidRPr="004E63DD" w:rsidRDefault="004E63DD" w:rsidP="004E63DD">
      <w:pPr>
        <w:suppressAutoHyphens/>
        <w:autoSpaceDE w:val="0"/>
        <w:spacing w:line="360" w:lineRule="auto"/>
        <w:ind w:left="360"/>
        <w:jc w:val="both"/>
        <w:rPr>
          <w:rFonts w:ascii="Arial" w:eastAsia="Calibri" w:hAnsi="Arial" w:cs="Arial"/>
          <w:sz w:val="21"/>
          <w:szCs w:val="21"/>
          <w:lang w:val="pl-PL" w:eastAsia="en-US"/>
        </w:rPr>
      </w:pPr>
    </w:p>
    <w:p w:rsidR="004E63DD" w:rsidRPr="004E63DD" w:rsidRDefault="004E63DD" w:rsidP="004E63DD">
      <w:pPr>
        <w:autoSpaceDE w:val="0"/>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 9</w:t>
      </w:r>
    </w:p>
    <w:p w:rsidR="004E63DD" w:rsidRPr="004E63DD" w:rsidRDefault="004E63DD" w:rsidP="0021142A">
      <w:pPr>
        <w:numPr>
          <w:ilvl w:val="0"/>
          <w:numId w:val="161"/>
        </w:numPr>
        <w:suppressAutoHyphens/>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 który zdobędzie 1. miejsce w rozgrywkach o mistrzostwo Ekstraklasy Futsalu otrzymuje tytuł Mistrza Polski w Futsalu oraz złote medale (30 sztuk) i reprezentuje Polskę w rozgrywkach Pucharu UEFA. </w:t>
      </w:r>
    </w:p>
    <w:p w:rsidR="004E63DD" w:rsidRPr="004E63DD" w:rsidRDefault="004E63DD" w:rsidP="0021142A">
      <w:pPr>
        <w:numPr>
          <w:ilvl w:val="0"/>
          <w:numId w:val="161"/>
        </w:numPr>
        <w:suppressAutoHyphens/>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 który zdobędzie 2. miejsce w rozgrywkach o mistrzostwo Ekstraklasy Futsal otrzymuje tytuł Wicemistrza Polski w futsalu oraz srebrne medale (30 sztuk). </w:t>
      </w:r>
    </w:p>
    <w:p w:rsidR="004E63DD" w:rsidRPr="004E63DD" w:rsidRDefault="004E63DD" w:rsidP="0021142A">
      <w:pPr>
        <w:numPr>
          <w:ilvl w:val="0"/>
          <w:numId w:val="161"/>
        </w:numPr>
        <w:suppressAutoHyphens/>
        <w:autoSpaceDE w:val="0"/>
        <w:spacing w:after="200" w:line="360" w:lineRule="auto"/>
        <w:contextualSpacing/>
        <w:jc w:val="both"/>
        <w:rPr>
          <w:rFonts w:ascii="Arial" w:eastAsia="Calibri" w:hAnsi="Arial" w:cs="Arial"/>
          <w:bCs/>
          <w:sz w:val="21"/>
          <w:szCs w:val="21"/>
          <w:lang w:val="pl-PL" w:eastAsia="en-US"/>
        </w:rPr>
      </w:pPr>
      <w:r w:rsidRPr="004E63DD">
        <w:rPr>
          <w:rFonts w:ascii="Arial" w:eastAsia="Calibri" w:hAnsi="Arial" w:cs="Arial"/>
          <w:sz w:val="21"/>
          <w:szCs w:val="21"/>
          <w:lang w:val="pl-PL" w:eastAsia="en-US"/>
        </w:rPr>
        <w:t xml:space="preserve">Klub, który zdobędzie 3. miejsce w rozgrywkach o mistrzostwo Ekstraklasy Futsalu otrzymuje brązowe medale (30 sztuk). </w:t>
      </w:r>
    </w:p>
    <w:p w:rsidR="004E63DD" w:rsidRPr="004E63DD" w:rsidRDefault="004E63DD" w:rsidP="0021142A">
      <w:pPr>
        <w:numPr>
          <w:ilvl w:val="0"/>
          <w:numId w:val="161"/>
        </w:numPr>
        <w:suppressAutoHyphens/>
        <w:autoSpaceDE w:val="0"/>
        <w:spacing w:after="200" w:line="360" w:lineRule="auto"/>
        <w:contextualSpacing/>
        <w:jc w:val="both"/>
        <w:rPr>
          <w:rFonts w:ascii="Arial" w:eastAsia="Calibri" w:hAnsi="Arial" w:cs="Arial"/>
          <w:bCs/>
          <w:sz w:val="21"/>
          <w:szCs w:val="21"/>
          <w:lang w:val="pl-PL" w:eastAsia="en-US"/>
        </w:rPr>
      </w:pPr>
      <w:r w:rsidRPr="004E63DD">
        <w:rPr>
          <w:rFonts w:ascii="Arial" w:eastAsia="Calibri" w:hAnsi="Arial" w:cs="Arial"/>
          <w:bCs/>
          <w:sz w:val="21"/>
          <w:szCs w:val="21"/>
          <w:lang w:val="pl-PL" w:eastAsia="en-US"/>
        </w:rPr>
        <w:t>Drużyna, która w rozgrywach Futsal Ekstraklasy sezonu 2018/2019 zostanie sklasyfikowana na miejscu 11. rozegra dwumecz barażowy o prawo gry w rozgrywkach Futsal Ekstraklasy w sezonie 2019/2020 z drużyną, która przegra dwumecz barażowy pomiędzy drużynami, które zajęły drugie miejsca w swoich grupach I ligi Polskiej Ligi Futsalu w sezonie 2018/2019.</w:t>
      </w:r>
    </w:p>
    <w:p w:rsidR="004E63DD" w:rsidRPr="004E63DD" w:rsidRDefault="004E63DD" w:rsidP="0021142A">
      <w:pPr>
        <w:numPr>
          <w:ilvl w:val="0"/>
          <w:numId w:val="161"/>
        </w:numPr>
        <w:suppressAutoHyphens/>
        <w:autoSpaceDE w:val="0"/>
        <w:spacing w:after="200" w:line="360" w:lineRule="auto"/>
        <w:contextualSpacing/>
        <w:jc w:val="both"/>
        <w:rPr>
          <w:rFonts w:ascii="Arial" w:eastAsia="Calibri" w:hAnsi="Arial" w:cs="Arial"/>
          <w:bCs/>
          <w:sz w:val="21"/>
          <w:szCs w:val="21"/>
          <w:lang w:val="pl-PL" w:eastAsia="en-US"/>
        </w:rPr>
      </w:pPr>
      <w:r w:rsidRPr="004E63DD">
        <w:rPr>
          <w:rFonts w:ascii="Arial" w:eastAsia="Calibri" w:hAnsi="Arial" w:cs="Arial"/>
          <w:sz w:val="21"/>
          <w:szCs w:val="21"/>
          <w:lang w:val="pl-PL" w:eastAsia="en-US"/>
        </w:rPr>
        <w:t>Drużyna, która w rozgrywkach Futsal Ekstraklasy sezonu 2018/2019 zostanie sklasyfikowana na miejscu 12., spadnie do I ligi PLF, w której rozgrywać będzie zawody w następnym sezonie.</w:t>
      </w:r>
    </w:p>
    <w:p w:rsidR="004E63DD" w:rsidRPr="004E63DD" w:rsidRDefault="004E63DD" w:rsidP="0021142A">
      <w:pPr>
        <w:numPr>
          <w:ilvl w:val="0"/>
          <w:numId w:val="161"/>
        </w:numPr>
        <w:suppressAutoHyphens/>
        <w:spacing w:after="200" w:line="360" w:lineRule="auto"/>
        <w:jc w:val="both"/>
        <w:rPr>
          <w:rFonts w:ascii="Arial" w:eastAsia="Lucida Sans Unicode" w:hAnsi="Arial" w:cs="Arial"/>
          <w:kern w:val="1"/>
          <w:sz w:val="21"/>
          <w:szCs w:val="21"/>
          <w:lang w:val="pl-PL" w:eastAsia="ar-SA"/>
        </w:rPr>
      </w:pPr>
      <w:r w:rsidRPr="004E63DD">
        <w:rPr>
          <w:rFonts w:ascii="Arial" w:eastAsia="Lucida Sans Unicode" w:hAnsi="Arial" w:cs="Arial"/>
          <w:kern w:val="1"/>
          <w:sz w:val="21"/>
          <w:szCs w:val="21"/>
          <w:lang w:val="pl-PL" w:eastAsia="ar-SA"/>
        </w:rPr>
        <w:t>Drużyny, które w rozgrywkach Ekstraklasy Futsalu począwszy od sezonu 2019/2020 zostaną sklasyfikowane na miejscach 12., 13. i 14. spadną do I ligi PLF, w której rozgrywać będą zawody w następnym sezonie.</w:t>
      </w:r>
    </w:p>
    <w:p w:rsidR="004E63DD" w:rsidRPr="004E63DD" w:rsidRDefault="004E63DD" w:rsidP="0021142A">
      <w:pPr>
        <w:numPr>
          <w:ilvl w:val="0"/>
          <w:numId w:val="161"/>
        </w:numPr>
        <w:suppressAutoHyphens/>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sprawach dotyczących uczestnictwa polskich drużyn w rozgrywkach UEFA i nieokreślonych niniejszym regulaminem mają zastosowanie odpowiednie przepisy UEFA. </w:t>
      </w:r>
    </w:p>
    <w:p w:rsidR="004E63DD" w:rsidRPr="004E63DD" w:rsidRDefault="004E63DD" w:rsidP="0021142A">
      <w:pPr>
        <w:numPr>
          <w:ilvl w:val="0"/>
          <w:numId w:val="161"/>
        </w:numPr>
        <w:suppressAutoHyphens/>
        <w:autoSpaceDE w:val="0"/>
        <w:spacing w:after="200" w:line="360" w:lineRule="auto"/>
        <w:contextualSpacing/>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Podczas oficjalnej uroczystości wręczenia trofeum na hali wręczane jest trofeum, ufundowane przez Futsal Ekstraklasę Sp. z o.o. Dopuszcza się możliwość wręczania innych nagród po uzgodnieniu scenariusza z Komisją Ligi. </w:t>
      </w:r>
    </w:p>
    <w:p w:rsidR="004E63DD" w:rsidRPr="004E63DD" w:rsidRDefault="004E63DD" w:rsidP="004E63DD">
      <w:pPr>
        <w:autoSpaceDE w:val="0"/>
        <w:spacing w:after="200" w:line="360" w:lineRule="auto"/>
        <w:rPr>
          <w:rFonts w:ascii="Arial" w:eastAsia="Calibri" w:hAnsi="Arial" w:cs="Arial"/>
          <w:sz w:val="21"/>
          <w:szCs w:val="21"/>
          <w:lang w:val="pl-PL" w:eastAsia="en-US"/>
        </w:rPr>
      </w:pPr>
    </w:p>
    <w:p w:rsidR="004E63DD" w:rsidRPr="004E63DD" w:rsidRDefault="004E63DD" w:rsidP="004E63DD">
      <w:pPr>
        <w:autoSpaceDE w:val="0"/>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 10.</w:t>
      </w:r>
    </w:p>
    <w:p w:rsidR="004E63DD" w:rsidRPr="004E63DD" w:rsidRDefault="004E63DD" w:rsidP="0021142A">
      <w:pPr>
        <w:numPr>
          <w:ilvl w:val="0"/>
          <w:numId w:val="158"/>
        </w:numPr>
        <w:suppressAutoHyphens/>
        <w:autoSpaceDE w:val="0"/>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Rozgrywki Futsal Ekstraklasy </w:t>
      </w:r>
      <w:r w:rsidRPr="004E63DD">
        <w:rPr>
          <w:rFonts w:ascii="Arial" w:eastAsia="Calibri" w:hAnsi="Arial" w:cs="Arial"/>
          <w:bCs/>
          <w:sz w:val="21"/>
          <w:szCs w:val="21"/>
          <w:lang w:val="pl-PL" w:eastAsia="en-US"/>
        </w:rPr>
        <w:t>w sezonie 2018/2019</w:t>
      </w:r>
      <w:r w:rsidRPr="004E63DD">
        <w:rPr>
          <w:rFonts w:ascii="Arial" w:eastAsia="Calibri" w:hAnsi="Arial" w:cs="Arial"/>
          <w:sz w:val="21"/>
          <w:szCs w:val="21"/>
          <w:lang w:val="pl-PL" w:eastAsia="en-US"/>
        </w:rPr>
        <w:t xml:space="preserve"> zostaną rozegrane w dwóch rundach: zasadniczej i finałowej.</w:t>
      </w:r>
    </w:p>
    <w:p w:rsidR="004E63DD" w:rsidRPr="004E63DD" w:rsidRDefault="004E63DD" w:rsidP="0021142A">
      <w:pPr>
        <w:numPr>
          <w:ilvl w:val="0"/>
          <w:numId w:val="158"/>
        </w:numPr>
        <w:suppressAutoHyphens/>
        <w:autoSpaceDE w:val="0"/>
        <w:spacing w:after="200" w:line="360" w:lineRule="auto"/>
        <w:ind w:left="709"/>
        <w:rPr>
          <w:rFonts w:ascii="Arial" w:eastAsia="Calibri" w:hAnsi="Arial" w:cs="Arial"/>
          <w:sz w:val="21"/>
          <w:szCs w:val="21"/>
          <w:lang w:val="pl-PL" w:eastAsia="en-US"/>
        </w:rPr>
      </w:pPr>
      <w:r w:rsidRPr="004E63DD">
        <w:rPr>
          <w:rFonts w:ascii="Arial" w:eastAsia="Calibri" w:hAnsi="Arial" w:cs="Arial"/>
          <w:sz w:val="21"/>
          <w:szCs w:val="21"/>
          <w:lang w:val="pl-PL" w:eastAsia="en-US"/>
        </w:rPr>
        <w:t>Runda zasadnicza:</w:t>
      </w:r>
    </w:p>
    <w:p w:rsidR="004E63DD" w:rsidRPr="004E63DD" w:rsidRDefault="004E63DD" w:rsidP="0021142A">
      <w:pPr>
        <w:numPr>
          <w:ilvl w:val="1"/>
          <w:numId w:val="158"/>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Każdy Klub rozgrywa z pozostałymi Klubami dwa mecze, u siebie jako gospodarz oraz </w:t>
      </w:r>
      <w:r w:rsidRPr="004E63DD">
        <w:rPr>
          <w:rFonts w:ascii="Arial" w:eastAsia="Calibri" w:hAnsi="Arial" w:cs="Arial"/>
          <w:sz w:val="21"/>
          <w:szCs w:val="21"/>
          <w:lang w:val="pl-PL" w:eastAsia="en-US"/>
        </w:rPr>
        <w:br/>
        <w:t>u przeciwnika jako gość;</w:t>
      </w:r>
    </w:p>
    <w:p w:rsidR="004E63DD" w:rsidRPr="004E63DD" w:rsidRDefault="004E63DD" w:rsidP="0021142A">
      <w:pPr>
        <w:numPr>
          <w:ilvl w:val="1"/>
          <w:numId w:val="158"/>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 każdy rozegrany mecz przyznaje się liczbę punktów w zależności od uzyskanego wyniku: </w:t>
      </w:r>
      <w:r w:rsidRPr="004E63DD">
        <w:rPr>
          <w:rFonts w:ascii="Arial" w:eastAsia="Calibri" w:hAnsi="Arial" w:cs="Arial"/>
          <w:sz w:val="21"/>
          <w:szCs w:val="21"/>
          <w:lang w:val="pl-PL" w:eastAsia="en-US"/>
        </w:rPr>
        <w:br/>
        <w:t xml:space="preserve">- 3 punkty za zwycięstwo; </w:t>
      </w:r>
    </w:p>
    <w:p w:rsidR="004E63DD" w:rsidRPr="004E63DD" w:rsidRDefault="004E63DD" w:rsidP="004E63DD">
      <w:pPr>
        <w:suppressAutoHyphens/>
        <w:autoSpaceDE w:val="0"/>
        <w:spacing w:line="360" w:lineRule="auto"/>
        <w:ind w:left="792"/>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- 1 punkt za mecz nierozstrzygnięty (remis); </w:t>
      </w:r>
    </w:p>
    <w:p w:rsidR="004E63DD" w:rsidRPr="004E63DD" w:rsidRDefault="004E63DD" w:rsidP="004E63DD">
      <w:pPr>
        <w:suppressAutoHyphens/>
        <w:autoSpaceDE w:val="0"/>
        <w:spacing w:line="360" w:lineRule="auto"/>
        <w:ind w:left="792"/>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- 0 punktów za mecz przegrany;</w:t>
      </w:r>
    </w:p>
    <w:p w:rsidR="004E63DD" w:rsidRPr="004E63DD" w:rsidRDefault="004E63DD" w:rsidP="0021142A">
      <w:pPr>
        <w:numPr>
          <w:ilvl w:val="1"/>
          <w:numId w:val="158"/>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Po rozegraniu rundy zasadniczej Kluby zostaną podzielone na dwie grupy: A i B, w której będą występować następujące Kluby:</w:t>
      </w:r>
    </w:p>
    <w:p w:rsidR="004E63DD" w:rsidRPr="004E63DD" w:rsidRDefault="004E63DD" w:rsidP="004E63DD">
      <w:pPr>
        <w:numPr>
          <w:ilvl w:val="1"/>
          <w:numId w:val="97"/>
        </w:numPr>
        <w:tabs>
          <w:tab w:val="clear" w:pos="700"/>
          <w:tab w:val="num" w:pos="0"/>
        </w:tabs>
        <w:suppressAutoHyphens/>
        <w:autoSpaceDE w:val="0"/>
        <w:spacing w:after="200" w:line="360" w:lineRule="auto"/>
        <w:ind w:left="1440"/>
        <w:rPr>
          <w:rFonts w:ascii="Arial" w:eastAsia="Calibri" w:hAnsi="Arial" w:cs="Arial"/>
          <w:sz w:val="21"/>
          <w:szCs w:val="21"/>
          <w:lang w:val="pl-PL" w:eastAsia="en-US"/>
        </w:rPr>
      </w:pPr>
      <w:r w:rsidRPr="004E63DD">
        <w:rPr>
          <w:rFonts w:ascii="Arial" w:eastAsia="Calibri" w:hAnsi="Arial" w:cs="Arial"/>
          <w:sz w:val="21"/>
          <w:szCs w:val="21"/>
          <w:lang w:val="pl-PL" w:eastAsia="en-US"/>
        </w:rPr>
        <w:t>grupa A: Kluby z miejsc 1-6 po rundzie zasadniczej,</w:t>
      </w:r>
    </w:p>
    <w:p w:rsidR="004E63DD" w:rsidRPr="004E63DD" w:rsidRDefault="004E63DD" w:rsidP="004E63DD">
      <w:pPr>
        <w:numPr>
          <w:ilvl w:val="1"/>
          <w:numId w:val="97"/>
        </w:numPr>
        <w:tabs>
          <w:tab w:val="clear" w:pos="700"/>
          <w:tab w:val="num" w:pos="0"/>
        </w:tabs>
        <w:suppressAutoHyphens/>
        <w:autoSpaceDE w:val="0"/>
        <w:spacing w:after="200" w:line="360" w:lineRule="auto"/>
        <w:ind w:left="1440"/>
        <w:rPr>
          <w:rFonts w:ascii="Arial" w:eastAsia="Calibri" w:hAnsi="Arial" w:cs="Arial"/>
          <w:sz w:val="21"/>
          <w:szCs w:val="21"/>
          <w:lang w:val="pl-PL" w:eastAsia="en-US"/>
        </w:rPr>
      </w:pPr>
      <w:r w:rsidRPr="004E63DD">
        <w:rPr>
          <w:rFonts w:ascii="Arial" w:eastAsia="Calibri" w:hAnsi="Arial" w:cs="Arial"/>
          <w:sz w:val="21"/>
          <w:szCs w:val="21"/>
          <w:lang w:val="pl-PL" w:eastAsia="en-US"/>
        </w:rPr>
        <w:t>grupa B: Kluby z miejsc 7-12 po rundzie zasadniczej.</w:t>
      </w:r>
    </w:p>
    <w:p w:rsidR="004E63DD" w:rsidRPr="004E63DD" w:rsidRDefault="004E63DD" w:rsidP="0021142A">
      <w:pPr>
        <w:numPr>
          <w:ilvl w:val="0"/>
          <w:numId w:val="158"/>
        </w:numPr>
        <w:suppressAutoHyphens/>
        <w:autoSpaceDE w:val="0"/>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O kolejności Klubów po zakończeniu rundy zasadniczej decydują zasady określone w art. 8.1 8.2.;</w:t>
      </w:r>
    </w:p>
    <w:p w:rsidR="004E63DD" w:rsidRPr="004E63DD" w:rsidRDefault="004E63DD" w:rsidP="0021142A">
      <w:pPr>
        <w:numPr>
          <w:ilvl w:val="0"/>
          <w:numId w:val="158"/>
        </w:numPr>
        <w:suppressAutoHyphens/>
        <w:autoSpaceDE w:val="0"/>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Klubom po zakończeniu rundy zasadniczej przed przystąpieniem do rundy finałowej zostaną uwzględnione punkty zdobyte w rundzie zasadniczej.</w:t>
      </w:r>
    </w:p>
    <w:p w:rsidR="004E63DD" w:rsidRPr="004E63DD" w:rsidRDefault="004E63DD" w:rsidP="004E63DD">
      <w:pPr>
        <w:suppressAutoHyphens/>
        <w:autoSpaceDE w:val="0"/>
        <w:spacing w:line="360" w:lineRule="auto"/>
        <w:ind w:left="709"/>
        <w:jc w:val="both"/>
        <w:rPr>
          <w:rFonts w:ascii="Arial" w:eastAsia="Calibri" w:hAnsi="Arial" w:cs="Arial"/>
          <w:sz w:val="21"/>
          <w:szCs w:val="21"/>
          <w:lang w:val="pl-PL" w:eastAsia="en-US"/>
        </w:rPr>
      </w:pPr>
    </w:p>
    <w:p w:rsidR="004E63DD" w:rsidRPr="004E63DD" w:rsidRDefault="004E63DD" w:rsidP="0021142A">
      <w:pPr>
        <w:numPr>
          <w:ilvl w:val="0"/>
          <w:numId w:val="158"/>
        </w:numPr>
        <w:suppressAutoHyphens/>
        <w:autoSpaceDE w:val="0"/>
        <w:spacing w:after="200" w:line="360" w:lineRule="auto"/>
        <w:ind w:left="709"/>
        <w:rPr>
          <w:rFonts w:ascii="Arial" w:eastAsia="Calibri" w:hAnsi="Arial" w:cs="Arial"/>
          <w:sz w:val="21"/>
          <w:szCs w:val="21"/>
          <w:lang w:val="pl-PL" w:eastAsia="en-US"/>
        </w:rPr>
      </w:pPr>
      <w:r w:rsidRPr="004E63DD">
        <w:rPr>
          <w:rFonts w:ascii="Arial" w:eastAsia="Calibri" w:hAnsi="Arial" w:cs="Arial"/>
          <w:sz w:val="21"/>
          <w:szCs w:val="21"/>
          <w:lang w:val="pl-PL" w:eastAsia="en-US"/>
        </w:rPr>
        <w:t>Runda finałowa:</w:t>
      </w:r>
    </w:p>
    <w:p w:rsidR="004E63DD" w:rsidRPr="004E63DD" w:rsidRDefault="004E63DD" w:rsidP="0021142A">
      <w:pPr>
        <w:numPr>
          <w:ilvl w:val="1"/>
          <w:numId w:val="158"/>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Każdy Klub w swojej grupie rozgrywa z pozostałymi Klubami w swojej grupie jeden mecz według poniższego schematu, odpowiadającemu miejscu Klubu po zakończeniu rundy zasadniczej:</w:t>
      </w:r>
    </w:p>
    <w:p w:rsidR="004E63DD" w:rsidRPr="004E63DD" w:rsidRDefault="004E63DD" w:rsidP="004E63DD">
      <w:pPr>
        <w:autoSpaceDE w:val="0"/>
        <w:spacing w:after="200" w:line="360" w:lineRule="auto"/>
        <w:rPr>
          <w:rFonts w:ascii="Arial" w:eastAsia="Calibri" w:hAnsi="Arial" w:cs="Arial"/>
          <w:sz w:val="21"/>
          <w:szCs w:val="21"/>
          <w:lang w:val="pl-PL" w:eastAsia="en-US"/>
        </w:rPr>
      </w:pP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bCs/>
          <w:sz w:val="21"/>
          <w:szCs w:val="21"/>
          <w:lang w:val="pl-PL" w:eastAsia="en-US"/>
        </w:rPr>
        <w:t>Grupa A:</w:t>
      </w: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kolejka: 1-6; 2-5; 3-4</w:t>
      </w: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kolejka: 2-6, 3-1, 4-5</w:t>
      </w: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kolejka: 6-5, 1-4, 2-3</w:t>
      </w: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kolejka: 3-6, 4-2, 5-1</w:t>
      </w: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kolejka: 1-2; 6-4, 5-3</w:t>
      </w:r>
    </w:p>
    <w:p w:rsidR="004E63DD" w:rsidRPr="004E63DD" w:rsidRDefault="004E63DD" w:rsidP="004E63DD">
      <w:pPr>
        <w:autoSpaceDE w:val="0"/>
        <w:spacing w:after="200" w:line="360" w:lineRule="auto"/>
        <w:rPr>
          <w:rFonts w:ascii="Arial" w:eastAsia="Calibri" w:hAnsi="Arial" w:cs="Arial"/>
          <w:sz w:val="21"/>
          <w:szCs w:val="21"/>
          <w:lang w:val="pl-PL" w:eastAsia="en-US"/>
        </w:rPr>
      </w:pP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bCs/>
          <w:sz w:val="21"/>
          <w:szCs w:val="21"/>
          <w:lang w:val="pl-PL" w:eastAsia="en-US"/>
        </w:rPr>
        <w:t>Grupa B:</w:t>
      </w: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kolejka: 7-12, 8-11, 9-10</w:t>
      </w: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kolejka: 8-12, 9-7, 10-11</w:t>
      </w: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kolejka: 12-11, 7-10, 8-9</w:t>
      </w: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kolejka: 9-12, 10-8, 11-7</w:t>
      </w: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kolejka: 7-8, 12-10, 11-9</w:t>
      </w:r>
    </w:p>
    <w:p w:rsidR="004E63DD" w:rsidRPr="004E63DD" w:rsidRDefault="004E63DD" w:rsidP="004E63DD">
      <w:pPr>
        <w:autoSpaceDE w:val="0"/>
        <w:spacing w:after="200" w:line="360" w:lineRule="auto"/>
        <w:rPr>
          <w:rFonts w:ascii="Arial" w:eastAsia="Calibri" w:hAnsi="Arial" w:cs="Arial"/>
          <w:sz w:val="21"/>
          <w:szCs w:val="21"/>
          <w:lang w:val="pl-PL" w:eastAsia="en-US"/>
        </w:rPr>
      </w:pPr>
    </w:p>
    <w:p w:rsidR="004E63DD" w:rsidRPr="004E63DD" w:rsidRDefault="004E63DD" w:rsidP="0021142A">
      <w:pPr>
        <w:numPr>
          <w:ilvl w:val="0"/>
          <w:numId w:val="158"/>
        </w:numPr>
        <w:suppressAutoHyphens/>
        <w:autoSpaceDE w:val="0"/>
        <w:spacing w:after="200" w:line="360" w:lineRule="auto"/>
        <w:ind w:left="709" w:hanging="284"/>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szczególnie uzasadnionych przypadkach, Komisja Ligi Futsal Ekstraklasy sp. z o.o., może ustalić inną kolejność rozgrywania kolejek w poszczególnych grupach, o których mowa w punkcie 5.1.</w:t>
      </w:r>
    </w:p>
    <w:p w:rsidR="004E63DD" w:rsidRPr="004E63DD" w:rsidRDefault="004E63DD" w:rsidP="004E63DD">
      <w:pPr>
        <w:suppressAutoHyphens/>
        <w:autoSpaceDE w:val="0"/>
        <w:spacing w:line="360" w:lineRule="auto"/>
        <w:ind w:left="709" w:hanging="284"/>
        <w:jc w:val="both"/>
        <w:rPr>
          <w:rFonts w:ascii="Arial" w:eastAsia="Calibri" w:hAnsi="Arial" w:cs="Arial"/>
          <w:sz w:val="21"/>
          <w:szCs w:val="21"/>
          <w:lang w:val="pl-PL" w:eastAsia="en-US"/>
        </w:rPr>
      </w:pPr>
    </w:p>
    <w:p w:rsidR="004E63DD" w:rsidRPr="004E63DD" w:rsidRDefault="004E63DD" w:rsidP="0021142A">
      <w:pPr>
        <w:numPr>
          <w:ilvl w:val="0"/>
          <w:numId w:val="158"/>
        </w:numPr>
        <w:suppressAutoHyphens/>
        <w:autoSpaceDE w:val="0"/>
        <w:spacing w:after="200" w:line="360" w:lineRule="auto"/>
        <w:ind w:left="709" w:hanging="284"/>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 każdy rozegrany mecz przyznaje się liczbę punktów w zależności od uzyskanego wyniku: </w:t>
      </w:r>
    </w:p>
    <w:p w:rsidR="004E63DD" w:rsidRPr="004E63DD" w:rsidRDefault="004E63DD" w:rsidP="004E63DD">
      <w:pPr>
        <w:spacing w:after="200" w:line="276" w:lineRule="auto"/>
        <w:ind w:left="720"/>
        <w:contextualSpacing/>
        <w:rPr>
          <w:rFonts w:ascii="Arial" w:eastAsia="Calibri" w:hAnsi="Arial" w:cs="Arial"/>
          <w:sz w:val="21"/>
          <w:szCs w:val="21"/>
          <w:lang w:val="pl-PL" w:eastAsia="en-US"/>
        </w:rPr>
      </w:pPr>
    </w:p>
    <w:p w:rsidR="004E63DD" w:rsidRPr="004E63DD" w:rsidRDefault="004E63DD" w:rsidP="004E63DD">
      <w:pPr>
        <w:suppressAutoHyphens/>
        <w:autoSpaceDE w:val="0"/>
        <w:spacing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- 3 punkty za zwycięstwo; </w:t>
      </w:r>
    </w:p>
    <w:p w:rsidR="004E63DD" w:rsidRPr="004E63DD" w:rsidRDefault="004E63DD" w:rsidP="004E63DD">
      <w:pPr>
        <w:suppressAutoHyphens/>
        <w:autoSpaceDE w:val="0"/>
        <w:spacing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- 1 punkt za mecz nierozstrzygnięty (remis); </w:t>
      </w:r>
    </w:p>
    <w:p w:rsidR="004E63DD" w:rsidRPr="004E63DD" w:rsidRDefault="004E63DD" w:rsidP="004E63DD">
      <w:pPr>
        <w:suppressAutoHyphens/>
        <w:autoSpaceDE w:val="0"/>
        <w:spacing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- 0 punktów za mecz przegrany;</w:t>
      </w:r>
    </w:p>
    <w:p w:rsidR="004E63DD" w:rsidRPr="004E63DD" w:rsidRDefault="004E63DD" w:rsidP="004E63DD">
      <w:pPr>
        <w:suppressAutoHyphens/>
        <w:autoSpaceDE w:val="0"/>
        <w:spacing w:line="360" w:lineRule="auto"/>
        <w:ind w:left="709" w:hanging="284"/>
        <w:jc w:val="both"/>
        <w:rPr>
          <w:rFonts w:ascii="Arial" w:eastAsia="Calibri" w:hAnsi="Arial" w:cs="Arial"/>
          <w:sz w:val="21"/>
          <w:szCs w:val="21"/>
          <w:lang w:val="pl-PL" w:eastAsia="en-US"/>
        </w:rPr>
      </w:pPr>
    </w:p>
    <w:p w:rsidR="004E63DD" w:rsidRPr="004E63DD" w:rsidRDefault="004E63DD" w:rsidP="0021142A">
      <w:pPr>
        <w:numPr>
          <w:ilvl w:val="0"/>
          <w:numId w:val="158"/>
        </w:numPr>
        <w:suppressAutoHyphens/>
        <w:autoSpaceDE w:val="0"/>
        <w:spacing w:after="200" w:line="360" w:lineRule="auto"/>
        <w:ind w:left="709" w:hanging="284"/>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Klubom po zakończeniu rundy finałowej zostanie uwzględniona liczba punktów zdobytych w rundzie finałowej oraz punkty zdobyte w rundzie zasadniczej zgodnie z zasadami określonymi w pkt. 4</w:t>
      </w:r>
    </w:p>
    <w:p w:rsidR="004E63DD" w:rsidRPr="004E63DD" w:rsidRDefault="004E63DD" w:rsidP="004E63DD">
      <w:pPr>
        <w:suppressAutoHyphens/>
        <w:autoSpaceDE w:val="0"/>
        <w:spacing w:line="360" w:lineRule="auto"/>
        <w:ind w:left="709" w:hanging="284"/>
        <w:jc w:val="both"/>
        <w:rPr>
          <w:rFonts w:ascii="Arial" w:eastAsia="Calibri" w:hAnsi="Arial" w:cs="Arial"/>
          <w:sz w:val="21"/>
          <w:szCs w:val="21"/>
          <w:lang w:val="pl-PL" w:eastAsia="en-US"/>
        </w:rPr>
      </w:pPr>
    </w:p>
    <w:p w:rsidR="004E63DD" w:rsidRPr="004E63DD" w:rsidRDefault="004E63DD" w:rsidP="0021142A">
      <w:pPr>
        <w:numPr>
          <w:ilvl w:val="0"/>
          <w:numId w:val="158"/>
        </w:numPr>
        <w:suppressAutoHyphens/>
        <w:autoSpaceDE w:val="0"/>
        <w:spacing w:after="200" w:line="360" w:lineRule="auto"/>
        <w:ind w:left="709" w:hanging="284"/>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Począwszy od sezonu 2019/2020, rozgrywki Futsal Ekstraklasy zostaną rozegrane w jednej rundzie. Każda drużyna rozegra z pozostałymi drużynami dwa spotkania, jedno jako gospodarz, jedno jako gość. Postanowienia punktu 2.2. niniejszego paragrafu stosuje się odpowiednio.</w:t>
      </w:r>
    </w:p>
    <w:p w:rsidR="004E63DD" w:rsidRPr="004E63DD" w:rsidRDefault="004E63DD" w:rsidP="004E63DD">
      <w:pPr>
        <w:spacing w:after="200" w:line="360" w:lineRule="auto"/>
        <w:ind w:left="709"/>
        <w:contextualSpacing/>
        <w:rPr>
          <w:rFonts w:ascii="Arial" w:eastAsia="Calibri" w:hAnsi="Arial" w:cs="Arial"/>
          <w:sz w:val="21"/>
          <w:szCs w:val="21"/>
          <w:lang w:val="pl-PL" w:eastAsia="en-US"/>
        </w:rPr>
      </w:pPr>
    </w:p>
    <w:p w:rsidR="004E63DD" w:rsidRPr="004E63DD" w:rsidRDefault="004E63DD" w:rsidP="0021142A">
      <w:pPr>
        <w:numPr>
          <w:ilvl w:val="0"/>
          <w:numId w:val="158"/>
        </w:numPr>
        <w:suppressAutoHyphens/>
        <w:autoSpaceDE w:val="0"/>
        <w:spacing w:after="200" w:line="360" w:lineRule="auto"/>
        <w:ind w:left="709" w:hanging="426"/>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O kolejności Klubów po zakończeniu sezonu począwszy od rozgrywek 2019/2020 decydują zasady określone w art. 9.1. i 9.2.;</w:t>
      </w:r>
    </w:p>
    <w:p w:rsidR="004E63DD" w:rsidRPr="004E63DD" w:rsidRDefault="004E63DD" w:rsidP="004E63DD">
      <w:pPr>
        <w:spacing w:after="200" w:line="360" w:lineRule="auto"/>
        <w:rPr>
          <w:rFonts w:ascii="Arial" w:eastAsia="Calibri" w:hAnsi="Arial" w:cs="Arial"/>
          <w:sz w:val="21"/>
          <w:szCs w:val="21"/>
          <w:lang w:val="pl-PL" w:eastAsia="en-US"/>
        </w:rPr>
      </w:pP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11 </w:t>
      </w:r>
    </w:p>
    <w:p w:rsidR="004E63DD" w:rsidRPr="004E63DD" w:rsidRDefault="004E63DD" w:rsidP="0021142A">
      <w:pPr>
        <w:numPr>
          <w:ilvl w:val="0"/>
          <w:numId w:val="179"/>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Drużyna klubu, która przed rozpoczęciem lub w czasie trwania rozgrywek mistrzowskich danej klasy zrezygnuje z dalszego uczestnictwa, zostanie w następnym cyklu rozgrywek zdegradowana do niższej klasy rozgrywkowej.  </w:t>
      </w:r>
    </w:p>
    <w:p w:rsidR="004E63DD" w:rsidRPr="004E63DD" w:rsidRDefault="004E63DD" w:rsidP="0021142A">
      <w:pPr>
        <w:numPr>
          <w:ilvl w:val="0"/>
          <w:numId w:val="179"/>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Drużyna klubu, która w trakcie rozgrywek nie rozegra trzech wyznaczonych spotkań, zostaje automatycznie wykluczona z rozgrywek i niezależnie od sankcji finansowych, przesunięta </w:t>
      </w:r>
      <w:r w:rsidRPr="004E63DD">
        <w:rPr>
          <w:rFonts w:ascii="Arial" w:eastAsia="Calibri" w:hAnsi="Arial" w:cs="Arial"/>
          <w:sz w:val="21"/>
          <w:szCs w:val="21"/>
          <w:lang w:val="pl-PL" w:eastAsia="en-US"/>
        </w:rPr>
        <w:br/>
        <w:t xml:space="preserve">do niższej klasy, bez względu na liczbę zdobytych punktów. </w:t>
      </w:r>
    </w:p>
    <w:p w:rsidR="004E63DD" w:rsidRPr="004E63DD" w:rsidRDefault="004E63DD" w:rsidP="0021142A">
      <w:pPr>
        <w:numPr>
          <w:ilvl w:val="0"/>
          <w:numId w:val="179"/>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Weryfikację spotkań drużyn wycofanych bądź wykluczonych przeprowadza się następująco:  </w:t>
      </w:r>
    </w:p>
    <w:p w:rsidR="004E63DD" w:rsidRPr="004E63DD" w:rsidRDefault="004E63DD" w:rsidP="0021142A">
      <w:pPr>
        <w:numPr>
          <w:ilvl w:val="0"/>
          <w:numId w:val="18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rozegrania mniej niż 50% spotkań w sezonie zasadniczym – anuluje się wyniki dotychczasowych spotkań tej drużyny,  </w:t>
      </w:r>
    </w:p>
    <w:p w:rsidR="004E63DD" w:rsidRPr="004E63DD" w:rsidRDefault="004E63DD" w:rsidP="0021142A">
      <w:pPr>
        <w:numPr>
          <w:ilvl w:val="0"/>
          <w:numId w:val="18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rozegrania 50% lub więcej spotkań w sezonie zasadniczym – zalicza się </w:t>
      </w:r>
      <w:r w:rsidRPr="004E63DD">
        <w:rPr>
          <w:rFonts w:ascii="Arial" w:eastAsia="Calibri" w:hAnsi="Arial" w:cs="Arial"/>
          <w:sz w:val="21"/>
          <w:szCs w:val="21"/>
          <w:lang w:val="pl-PL" w:eastAsia="en-US"/>
        </w:rPr>
        <w:br/>
        <w:t xml:space="preserve">do punktacji osiągnięte wyniki, natomiast w pozostałych nierozegranych meczach przyznaje się walkowery dla przeciwników. </w:t>
      </w:r>
    </w:p>
    <w:p w:rsidR="004E63DD" w:rsidRPr="004E63DD" w:rsidRDefault="004E63DD" w:rsidP="0021142A">
      <w:pPr>
        <w:numPr>
          <w:ilvl w:val="0"/>
          <w:numId w:val="179"/>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Drużyna, która bez należytego usprawiedliwienia nie stawi się na zawodach Futsal Ekstraklasy zostanie ukarana karą pieniężną w wysokości 5000.00 zł.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12  </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Wystąpienie klubu o uprawnienie zawodnika do gry następuje wyłącznie za pośrednictwem systemu Extranet. </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Wystąpienie o uprawnienie zawodnika do gry przekazane w inny sposób niż </w:t>
      </w:r>
      <w:r w:rsidRPr="004E63DD">
        <w:rPr>
          <w:rFonts w:ascii="Arial" w:eastAsia="Calibri" w:hAnsi="Arial" w:cs="Arial"/>
          <w:sz w:val="21"/>
          <w:szCs w:val="21"/>
          <w:lang w:val="pl-PL" w:eastAsia="en-US"/>
        </w:rPr>
        <w:br/>
        <w:t xml:space="preserve">za pośrednictwem systemu Extranet nie będzie rozpatrywane. </w:t>
      </w:r>
    </w:p>
    <w:p w:rsidR="00C74117" w:rsidRDefault="004E63DD" w:rsidP="00C74117">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Do wystąpienia o uprawnienie zawodnika do gry, klub zobowiązany jest załączyć następujące dokumenty:</w:t>
      </w:r>
    </w:p>
    <w:p w:rsidR="004E63DD" w:rsidRPr="00C74117" w:rsidRDefault="002F4E42" w:rsidP="00C74117">
      <w:pPr>
        <w:spacing w:after="200" w:line="360" w:lineRule="auto"/>
        <w:jc w:val="both"/>
        <w:rPr>
          <w:rFonts w:ascii="Arial" w:eastAsia="Calibri" w:hAnsi="Arial" w:cs="Arial"/>
          <w:sz w:val="21"/>
          <w:szCs w:val="21"/>
          <w:lang w:val="pl-PL" w:eastAsia="en-US"/>
        </w:rPr>
      </w:pPr>
      <w:r w:rsidRPr="00C74117">
        <w:rPr>
          <w:rFonts w:ascii="Arial" w:eastAsia="Calibri" w:hAnsi="Arial" w:cs="Arial"/>
          <w:sz w:val="21"/>
          <w:szCs w:val="21"/>
          <w:lang w:val="pl-PL" w:eastAsia="en-US"/>
        </w:rPr>
        <w:t xml:space="preserve"> </w:t>
      </w:r>
      <w:r w:rsidR="00C74117" w:rsidRPr="00C74117">
        <w:rPr>
          <w:rFonts w:ascii="Arial" w:eastAsia="Calibri" w:hAnsi="Arial" w:cs="Arial"/>
          <w:sz w:val="21"/>
          <w:szCs w:val="21"/>
          <w:lang w:val="pl-PL" w:eastAsia="en-US"/>
        </w:rPr>
        <w:t>3.1.</w:t>
      </w:r>
      <w:r w:rsidR="004E63DD" w:rsidRPr="00C74117">
        <w:rPr>
          <w:rFonts w:ascii="Arial" w:eastAsia="Calibri" w:hAnsi="Arial" w:cs="Arial"/>
          <w:sz w:val="21"/>
          <w:szCs w:val="21"/>
          <w:lang w:val="pl-PL" w:eastAsia="en-US"/>
        </w:rPr>
        <w:t xml:space="preserve">w przypadku zawodnika pozyskanego na zasadzie transferu definitywnego lub </w:t>
      </w:r>
      <w:r w:rsidRPr="00C74117">
        <w:rPr>
          <w:rFonts w:ascii="Arial" w:eastAsia="Calibri" w:hAnsi="Arial" w:cs="Arial"/>
          <w:sz w:val="21"/>
          <w:szCs w:val="21"/>
          <w:lang w:val="pl-PL" w:eastAsia="en-US"/>
        </w:rPr>
        <w:t xml:space="preserve">    </w:t>
      </w:r>
      <w:r w:rsidR="004E63DD" w:rsidRPr="00C74117">
        <w:rPr>
          <w:rFonts w:ascii="Arial" w:eastAsia="Calibri" w:hAnsi="Arial" w:cs="Arial"/>
          <w:sz w:val="21"/>
          <w:szCs w:val="21"/>
          <w:lang w:val="pl-PL" w:eastAsia="en-US"/>
        </w:rPr>
        <w:t>czasowego - umowę transferową zawartą pomiędzy klubami, określającą datę zawarcia umowy, strony umowy, wysokość kwoty transferowej, oraz terminy płatności;</w:t>
      </w:r>
    </w:p>
    <w:p w:rsidR="004E63DD" w:rsidRPr="004E63DD" w:rsidRDefault="00C74117" w:rsidP="00C74117">
      <w:pPr>
        <w:suppressAutoHyphens/>
        <w:autoSpaceDE w:val="0"/>
        <w:spacing w:after="200" w:line="360"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3.2.</w:t>
      </w:r>
      <w:r w:rsidR="004E63DD" w:rsidRPr="004E63DD">
        <w:rPr>
          <w:rFonts w:ascii="Arial" w:eastAsia="Calibri" w:hAnsi="Arial" w:cs="Arial"/>
          <w:sz w:val="21"/>
          <w:szCs w:val="21"/>
          <w:lang w:val="pl-PL" w:eastAsia="en-US"/>
        </w:rPr>
        <w:t xml:space="preserve">w przypadku pozyskania zawodnika, niezwiązanego kontraktem lub deklaracją gry amatora </w:t>
      </w:r>
      <w:r w:rsidR="004E63DD" w:rsidRPr="004E63DD">
        <w:rPr>
          <w:rFonts w:ascii="Arial" w:eastAsia="Calibri" w:hAnsi="Arial" w:cs="Arial"/>
          <w:sz w:val="21"/>
          <w:szCs w:val="21"/>
          <w:lang w:val="pl-PL" w:eastAsia="en-US"/>
        </w:rPr>
        <w:br/>
        <w:t>z innym klubem - oświadczenie klubu odstępującego o zwolnieniu zawodnika lub ostateczną decyzję właściwego organu związkowego, dotyczącą zmiany przynależności klubowej w sytuacjach określonych w uchwale Zarządu Polskiego Związku Piłki Nożnej w sprawie statusu zawodników oraz zasad zmian przynależności klubowej;</w:t>
      </w:r>
    </w:p>
    <w:p w:rsidR="004E63DD" w:rsidRPr="004E63DD" w:rsidRDefault="00C74117" w:rsidP="00C74117">
      <w:pPr>
        <w:suppressAutoHyphens/>
        <w:autoSpaceDE w:val="0"/>
        <w:spacing w:after="200" w:line="360"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3.3.</w:t>
      </w:r>
      <w:r w:rsidR="004E63DD" w:rsidRPr="004E63DD">
        <w:rPr>
          <w:rFonts w:ascii="Arial" w:eastAsia="Calibri" w:hAnsi="Arial" w:cs="Arial"/>
          <w:sz w:val="21"/>
          <w:szCs w:val="21"/>
          <w:lang w:val="pl-PL" w:eastAsia="en-US"/>
        </w:rPr>
        <w:t>w przypadku zawodnika profesjonalnego - kontrakt o profesjonalne uprawianie piłki nożnej, zawarty pomiędzy klubem a zawodnikiem wraz z oświadczeniem antykorupcyjnym o którym mowa w Art. 6 pkt. 6 Uchwały nr III/54 z dnia 27 marca 2015 roku Zarządu Polskiego Związku Piłki Nożnej;</w:t>
      </w:r>
    </w:p>
    <w:p w:rsidR="004E63DD" w:rsidRPr="004E63DD" w:rsidRDefault="00C74117" w:rsidP="00C74117">
      <w:pPr>
        <w:suppressAutoHyphens/>
        <w:autoSpaceDE w:val="0"/>
        <w:spacing w:after="200" w:line="360"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3.4.</w:t>
      </w:r>
      <w:r w:rsidR="004E63DD" w:rsidRPr="004E63DD">
        <w:rPr>
          <w:rFonts w:ascii="Arial" w:eastAsia="Calibri" w:hAnsi="Arial" w:cs="Arial"/>
          <w:sz w:val="21"/>
          <w:szCs w:val="21"/>
          <w:lang w:val="pl-PL" w:eastAsia="en-US"/>
        </w:rPr>
        <w:t xml:space="preserve">w przypadku zawodnika amatora - deklarację gry amatora na dany sezon rozgrywkowy wraz z oświadczeniem antykorupcyjnym stanowiącym załącznik do Uchwały nr III/21 z dnia 26 lipca 2006 roku Zarządu PZPN - Zasady regulujące stosunki pomiędzy klubem sportowym </w:t>
      </w:r>
      <w:r w:rsidR="004E63DD" w:rsidRPr="004E63DD">
        <w:rPr>
          <w:rFonts w:ascii="Arial" w:eastAsia="Calibri" w:hAnsi="Arial" w:cs="Arial"/>
          <w:sz w:val="21"/>
          <w:szCs w:val="21"/>
          <w:lang w:val="pl-PL" w:eastAsia="en-US"/>
        </w:rPr>
        <w:br/>
        <w:t>a zawodnikiem o statusie amatora;</w:t>
      </w:r>
    </w:p>
    <w:p w:rsidR="004E63DD" w:rsidRPr="004E63DD" w:rsidRDefault="00C74117" w:rsidP="00C74117">
      <w:pPr>
        <w:suppressAutoHyphens/>
        <w:autoSpaceDE w:val="0"/>
        <w:spacing w:after="200" w:line="360"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3.5.</w:t>
      </w:r>
      <w:r w:rsidR="004E63DD" w:rsidRPr="004E63DD">
        <w:rPr>
          <w:rFonts w:ascii="Arial" w:eastAsia="Calibri" w:hAnsi="Arial" w:cs="Arial"/>
          <w:sz w:val="21"/>
          <w:szCs w:val="21"/>
          <w:lang w:val="pl-PL" w:eastAsia="en-US"/>
        </w:rPr>
        <w:t xml:space="preserve">Międzynarodowy Certyfikat Transferowy Zawodnika - w przypadku wystąpienia </w:t>
      </w:r>
      <w:r w:rsidR="004E63DD" w:rsidRPr="004E63DD">
        <w:rPr>
          <w:rFonts w:ascii="Arial" w:eastAsia="Calibri" w:hAnsi="Arial" w:cs="Arial"/>
          <w:sz w:val="21"/>
          <w:szCs w:val="21"/>
          <w:lang w:val="pl-PL" w:eastAsia="en-US"/>
        </w:rPr>
        <w:br/>
        <w:t>o uprawnienie do gry zawodnika pozyskanego z klubu zagranicznego;</w:t>
      </w:r>
    </w:p>
    <w:p w:rsidR="004E63DD" w:rsidRPr="00C74117" w:rsidRDefault="00C74117" w:rsidP="00C74117">
      <w:pPr>
        <w:suppressAutoHyphens/>
        <w:autoSpaceDE w:val="0"/>
        <w:spacing w:line="360" w:lineRule="auto"/>
        <w:jc w:val="both"/>
        <w:rPr>
          <w:rFonts w:ascii="Arial" w:eastAsia="Calibri" w:hAnsi="Arial" w:cs="Arial"/>
          <w:sz w:val="21"/>
          <w:szCs w:val="21"/>
          <w:lang w:val="pl-PL"/>
        </w:rPr>
      </w:pPr>
      <w:r>
        <w:rPr>
          <w:rFonts w:ascii="Arial" w:eastAsia="Calibri" w:hAnsi="Arial" w:cs="Arial"/>
          <w:sz w:val="21"/>
          <w:szCs w:val="21"/>
          <w:lang w:val="pl-PL"/>
        </w:rPr>
        <w:t>3.6</w:t>
      </w:r>
      <w:r w:rsidR="004E63DD" w:rsidRPr="00C74117">
        <w:rPr>
          <w:rFonts w:ascii="Arial" w:eastAsia="Calibri" w:hAnsi="Arial" w:cs="Arial"/>
          <w:sz w:val="21"/>
          <w:szCs w:val="21"/>
          <w:lang w:val="pl-PL"/>
        </w:rPr>
        <w:t>w przypadku wystąpienia o uprawnienie do gry zawodnika-cudzoziemca spoza obszaru Unii Europejskiej, dokumentację potwierdzającą legalizację jego pobytu i zatrudnienia na terytorium RP, zgodnie z przepisami prawa powszechnego.</w:t>
      </w:r>
    </w:p>
    <w:p w:rsidR="004E63DD" w:rsidRPr="004E63DD" w:rsidRDefault="00C74117" w:rsidP="00C74117">
      <w:pPr>
        <w:suppressAutoHyphens/>
        <w:autoSpaceDE w:val="0"/>
        <w:spacing w:after="200" w:line="360" w:lineRule="auto"/>
        <w:jc w:val="both"/>
        <w:rPr>
          <w:rFonts w:ascii="Arial" w:eastAsia="Calibri" w:hAnsi="Arial" w:cs="Arial"/>
          <w:sz w:val="21"/>
          <w:szCs w:val="21"/>
          <w:lang w:val="pl-PL" w:eastAsia="en-US"/>
        </w:rPr>
      </w:pPr>
      <w:r>
        <w:rPr>
          <w:rFonts w:ascii="Arial" w:eastAsia="Calibri" w:hAnsi="Arial" w:cs="Arial"/>
          <w:sz w:val="21"/>
          <w:szCs w:val="21"/>
          <w:lang w:val="pl-PL" w:eastAsia="en-US"/>
        </w:rPr>
        <w:t>3.7.</w:t>
      </w:r>
      <w:r w:rsidR="004E63DD" w:rsidRPr="004E63DD">
        <w:rPr>
          <w:rFonts w:ascii="Arial" w:eastAsia="Calibri" w:hAnsi="Arial" w:cs="Arial"/>
          <w:sz w:val="21"/>
          <w:szCs w:val="21"/>
          <w:lang w:val="pl-PL" w:eastAsia="en-US"/>
        </w:rPr>
        <w:t>w przypadku zawodników łączących grę w piłkę nożną 11-osobową oraz Futsal, w sytuacji gdy klubem macierzystym zawodnika jest klub występujący w rozgrywkach piłki nożnej 11-osobowej:</w:t>
      </w:r>
    </w:p>
    <w:p w:rsidR="004E63DD" w:rsidRPr="004E63DD" w:rsidRDefault="004E63DD" w:rsidP="0021142A">
      <w:pPr>
        <w:numPr>
          <w:ilvl w:val="0"/>
          <w:numId w:val="163"/>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pisemną zgodę klubu występującego w rozgrywkach Ekstraklasy, I, II i III ligi piłki nożnej 11-osobowej, niezależnie od statusu zawodnika (amator / zawodnik profesjonalny),</w:t>
      </w:r>
    </w:p>
    <w:p w:rsidR="004E63DD" w:rsidRPr="004E63DD" w:rsidRDefault="004E63DD" w:rsidP="0021142A">
      <w:pPr>
        <w:numPr>
          <w:ilvl w:val="0"/>
          <w:numId w:val="163"/>
        </w:numPr>
        <w:suppressAutoHyphens/>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pisemną zgodę klubu występującego w rozgrywkach IV ligi i niższych klas rozgrywkowych piłki nożnej 11-osobowej, w przypadku zawodnika profesjonalnego,</w:t>
      </w:r>
    </w:p>
    <w:p w:rsidR="004E63DD" w:rsidRPr="004E63DD" w:rsidRDefault="004E63DD" w:rsidP="0021142A">
      <w:pPr>
        <w:numPr>
          <w:ilvl w:val="0"/>
          <w:numId w:val="163"/>
        </w:numPr>
        <w:suppressAutoHyphens/>
        <w:autoSpaceDE w:val="0"/>
        <w:spacing w:after="200" w:line="360" w:lineRule="auto"/>
        <w:jc w:val="both"/>
        <w:rPr>
          <w:rFonts w:ascii="Arial" w:eastAsia="Calibri" w:hAnsi="Arial" w:cs="Arial"/>
          <w:bCs/>
          <w:sz w:val="21"/>
          <w:szCs w:val="21"/>
          <w:lang w:val="pl-PL" w:eastAsia="en-US"/>
        </w:rPr>
      </w:pPr>
      <w:r w:rsidRPr="004E63DD">
        <w:rPr>
          <w:rFonts w:ascii="Arial" w:eastAsia="Calibri" w:hAnsi="Arial" w:cs="Arial"/>
          <w:sz w:val="21"/>
          <w:szCs w:val="21"/>
          <w:lang w:val="pl-PL" w:eastAsia="en-US"/>
        </w:rPr>
        <w:t>pisemną zgodę klubu występującego w rozgrywkach IV ligi i niższych klas rozgrywkowych piłki nożnej 11-osobowej nie jest wymagana w przypadku zawodnika o statusie amatora.</w:t>
      </w:r>
    </w:p>
    <w:p w:rsidR="004E63DD" w:rsidRPr="004E63DD" w:rsidRDefault="004E63DD" w:rsidP="004E63DD">
      <w:pPr>
        <w:autoSpaceDE w:val="0"/>
        <w:spacing w:after="200" w:line="360" w:lineRule="auto"/>
        <w:jc w:val="both"/>
        <w:rPr>
          <w:rFonts w:ascii="Arial" w:eastAsia="Calibri" w:hAnsi="Arial" w:cs="Arial"/>
          <w:bCs/>
          <w:sz w:val="21"/>
          <w:szCs w:val="21"/>
          <w:lang w:val="pl-PL" w:eastAsia="en-US"/>
        </w:rPr>
      </w:pPr>
    </w:p>
    <w:p w:rsidR="004E63DD" w:rsidRPr="004E63DD" w:rsidRDefault="004E63DD" w:rsidP="004E63DD">
      <w:pPr>
        <w:autoSpaceDE w:val="0"/>
        <w:spacing w:after="200" w:line="360" w:lineRule="auto"/>
        <w:jc w:val="both"/>
        <w:rPr>
          <w:rFonts w:ascii="Arial" w:eastAsia="Calibri" w:hAnsi="Arial" w:cs="Arial"/>
          <w:sz w:val="21"/>
          <w:szCs w:val="21"/>
          <w:lang w:val="pl-PL" w:eastAsia="en-US"/>
        </w:rPr>
      </w:pPr>
      <w:r w:rsidRPr="004E63DD">
        <w:rPr>
          <w:rFonts w:ascii="Arial" w:eastAsia="Calibri" w:hAnsi="Arial" w:cs="Arial"/>
          <w:bCs/>
          <w:sz w:val="21"/>
          <w:szCs w:val="21"/>
          <w:lang w:val="pl-PL" w:eastAsia="en-US"/>
        </w:rPr>
        <w:t>W każdym z powyżej opisanych w pkt. g przypadków wymagane jest pisemne oświadczenie zawodnika o zgodzie na reprezentowanie klubu futsalowego w rozgrywkach Futsal Ekstraklasy.</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Na żądanie organu prowadzącego rozgrywki, klub może być zobowiązany do przekazania dokumentów innych niż wymienione w ust. 3.</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Potwierdzenie zawodnika do klubu w systemie Extranet przez właściwy Związek Piłki Nożnej oznacza, iż wszelkie informacje z zakresu zmiany przynależności klubowej i statusu zawodnika zawarte w systemie Extranet są prawdziwe, a zainteresowany klub uiścił wszelkie stosowne opłaty na rzecz Związku Piłki Nożnej.</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Każdy klub jest w pełni odpowiedzialny za uprawnienie swoich zawodników do gry oraz za ewidencję żółtych i czerwonych kartek. Zawodnicy biorący udział w rozgrywkach o mistrzostwo Futsal Ekstraklasy, muszą być potwierdzeni przez właściwy związek piłki nożnej, a następnie uprawnieni przez Komisję Ligi Futsal Ekstraklasy Sp. z o.o. z zachowaniem wymogów określonych w obowiązujących przepisach PZPN. </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Letni okres transferowy trwa od 1 sierpnia do godziny 16.00 w ostatni piątek przed datą rozpoczęcia rundy jesiennej następnego sezonu.  </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Zimowy okres transferowy trwa od dnia ostatniego meczu rundy jesiennej bieżącego sezonu do godziny 16.00 w ostatni piątek przed datą rozpoczęcia rundy wiosennej bieżącego sezonu. </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przypadku udziału w rozgrywkach Futsal Ekstraklasy zawodnika dla którego klubem macierzystym jest klub piłki nożnej 11-osobowej, w sytuacji zmiany przynależności klubowej zawodnika do innego klubu uczestniczącego w rozgrywkach piłki nożnej 11-osobowej, klub Futsal Ekstraklasy będzie zobowiązany do uzyskania zgody aktualnego klubu macierzystego zawodnika na jego udział w rozgrywkach Futsal Ekstraklasy z uwzględnieniem postanowień Uchwały nr V/82 z dnia 25 maja 2017 roku Zarządu PZPN w sprawie statusu zawodników występujących w rozgrywkach futsalu.</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Zawodnicy niepełnoletni mogą grać w meczach Futsal Ekstraklasy. Juniorzy mogą grać w zespole seniorów po ukończeniu 16. roku życia. W szczególnie uzasadnionych przypadkach organ prowadzący rozgrywki nożnej może uprawnić do gry w zespole seniorów zawodnika, który ukończył 15. rok życia, po spełnieniu wszystkich poniższych warunków:</w:t>
      </w:r>
    </w:p>
    <w:p w:rsidR="004E63DD" w:rsidRPr="004E63DD" w:rsidRDefault="004E63DD" w:rsidP="0021142A">
      <w:pPr>
        <w:numPr>
          <w:ilvl w:val="0"/>
          <w:numId w:val="18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uzyskaniu przez zainteresowany klub pisemnej zgody rodziców lub opiekunów prawnych;</w:t>
      </w:r>
    </w:p>
    <w:p w:rsidR="004E63DD" w:rsidRPr="004E63DD" w:rsidRDefault="004E63DD" w:rsidP="0021142A">
      <w:pPr>
        <w:numPr>
          <w:ilvl w:val="0"/>
          <w:numId w:val="18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uzyskaniu przez zainteresowany klub pozytywnej opinii przychodni sportowo-lekarskiej lub lekarza specjalisty w dziedzinie medycyny sportowej, w zakresie udziału zawodnika w rozgrywkach seniorów.</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rozgrywkach Futsal Ekstraklasy może być potwierdzonych i uprawnionych do gry dowolna liczba zawodników - cudzoziemców spoza obszaru Unii Europejskiej, przy czym równocześnie na boisku może przebywać tylko 1 zawodnik-cudzoziemiec spoza obszaru Unii Europejskiej,  z uwzględnieniem postanowień Uchwały nr XI/300 z dnia 22 listopada 2013 roku Zarządu Polskiego Związku Piłki Nożnej w sprawie określenia liczby zawodników cudzoziemców spoza obszaru Unii Europejskiej występujących w meczach Ekstraklasy i niższych klas rozgrywkowych.  </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Uprawnienie czasowe w nowym klubie przerywa uprawnienie do gry w poprzednim klubie. </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Zawodnik nie może brać udziału w grach w okresie zawieszenia czy dyskwalifikacji. Zawodnicy biorący udział w rozgrywkach muszą być zbadani przez lekarza, celem stwierdzenia ich zdolności do gry.   </w:t>
      </w:r>
    </w:p>
    <w:p w:rsidR="004E63DD" w:rsidRPr="00BB787D" w:rsidRDefault="004E63DD" w:rsidP="00BB787D">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Zawodnik piłki nożnej jest zobowiązany do uzyskania orzeczenia lekarskiego o stanie zdrowia umożliwiającym bezpieczny udział we współzawodnictwie. Badanie lekarskie jest ważne przez okres nie dłuższy niż sześć miesięcy od daty jego przeprowadzenia. Termin ważności badania kończy się z upływem dnia, który datą odpowiada początkowemu dniowi terminu, a gdyby takiego dnia w ostatnim miesiącu nie było – w ostatnim dniu tego miesiąca (przykład: jeżeli badanie zawodnika wykonano 15 marca, to badania są ważne do 15 września danego roku, do godz. 23:59,59; jeżeli badanie zawodnika wykonano 31 sierpnia</w:t>
      </w:r>
      <w:r w:rsidR="00BB787D">
        <w:rPr>
          <w:rFonts w:ascii="Arial" w:eastAsia="Calibri" w:hAnsi="Arial" w:cs="Arial"/>
          <w:sz w:val="21"/>
          <w:szCs w:val="21"/>
          <w:lang w:val="pl-PL" w:eastAsia="en-US"/>
        </w:rPr>
        <w:t xml:space="preserve"> to badania są ważne do 28/29 lutego do godz. 23.59,59.</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spotkaniach piłki nożnej mogą uczestniczyć wyłącznie zawodnicy, którzy posiadają badania lekarskie aktualne, pozytywne i ważne w dniu zawodów. Fakt posiadania takowych badań przez wszystkich zawodników wpisanych do sprawozdania sędziowskiego potwierdza własnoręcznym podpisem kierownik bądź trener drużyny. </w:t>
      </w:r>
    </w:p>
    <w:p w:rsidR="004E63DD" w:rsidRPr="004E63DD" w:rsidRDefault="004E63DD" w:rsidP="0021142A">
      <w:pPr>
        <w:numPr>
          <w:ilvl w:val="0"/>
          <w:numId w:val="181"/>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Klub posiadający drużyny w kilku klasach rozgrywkowych może wystawiać swoich zawodników do gry o mistrzostwo poszczególnych klas rozgrywkowych zgodnie z zasadami określonymi w par. 4 uchwały nr IX/140 z 3 i 7 lipca 2008 roku Zarządu Polskiego Związku Piłki Nożnej dot.  organizacji rozgrywek w piłkę nożną. Zgodnie z powyższym udział zawodnika w meczu, w którym obowiązuje system zmian powrotnych, będzie traktowany jako udział w meczu w wymiarze nieprzekraczającym połowy czasu gry.</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13 </w:t>
      </w:r>
    </w:p>
    <w:p w:rsidR="004E63DD" w:rsidRPr="004E63DD" w:rsidRDefault="004E63DD" w:rsidP="0021142A">
      <w:pPr>
        <w:numPr>
          <w:ilvl w:val="0"/>
          <w:numId w:val="183"/>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Zespoły Futsal Ekstraklasy mogą prowadzić trenerzy posiadający uprawnienia określone w Uchwale nr IV/63 z dnia 20 kwietnia 2017 roku  Zarządu Polskiego Związku Piłki Nożnej  w sprawie licencji trenerskich uprawniających do prowadzenia zespołów uczestniczących  w rozgrywkach piłki nożnej. </w:t>
      </w:r>
    </w:p>
    <w:p w:rsidR="004E63DD" w:rsidRPr="004E63DD" w:rsidRDefault="004E63DD" w:rsidP="0021142A">
      <w:pPr>
        <w:numPr>
          <w:ilvl w:val="0"/>
          <w:numId w:val="183"/>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Brak wyżej wymienionych uprawnień będzie podstawą do wszczęcia postępowania wyjaśniającego zgodnie z Uchwała nr IV/63 z dnia 20 kwietnia 2017 roku Zarządu Polskiego Związku Piłki Nożnej w sprawie licencji trenerskich uprawniających do prowadzenia zespołów uczestniczących w rozgrywkach piłki nożnej w Polsce.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14  </w:t>
      </w:r>
    </w:p>
    <w:p w:rsidR="004E63DD" w:rsidRPr="004E63DD" w:rsidRDefault="004E63DD" w:rsidP="0021142A">
      <w:pPr>
        <w:numPr>
          <w:ilvl w:val="0"/>
          <w:numId w:val="18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Zawody o mistrzostwo Futsal Ekstraklasy mogą być rozgrywane w halach uznanych przed rozpoczęciem rozgrywek za odpowiednie do gry o mistrzostwo tej klas rozgrywkowej. Klub jest w pełni odpowiedzialny za przygotowanie hali do gier mistrzowskich. Klub, który nie dopełnił tego obowiązku i z winy którego zawody nie doszły do skutku, ponosi stosowne konsekwencje regulaminowe oraz pokrywa przeciwnikowi wszystkie koszty związane z przyjazdem na nie odbyte zawody. </w:t>
      </w:r>
    </w:p>
    <w:p w:rsidR="004E63DD" w:rsidRPr="004E63DD" w:rsidRDefault="004E63DD" w:rsidP="0021142A">
      <w:pPr>
        <w:numPr>
          <w:ilvl w:val="0"/>
          <w:numId w:val="18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uzasadnionych przypadkach Komisja Ligi Futsal Ekstraklasy Sp. z o.o. może wyrazić zgodę na rozegranie meczu w hali posiadającej ważną weryfikację dla innej klasy rozgrywkowej.  </w:t>
      </w:r>
    </w:p>
    <w:p w:rsidR="004E63DD" w:rsidRPr="004E63DD" w:rsidRDefault="004E63DD" w:rsidP="0021142A">
      <w:pPr>
        <w:numPr>
          <w:ilvl w:val="0"/>
          <w:numId w:val="18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Protokół weryfikacji hali musi być wywieszony w szatni sędziowskiej. </w:t>
      </w:r>
    </w:p>
    <w:p w:rsidR="004E63DD" w:rsidRPr="004E63DD" w:rsidRDefault="004E63DD" w:rsidP="0021142A">
      <w:pPr>
        <w:numPr>
          <w:ilvl w:val="0"/>
          <w:numId w:val="18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 utrzymanie porządku w hali odpowiedzialny jest klub będący gospodarzem zawodów. Organizator obowiązany jest do stworzenia bezpiecznych warunków na obiekcie.   </w:t>
      </w:r>
    </w:p>
    <w:p w:rsidR="004E63DD" w:rsidRPr="004E63DD" w:rsidRDefault="004E63DD" w:rsidP="0021142A">
      <w:pPr>
        <w:numPr>
          <w:ilvl w:val="0"/>
          <w:numId w:val="18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Kluby są odpowiedzialne za zachowanie swoich zawodników, przedstawicieli, członków oraz kibiców i innych osób pełniących jakąkolwiek funkcję na meczu z ich ramienia. </w:t>
      </w:r>
    </w:p>
    <w:p w:rsidR="004E63DD" w:rsidRPr="004E63DD" w:rsidRDefault="004E63DD" w:rsidP="0021142A">
      <w:pPr>
        <w:numPr>
          <w:ilvl w:val="0"/>
          <w:numId w:val="18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Gospodarz zawodów jest odpowiedzialny za porządek i bezpieczeństwo przed, w trakcie i po meczu. Gospodarz może być wezwany do wyjaśnienia wszelkich incydentów na hali, a także może być ukarany dyscyplinarnie.   </w:t>
      </w:r>
    </w:p>
    <w:p w:rsidR="004E63DD" w:rsidRPr="004E63DD" w:rsidRDefault="004E63DD" w:rsidP="0021142A">
      <w:pPr>
        <w:numPr>
          <w:ilvl w:val="0"/>
          <w:numId w:val="18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Mecze Futsal Ekstraklasy nie mogą odbywać się w halach zamkniętych na mocy decyzji organu dyscyplinarnego PZPN lub organu władzy administracyjnej. Przed każdym meczem sędziowie, obserwatorzy oraz delegaci ds. bezpieczeństwa PZPN mają obowiązek sprawdzenia dokumentów zezwalających na przeprowadzenie zawodów w danej hali.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15  </w:t>
      </w:r>
    </w:p>
    <w:p w:rsidR="004E63DD" w:rsidRPr="004E63DD" w:rsidRDefault="004E63DD" w:rsidP="0021142A">
      <w:pPr>
        <w:numPr>
          <w:ilvl w:val="0"/>
          <w:numId w:val="18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Zawody organizują kluby będące gospodarzami (w terminarzu rozgrywek, podani są </w:t>
      </w:r>
      <w:r w:rsidRPr="004E63DD">
        <w:rPr>
          <w:rFonts w:ascii="Arial" w:eastAsia="Calibri" w:hAnsi="Arial" w:cs="Arial"/>
          <w:sz w:val="21"/>
          <w:szCs w:val="21"/>
          <w:lang w:val="pl-PL" w:eastAsia="en-US"/>
        </w:rPr>
        <w:br/>
        <w:t xml:space="preserve">na pierwszym miejscu).  </w:t>
      </w:r>
    </w:p>
    <w:p w:rsidR="004E63DD" w:rsidRPr="004E63DD" w:rsidRDefault="004E63DD" w:rsidP="0021142A">
      <w:pPr>
        <w:numPr>
          <w:ilvl w:val="0"/>
          <w:numId w:val="18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Gospodarze zawodów, nie później niż na 14 (czternaście) dni przed wyznaczonym terminem zawodów, obowiązani są wskazać w systemie Extranet dokładny termin (data i godzina) oraz miejsce rozegrania meczu danej kolejki.  </w:t>
      </w:r>
    </w:p>
    <w:p w:rsidR="004E63DD" w:rsidRPr="004E63DD" w:rsidRDefault="004E63DD" w:rsidP="0021142A">
      <w:pPr>
        <w:numPr>
          <w:ilvl w:val="0"/>
          <w:numId w:val="18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Jeśli do meczu pozostało więcej niż 14 dni, gospodarz zawodów może zmienić uprzednio wyznaczony termin bez konieczności uzyskania zgody przeciwnika. Nowy termin musi przypadać w terminie przewidzianym na rozegranie meczów danej kolejki rozgrywek.  </w:t>
      </w:r>
    </w:p>
    <w:p w:rsidR="004E63DD" w:rsidRPr="004E63DD" w:rsidRDefault="004E63DD" w:rsidP="0021142A">
      <w:pPr>
        <w:numPr>
          <w:ilvl w:val="0"/>
          <w:numId w:val="18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Jeśli do meczu pozostało mniej niż 14 dni, gospodarz zawodów może zmienić uprzednio wyznaczony termin, po uzyskaniu, za pośrednictwem systemu Extranet, zgody przeciwnika i Komisji Ligi Futsal Ekstraklasy Sp. z o.o.. W przypadku niedochowania terminu określonego w ust. 2 klub zostanie ukarany karą pieniężną w wysokości do 500 zł.   </w:t>
      </w:r>
    </w:p>
    <w:p w:rsidR="004E63DD" w:rsidRPr="004E63DD" w:rsidRDefault="004E63DD" w:rsidP="0021142A">
      <w:pPr>
        <w:numPr>
          <w:ilvl w:val="0"/>
          <w:numId w:val="18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sytuacji braku wskazania przez gospodarza zawodów (w systemie Extranet) dokładnego terminu (data i godzina) rozegrania meczu danej kolejki Komisja Ligi Futsal Ekstraklasy Sp. z o.o., może wyznaczyć obligatoryjny termin rozegrania zawodów.   </w:t>
      </w:r>
    </w:p>
    <w:p w:rsidR="004E63DD" w:rsidRPr="004E63DD" w:rsidRDefault="004E63DD" w:rsidP="0021142A">
      <w:pPr>
        <w:numPr>
          <w:ilvl w:val="0"/>
          <w:numId w:val="18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Termin wyznaczony przez Departament Rozgrywek Krajowych PZPN jest dla klubów wiążący, a odmowa rozegrania zawodów lub ich nie rozegranie w tym terminie będzie skutkować zweryfikowaniem meczu jako walkower 0:5 na niekorzyść danej drużyny.  </w:t>
      </w:r>
    </w:p>
    <w:p w:rsidR="004E63DD" w:rsidRPr="004E63DD" w:rsidRDefault="004E63DD" w:rsidP="0021142A">
      <w:pPr>
        <w:numPr>
          <w:ilvl w:val="0"/>
          <w:numId w:val="18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Wszystkie przełożone mecze muszą być rozegrane nie później niż na dwie kolejki przed zakończeniem sezonu.</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16  </w:t>
      </w:r>
    </w:p>
    <w:p w:rsidR="004E63DD" w:rsidRPr="004E63DD" w:rsidRDefault="004E63DD" w:rsidP="0021142A">
      <w:pPr>
        <w:numPr>
          <w:ilvl w:val="0"/>
          <w:numId w:val="18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Zawody muszą być rozegrane w ustalonym terminie. </w:t>
      </w:r>
    </w:p>
    <w:p w:rsidR="004E63DD" w:rsidRPr="004E63DD" w:rsidRDefault="004E63DD" w:rsidP="0021142A">
      <w:pPr>
        <w:numPr>
          <w:ilvl w:val="0"/>
          <w:numId w:val="18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Ustala się, że mecze Ekstraklasy Futsalu muszą się rozpocząć, z zastrzeżeniem terminów obligatoryjnych:   </w:t>
      </w:r>
    </w:p>
    <w:p w:rsidR="004E63DD" w:rsidRPr="004E63DD" w:rsidRDefault="004E63DD" w:rsidP="0021142A">
      <w:pPr>
        <w:numPr>
          <w:ilvl w:val="0"/>
          <w:numId w:val="187"/>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piątek – w godzinach pomiędzy 18:00 a 20:00 (za zgodą drużyny przeciwnej i organu prowadzącego rozgrywki),  </w:t>
      </w:r>
    </w:p>
    <w:p w:rsidR="004E63DD" w:rsidRPr="004E63DD" w:rsidRDefault="004E63DD" w:rsidP="0021142A">
      <w:pPr>
        <w:numPr>
          <w:ilvl w:val="0"/>
          <w:numId w:val="187"/>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soboty – w godzinach pomiędzy 16:00 a 20:00,  </w:t>
      </w:r>
    </w:p>
    <w:p w:rsidR="004E63DD" w:rsidRPr="004E63DD" w:rsidRDefault="004E63DD" w:rsidP="0021142A">
      <w:pPr>
        <w:numPr>
          <w:ilvl w:val="0"/>
          <w:numId w:val="187"/>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niedzielę – w godzinach pomiędzy 12:00 a 18:00.  </w:t>
      </w:r>
    </w:p>
    <w:p w:rsidR="004E63DD" w:rsidRPr="004E63DD" w:rsidRDefault="004E63DD" w:rsidP="0021142A">
      <w:pPr>
        <w:numPr>
          <w:ilvl w:val="0"/>
          <w:numId w:val="18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Komisja Ligi Futsal Ekstraklasy Sp. z o.o. może wyznaczyć rozegranie zawodów o mistrzostwo Futsal Ekstraklasy na jeden termin i o jednej godzinie. </w:t>
      </w:r>
    </w:p>
    <w:p w:rsidR="004E63DD" w:rsidRPr="004E63DD" w:rsidRDefault="004E63DD" w:rsidP="0021142A">
      <w:pPr>
        <w:numPr>
          <w:ilvl w:val="0"/>
          <w:numId w:val="18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 który odmówi rozegrania meczu w terminie wyznaczonym przez Komisję Ligi Futsal Ekstraklasy Sp. z o.o., podlega karze do 500 zł. Niezależnie od tego Komisja Ligi Futsal Ekstraklasy Sp. z o.o. może nałożyć także inne kary, przewidziane Regulaminem Dyscyplinarnym PZPN.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17 </w:t>
      </w:r>
    </w:p>
    <w:p w:rsidR="004E63DD" w:rsidRPr="004E63DD" w:rsidRDefault="004E63DD" w:rsidP="004E63DD">
      <w:p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szczególnie uzasadnionych przypadkach, powołanie na zgrupowanie Reprezentacji Narodowej, Futsalu, połączone z rozgrywaniem meczu międzypaństwowego w oficjalnym terminie FIFA, co najmniej jednego zawodnika klubu, uprawnionego do gry w rozgrywkach Futsal Ekstraklasy, może stanowić podstawę do złożenia przez zainteresowany klub wniosku o przełożenie zawodów na inny termin</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18 </w:t>
      </w:r>
    </w:p>
    <w:p w:rsidR="004E63DD" w:rsidRPr="004E63DD" w:rsidRDefault="004E63DD" w:rsidP="0021142A">
      <w:pPr>
        <w:numPr>
          <w:ilvl w:val="0"/>
          <w:numId w:val="188"/>
        </w:numPr>
        <w:spacing w:after="200" w:line="360" w:lineRule="auto"/>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Zawody mogą być przełożone na inny termin z urzędu przez Komisję Ligi Futsal Ekstraklasy Sp. z o.o.. </w:t>
      </w:r>
    </w:p>
    <w:p w:rsidR="004E63DD" w:rsidRPr="004E63DD" w:rsidRDefault="004E63DD" w:rsidP="0021142A">
      <w:pPr>
        <w:numPr>
          <w:ilvl w:val="0"/>
          <w:numId w:val="188"/>
        </w:numPr>
        <w:spacing w:after="200" w:line="360" w:lineRule="auto"/>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wystąpienia klubu o zmianę terminu rozegrania meczu, zainteresowany klub winien zaproponować nowy termin, uzgodniony za pośrednictwem Extranetu. Zmiana terminu  w tej sytuacji może nastąpić za zgodą Komisji Ligi Futsal Ekstraklasy Sp. z o.o.. W przypadku kiedy pierwotny termin zawodów wyznaczony był w rundzie jesiennej - nowy termin musi być ustalony przed rozpoczęciem rundy wiosennej. O zmianę terminu meczu kluby mogą wystąpić najpóźniej 14 (czternaście) dni przed wyznaczonym terminem kolejki.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19 </w:t>
      </w:r>
    </w:p>
    <w:p w:rsidR="004E63DD" w:rsidRPr="004E63DD" w:rsidRDefault="004E63DD" w:rsidP="0021142A">
      <w:pPr>
        <w:numPr>
          <w:ilvl w:val="0"/>
          <w:numId w:val="18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 organizujący zawody oprócz stworzenia warunków bezpieczeństwa na hali zobowiązany jest do: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zapewnienia dogodnego dojścia do widowni, jak również łatwego opuszczenia jej,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filmowania całego przebiegu zawodów za pomocą kamer wideo,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zapewnienia miejsca wygodnego dla widzów (siedzące ewentualnie stojące),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powołania kierownika ds. bezpieczeństwa oraz odpowiedniej liczby porządkowych </w:t>
      </w:r>
      <w:r w:rsidRPr="004E63DD">
        <w:rPr>
          <w:rFonts w:ascii="Arial" w:eastAsia="Calibri" w:hAnsi="Arial" w:cs="Arial"/>
          <w:sz w:val="21"/>
          <w:szCs w:val="21"/>
          <w:lang w:val="pl-PL" w:eastAsia="en-US"/>
        </w:rPr>
        <w:br/>
        <w:t xml:space="preserve">i stewardów, przeszkolonych zgodnie z ustawą o bezpieczeństwie imprez masowych,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pełnej fachowej informacji (spiker zawodów), stworzenia kulturalnych warunków związanych z udziałem w widowisku piłkarskim (urządzenia sanitarne, szatnie, bufety),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opieki sanitarnej i medycznej w osobach: lekarza, pielęgniarki lub ratownika medycznego (posiadającego uprawnienia wynikające z Ustawy o ratownictwie medycznym). Obecność swoją na zawodach przedstawiciel opieki medycznej potwierdza przed zawodami własnoręcznym podpisem na protokole meczowym. W przypadku braku opieki medycznej sędziowie mają prawo podjąć decyzję o nierozgrywaniu spotkania, za co winę ponosi gospodarz zawodów,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stworzenia warunków do badań antydopingowych u zawodników,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specjalnie wydzielonych miejsc dla kierownictw ekip i zawodników rezerwowych,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zapewnienia odpowiednich warunków do przeprowadzenia transmisji ekipie telewizyjnej stacji posiadającej prawa telewizyjne,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zapewnienia wydzielonych miejsc dla przedstawicieli prasy, radia i telewizji oraz umożliwienie im korzystania ze środków łączności (faks, telefon), w miarę możliwości także komunikacji,   </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zapewnienia, na wniosek klubu będącego gościem, możliwości filmowania przedstawicielowi drużyny przyjezdnej całego przebiegu zawodów na własne potrzeby szkoleniowe,</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zapewnienia osobnych szatni z natryskami dla każdej z drużyn i sędziów,</w:t>
      </w:r>
    </w:p>
    <w:p w:rsidR="004E63DD" w:rsidRPr="004E63DD" w:rsidRDefault="004E63DD" w:rsidP="0021142A">
      <w:pPr>
        <w:numPr>
          <w:ilvl w:val="0"/>
          <w:numId w:val="190"/>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filmowania całego przebiegu zawodów i zamieszczenia nagrania, w terminie 24 godzin od zakończenia meczu, na serwerze wskazanym przez Komisję Ligi Futsal Ekstraklasy Sp. z o.o. do wykorzystania dla potrzeb komisji, organów dyscyplinarnych, Kolegium Sędziów PZPN oraz organów prowadzących rozgrywki.  </w:t>
      </w:r>
    </w:p>
    <w:p w:rsidR="004E63DD" w:rsidRPr="004E63DD" w:rsidRDefault="004E63DD" w:rsidP="0021142A">
      <w:pPr>
        <w:numPr>
          <w:ilvl w:val="0"/>
          <w:numId w:val="18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Niezależnie od powyższego, zgodnie z zaleceniami Komisji ds. Bezpieczeństwa na Obiektach Piłkarskich PZPN zobowiązuje się kluby do:   </w:t>
      </w:r>
    </w:p>
    <w:p w:rsidR="004E63DD" w:rsidRPr="004E63DD" w:rsidRDefault="004E63DD" w:rsidP="0021142A">
      <w:pPr>
        <w:numPr>
          <w:ilvl w:val="0"/>
          <w:numId w:val="19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przestrzegania zakazu wywieszania flag i haseł o treści obelżywej i prowokacyjnej wokół boiska oraz dążenia do wyeliminowania wulgarnych okrzyków widowni; w razie nie przestrzegania powyższego, przedstawiciel PZPN  w porozumieniu z sędzią zawodów mogą nie dopuścić do ich rozpoczęcia lub przerwać mecz,   </w:t>
      </w:r>
    </w:p>
    <w:p w:rsidR="004E63DD" w:rsidRPr="004E63DD" w:rsidRDefault="004E63DD" w:rsidP="0021142A">
      <w:pPr>
        <w:numPr>
          <w:ilvl w:val="0"/>
          <w:numId w:val="19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stosowania zakazu stadionowego wobec osób naruszających regulaminy stadionowe </w:t>
      </w:r>
      <w:r w:rsidRPr="004E63DD">
        <w:rPr>
          <w:rFonts w:ascii="Arial" w:eastAsia="Calibri" w:hAnsi="Arial" w:cs="Arial"/>
          <w:sz w:val="21"/>
          <w:szCs w:val="21"/>
          <w:lang w:val="pl-PL" w:eastAsia="en-US"/>
        </w:rPr>
        <w:br/>
        <w:t xml:space="preserve">i informowanie o tych osobach Komisji ds. Bezpieczeństwa na Obiektach Piłkarskich PZPN.  </w:t>
      </w:r>
    </w:p>
    <w:p w:rsidR="004E63DD" w:rsidRPr="004E63DD" w:rsidRDefault="004E63DD" w:rsidP="0021142A">
      <w:pPr>
        <w:numPr>
          <w:ilvl w:val="0"/>
          <w:numId w:val="18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 Wszelkie dodatkowe imprezy i uroczystości planowane przed meczem lub w jego przerwie wymagają wcześniejszego uzgodnienia z Komisją Lig</w:t>
      </w:r>
      <w:r w:rsidR="00BB787D">
        <w:rPr>
          <w:rFonts w:ascii="Arial" w:eastAsia="Calibri" w:hAnsi="Arial" w:cs="Arial"/>
          <w:sz w:val="21"/>
          <w:szCs w:val="21"/>
          <w:lang w:val="pl-PL" w:eastAsia="en-US"/>
        </w:rPr>
        <w:t>i Futsal Ekstraklasy Sp. z o.o.</w:t>
      </w:r>
      <w:r w:rsidRPr="004E63DD">
        <w:rPr>
          <w:rFonts w:ascii="Arial" w:eastAsia="Calibri" w:hAnsi="Arial" w:cs="Arial"/>
          <w:sz w:val="21"/>
          <w:szCs w:val="21"/>
          <w:lang w:val="pl-PL" w:eastAsia="en-US"/>
        </w:rPr>
        <w:t xml:space="preserve">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20 </w:t>
      </w:r>
    </w:p>
    <w:p w:rsidR="004E63DD" w:rsidRPr="004E63DD" w:rsidRDefault="004E63DD" w:rsidP="0021142A">
      <w:pPr>
        <w:numPr>
          <w:ilvl w:val="0"/>
          <w:numId w:val="19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Uprawnienia podmiotów upoważnionych do przeprowadzania transmisji z meczów określają odrębne przepisy Futsal Ekstraklasy Sp. z o.o. oraz umowy zawarte z nadawcami, a także wytyczne, o których mowa w art. 19 ust. 3.  </w:t>
      </w:r>
    </w:p>
    <w:p w:rsidR="004E63DD" w:rsidRPr="004E63DD" w:rsidRDefault="004E63DD" w:rsidP="0021142A">
      <w:pPr>
        <w:numPr>
          <w:ilvl w:val="0"/>
          <w:numId w:val="19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Inne podmioty niż te, o których mowa w ust. 1 nie są upoważnione do przeprowadzania jakiejkolwiek transmisji telewizyjnej czy rejestrowania i odtwarzania obrazu ze spotkań o mistrzostwo Futsal Ekstraklasy bez uzyskania zgody Futsal Ekstraklasy Sp. z o.o.. </w:t>
      </w:r>
    </w:p>
    <w:p w:rsidR="004E63DD" w:rsidRPr="004E63DD" w:rsidRDefault="004E63DD" w:rsidP="0021142A">
      <w:pPr>
        <w:numPr>
          <w:ilvl w:val="0"/>
          <w:numId w:val="19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 będący gospodarzem meczu może przeprowadzać z niego transmisje na dużych ekranach wewnątrz hali z zachowaniem następujących zasad: </w:t>
      </w:r>
    </w:p>
    <w:p w:rsidR="004E63DD" w:rsidRPr="004E63DD" w:rsidRDefault="004E63DD" w:rsidP="0021142A">
      <w:pPr>
        <w:numPr>
          <w:ilvl w:val="0"/>
          <w:numId w:val="193"/>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 trakcie jego trwania, w przerwie i bezpośrednio po jego zakończeniu nie może pokazywać powtórek,</w:t>
      </w:r>
    </w:p>
    <w:p w:rsidR="004E63DD" w:rsidRPr="004E63DD" w:rsidRDefault="004E63DD" w:rsidP="0021142A">
      <w:pPr>
        <w:numPr>
          <w:ilvl w:val="0"/>
          <w:numId w:val="193"/>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trakcie jego trwania, w przerwie i bezpośrednio po jego zakończeniu nie może pokazywać jakichkolwiek materiałów filmowych mogących podburzyć publiczność </w:t>
      </w:r>
      <w:r w:rsidRPr="004E63DD">
        <w:rPr>
          <w:rFonts w:ascii="Arial" w:eastAsia="Calibri" w:hAnsi="Arial" w:cs="Arial"/>
          <w:sz w:val="21"/>
          <w:szCs w:val="21"/>
          <w:lang w:val="pl-PL" w:eastAsia="en-US"/>
        </w:rPr>
        <w:br/>
        <w:t xml:space="preserve">lub sprzecznych z zasadami fair-play. </w:t>
      </w:r>
    </w:p>
    <w:p w:rsidR="004E63DD" w:rsidRPr="004E63DD" w:rsidRDefault="004E63DD" w:rsidP="0021142A">
      <w:pPr>
        <w:numPr>
          <w:ilvl w:val="0"/>
          <w:numId w:val="19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dowolnym momencie sezonu 2018/2019 i następnych, Futsal Ekstraklasie Sp. z o.o. przysługuje prawo do zmiany nazwy Rozgrywek o Mistrzostwo Futsal Ekstraklasy poprzez uwzględnienie nazwy Sponsora Tytularnego Rozgrywek lub produktu przez niego wskazanego, bez konieczności zmiany niniejszego regulaminu oraz prawo do uwzględnienia nazwy Sponsora Tytularnego Rozgrywek o Mistrzostwo Futsal Ekstraklasy lub produktu przez niego wskazanego w tekście Regulaminu. </w:t>
      </w:r>
    </w:p>
    <w:p w:rsidR="004E63DD" w:rsidRPr="004E63DD" w:rsidRDefault="004E63DD" w:rsidP="0021142A">
      <w:pPr>
        <w:numPr>
          <w:ilvl w:val="0"/>
          <w:numId w:val="19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 zastrzeżeniem zdania następnego, Futsal Ekstraklasie Sp. z o.o. jako podmiotowi organizującemu, prowadzącemu i nadzorującemu rozgrywki o Mistrzostwo Futsal Ekstraklasy przysługują prawa komercyjne, w tym w szczególności prawa telewizyjne i pokrewne prawa medialne oraz prawa marketingowe dotyczące rozgrywek. Futsal Ekstraklasa Sp. z o.o. jest właścicielem praw telewizyjnych do rozgrywek, a dysponowanie tymi prawami odbywa się na podstawie umów zawartych pomiędzy Futsal Ekstraklasą Sp. z o.o., a podmiotem nabywającym te prawa. </w:t>
      </w:r>
    </w:p>
    <w:p w:rsidR="004E63DD" w:rsidRPr="004E63DD" w:rsidRDefault="004E63DD" w:rsidP="0021142A">
      <w:pPr>
        <w:numPr>
          <w:ilvl w:val="0"/>
          <w:numId w:val="19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Futsal Ekstraklasie Sp. z o.o. przysługuje prawo do wykorzystywania w celach promocyjnych fotografii i nagrań video obejmujących wizerunek zawodników w stroju klubowym i trenerów oraz fotografii i nagrań video drużyny w strojach klubowych.</w:t>
      </w:r>
    </w:p>
    <w:p w:rsidR="004E63DD" w:rsidRPr="004E63DD" w:rsidRDefault="004E63DD" w:rsidP="0021142A">
      <w:pPr>
        <w:numPr>
          <w:ilvl w:val="0"/>
          <w:numId w:val="19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Upoważnia się Futsal Ekstraklasę Sp. z o.o. do opracowania wytycznych dot. uprawnień sponsorów rozgrywek o Mistrzostwo Futsal Ekstraklasy, uprawnień Futsal Ekstraklasy Sp. z o.o. oraz praw i obowiązków Klubów w zakresie praw marketingowych.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21 </w:t>
      </w:r>
    </w:p>
    <w:p w:rsidR="004E63DD" w:rsidRPr="004E63DD" w:rsidRDefault="004E63DD" w:rsidP="0021142A">
      <w:pPr>
        <w:numPr>
          <w:ilvl w:val="0"/>
          <w:numId w:val="19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Wszelka działalność na boisku lub poza boiskiem, sprzeczna z etyką sportową i rzucająca cień na dobre imię sportu piłkarskiego stwierdzona w czasie rozgrywek o mistrzostwo Futsal Ekstraklasy, udowodnione przypadki braku sportowej postawy i woli walki o uzyskanie jak najlepszego wyniku – może spowodować, w oparciu o sprawozdanie  przedstawiciela PZPN podjęcie decyzji o pozbawieniu klubu zdobytych punktów i bramek w konkretnym meczu mistrzowskim lub o powtórzeniu meczu mistrzowskiego lub jego rozegraniu na neutralnej hali.   </w:t>
      </w:r>
    </w:p>
    <w:p w:rsidR="004E63DD" w:rsidRPr="004E63DD" w:rsidRDefault="004E63DD" w:rsidP="0021142A">
      <w:pPr>
        <w:numPr>
          <w:ilvl w:val="0"/>
          <w:numId w:val="19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Komisja Dyscyplinarna PZPN ma prawo podejmować inne decyzje dyscyplinarne w przypadku rażącego naruszenia przepisów związkowych lub niniejszego regulaminu.  </w:t>
      </w:r>
    </w:p>
    <w:p w:rsidR="004E63DD" w:rsidRPr="004E63DD" w:rsidRDefault="004E63DD" w:rsidP="0021142A">
      <w:pPr>
        <w:numPr>
          <w:ilvl w:val="0"/>
          <w:numId w:val="194"/>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Stronom przysługuje prawo wniesienia odwołania od orzeczenia Komisji Dyscyplinarnej PZPN do Najwyższej Komisji Odwoławczej PZPN na zasadach określonych w Regulaminie Dyscyplinarnym PZPN.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22  </w:t>
      </w:r>
    </w:p>
    <w:p w:rsidR="004E63DD" w:rsidRPr="004E63DD" w:rsidRDefault="004E63DD" w:rsidP="0021142A">
      <w:pPr>
        <w:numPr>
          <w:ilvl w:val="0"/>
          <w:numId w:val="19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Zawody należy zweryfikować jako przegrane 0:5 na niekorzyść: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zawieszonej w prawach członkowskich lub w prawach uczestnictwa w rozgrywkach </w:t>
      </w:r>
      <w:r w:rsidRPr="004E63DD">
        <w:rPr>
          <w:rFonts w:ascii="Arial" w:eastAsia="Calibri" w:hAnsi="Arial" w:cs="Arial"/>
          <w:sz w:val="21"/>
          <w:szCs w:val="21"/>
          <w:lang w:val="pl-PL" w:eastAsia="en-US"/>
        </w:rPr>
        <w:br/>
        <w:t>i zawodach, zgodnie z § 22 Uchwały Zarządu PZPN roku w sprawie organizacji r</w:t>
      </w:r>
      <w:r w:rsidR="00BB787D">
        <w:rPr>
          <w:rFonts w:ascii="Arial" w:eastAsia="Calibri" w:hAnsi="Arial" w:cs="Arial"/>
          <w:sz w:val="21"/>
          <w:szCs w:val="21"/>
          <w:lang w:val="pl-PL" w:eastAsia="en-US"/>
        </w:rPr>
        <w:t xml:space="preserve">ozgrywek </w:t>
      </w:r>
      <w:r w:rsidRPr="004E63DD">
        <w:rPr>
          <w:rFonts w:ascii="Arial" w:eastAsia="Calibri" w:hAnsi="Arial" w:cs="Arial"/>
          <w:sz w:val="21"/>
          <w:szCs w:val="21"/>
          <w:lang w:val="pl-PL" w:eastAsia="en-US"/>
        </w:rPr>
        <w:t xml:space="preserve">w piłkę nożną;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która z własnej winy nie staje do zawodów z zastrzeżeniem art. 5 pkt 51 Postanowień Polskiego Związku Piłki Nożnej - Uchwała Przepisy gry w piłkę nożną;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która nie przygotowała boiska do gry stosownie do postanowień § 6 ust. 3 i 5 Uchwały Zarządu PZPN w sprawie organizacji rozgrywek w piłkę nożną;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gospodarza, jeżeli nie dostarczy do gry przepisowej piłki lub w razie uszkodzenia </w:t>
      </w:r>
      <w:r w:rsidRPr="004E63DD">
        <w:rPr>
          <w:rFonts w:ascii="Arial" w:eastAsia="Calibri" w:hAnsi="Arial" w:cs="Arial"/>
          <w:sz w:val="21"/>
          <w:szCs w:val="21"/>
          <w:lang w:val="pl-PL" w:eastAsia="en-US"/>
        </w:rPr>
        <w:br/>
        <w:t xml:space="preserve">nie zastąpi jej w wyznaczonym czasie z zastrzeżeniem art. 2 pkt. 10 i 11 Postanowień Polskiego Związku Piłki Nożnej - Uchwała Przepisy gry w piłkę nożną;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gospodarza w przypadku, gdy na boisko wtargnie publiczność i nie zostanie usunięta w ciągu 5 minut lub w razie powtórnego jej wtargnięcia;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która nie zgodzi się na prowadzenie zawodów przez sędziego wyznaczonego zgodnie z przepisami;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w której brał udział zawodnik nieuprawniony do gry albo potwierdzony </w:t>
      </w:r>
      <w:r w:rsidRPr="004E63DD">
        <w:rPr>
          <w:rFonts w:ascii="Arial" w:eastAsia="Calibri" w:hAnsi="Arial" w:cs="Arial"/>
          <w:sz w:val="21"/>
          <w:szCs w:val="21"/>
          <w:lang w:val="pl-PL" w:eastAsia="en-US"/>
        </w:rPr>
        <w:br/>
        <w:t xml:space="preserve">lub uprawniony na podstawie przedłożonych przez klub niewiarygodnych dokumentów;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w której brał udział zawodnik nieuprawniony z tytułu przepisów o opiece lekarskiej, o których mowa w § 24 Uchwały Zarządu PZPN w sprawie organizacji rozgrywek w piłkę nożną;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która przed zakończeniem zawodów opuści boisko do gry, lub w której liczba zawodników będzie mniejsza niż 3 zgodnie z zasadami określonymi w Przepisach gry w Futsal;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której zawodnik, członek kierownictwa lub trener, w czasie zawodów czynnie znieważył któregokolwiek z sędziów prowadzących zawody, które z tego powodu zostały przerwane;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której kibic przed lub w czasie trwania zawodów czynnie znieważył któregokolwiek </w:t>
      </w:r>
      <w:r w:rsidRPr="004E63DD">
        <w:rPr>
          <w:rFonts w:ascii="Arial" w:eastAsia="Calibri" w:hAnsi="Arial" w:cs="Arial"/>
          <w:sz w:val="21"/>
          <w:szCs w:val="21"/>
          <w:lang w:val="pl-PL" w:eastAsia="en-US"/>
        </w:rPr>
        <w:br/>
        <w:t xml:space="preserve">z sędziów prowadzących zawody, a zawody z tego powodu zostały przerwane;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której kibice wtargnęli na pole gry i z tego powodu zawody zostały zakończone przez sędziego przed upływem ustalonego czasu gry;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której kibice, swoim zachowaniem, spowodowali przerwanie meczu i z tego powodu zawody zostały zakończone przez sędziego przed upływem ustalonego czasu gry;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której zawodnik wykluczony z gry przez sędziego nie opuścił boiska w ciągu 2 minut;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która nie dostarczy sędziemu sprawozdania z meczu, zawierającego skład zawodników, wraz z załącznikiem;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w składzie której występował co najmniej 1 zawodnik u którego stwierdzono pozytywne wyniki badań antydopingowych lub odmówił poddania się badaniom;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w składzie której brał udział zawodnik powołany na zgrupowanie kadry narodowej, ale w nim nie uczestniczący bez zgody lekarza kadry, również z uwzględnieniem treści § 20 Uchwały Zarządu PZPN w sprawie organizacji rozgrywek w piłkę nożną;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której trener prowadził zespół podczas rozgrywek mistrzowskich w trzecim </w:t>
      </w:r>
      <w:r w:rsidRPr="004E63DD">
        <w:rPr>
          <w:rFonts w:ascii="Arial" w:eastAsia="Calibri" w:hAnsi="Arial" w:cs="Arial"/>
          <w:sz w:val="21"/>
          <w:szCs w:val="21"/>
          <w:lang w:val="pl-PL" w:eastAsia="en-US"/>
        </w:rPr>
        <w:br/>
        <w:t xml:space="preserve">i kolejnych meczach nie posiadając uprawnień zgodnych z zasadami określonymi w Art. 16 ust. 1 po uprzednim, dwukrotnym orzeczeniu kary finansowej przez Komisję Dyscyplinarną PZPN;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gospodarza, który nie ureguluje opłat o których mowa w Art. 3 ust. 5, a z tego powodu zawody zostaną odwołane; </w:t>
      </w:r>
    </w:p>
    <w:p w:rsidR="004E63DD" w:rsidRPr="004E63DD" w:rsidRDefault="004E63DD" w:rsidP="0021142A">
      <w:pPr>
        <w:numPr>
          <w:ilvl w:val="0"/>
          <w:numId w:val="196"/>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w której w czasie zawodów przebywał więcej niż 1 zawodnik cudzoziemiec spoza obszaru Unii Europejskiej;  </w:t>
      </w:r>
    </w:p>
    <w:p w:rsidR="004E63DD" w:rsidRPr="004E63DD" w:rsidRDefault="004E63DD" w:rsidP="0021142A">
      <w:pPr>
        <w:numPr>
          <w:ilvl w:val="0"/>
          <w:numId w:val="19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naruszenia co najmniej jednego z przepisów wskazanych w ust. 1 przez obie drużyny zostaną one ukarane obustronnym walkowerem.  </w:t>
      </w:r>
    </w:p>
    <w:p w:rsidR="004E63DD" w:rsidRPr="004E63DD" w:rsidRDefault="004E63DD" w:rsidP="0021142A">
      <w:pPr>
        <w:numPr>
          <w:ilvl w:val="0"/>
          <w:numId w:val="195"/>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uzyskania przez przeciwnika korzystniejszego wyniku aniżeli walkower – utrzymuje się wynik uzyskany na boisku z pozbawieniem zdobytych bramek drużyny ukaranej.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25   </w:t>
      </w:r>
    </w:p>
    <w:p w:rsidR="004E63DD" w:rsidRPr="004E63DD" w:rsidRDefault="004E63DD" w:rsidP="0021142A">
      <w:pPr>
        <w:numPr>
          <w:ilvl w:val="0"/>
          <w:numId w:val="197"/>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Protest odnośnie przebiegu zawodów wnosi się do Komisji Ligi Futsal Ekstraklasy Sp. z o.o., przy równoczesnym złożeniu odpisu do przeciwnika. Protest musi być złożony w ciągu 48 godzin po zawodach.  </w:t>
      </w:r>
    </w:p>
    <w:p w:rsidR="004E63DD" w:rsidRPr="004E63DD" w:rsidRDefault="004E63DD" w:rsidP="0021142A">
      <w:pPr>
        <w:numPr>
          <w:ilvl w:val="0"/>
          <w:numId w:val="197"/>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Do protestu musi być dołączony dowód wpłaty na rachunek Futsal Ekstraklasy Sp. z o.o., kaucji protestowej w wysokości 500 złotych. W przypadku uwzględnienia protestu kaucja podlega zwrotowi.  </w:t>
      </w:r>
    </w:p>
    <w:p w:rsidR="004E63DD" w:rsidRPr="004E63DD" w:rsidRDefault="004E63DD" w:rsidP="0021142A">
      <w:pPr>
        <w:numPr>
          <w:ilvl w:val="0"/>
          <w:numId w:val="197"/>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Od decyzji podjętej w I instancji przysługuje odwołanie do Najwyższej Komisji Odwoławczej PZPN, wnoszone za pośrednictwem Komisji Ligi Futsal Ekstraklasy Sp. z o.o. w terminie 3 dni od dnia otrzymania decyzji wraz z uzasadnieniem, po wcześniejszym wpłaceniu kaucji w wysokości określonej w Regulaminie Najwyższej Komisji Odwoławczej PZPN.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24  </w:t>
      </w:r>
    </w:p>
    <w:p w:rsidR="004E63DD" w:rsidRPr="004E63DD" w:rsidRDefault="004E63DD" w:rsidP="0021142A">
      <w:pPr>
        <w:numPr>
          <w:ilvl w:val="0"/>
          <w:numId w:val="198"/>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Kluby uczestniczące w rozgrywkach o mistrzostwo Futsal Ekstraklasy zobowiązane </w:t>
      </w:r>
      <w:r w:rsidRPr="004E63DD">
        <w:rPr>
          <w:rFonts w:ascii="Arial" w:eastAsia="Calibri" w:hAnsi="Arial" w:cs="Arial"/>
          <w:sz w:val="21"/>
          <w:szCs w:val="21"/>
          <w:lang w:val="pl-PL" w:eastAsia="en-US"/>
        </w:rPr>
        <w:br/>
        <w:t xml:space="preserve">są do zapewnienia właściwej liczby najlepszych możliwych miejsc dla oficjalnych przedstawicieli PZPN, Futsal Ekstraklasy Sp. z o.o., którym należy zapewnić najlepsze z możliwych warunki do wykonywania powierzonych im czynności.  </w:t>
      </w:r>
    </w:p>
    <w:p w:rsidR="004E63DD" w:rsidRPr="004E63DD" w:rsidRDefault="004E63DD" w:rsidP="0021142A">
      <w:pPr>
        <w:numPr>
          <w:ilvl w:val="0"/>
          <w:numId w:val="198"/>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Wprowadza się bezwzględny zakaz kontaktowania się przedstawicieli klubu z sędziami wyznaczonymi do prowadzenia zawodów. Naruszenie tego zakazu przez przedstawicieli klubu stanowi rażące naruszenie przepisów związkowych. Właściwym do orzekania kary jest Komisja Dyscyplinarna PZPN.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25  </w:t>
      </w:r>
    </w:p>
    <w:p w:rsidR="004E63DD" w:rsidRPr="004E63DD" w:rsidRDefault="004E63DD" w:rsidP="0021142A">
      <w:pPr>
        <w:numPr>
          <w:ilvl w:val="0"/>
          <w:numId w:val="19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Na ławce rezerwowych, poza 9 zawodnikami rezerwowymi wpisanymi do protokołu, może przebywać trener pierwszego zespołu, posiadający licencję oraz spełniający wymogi, o których mowa we właściwych przepisach licencyjnych) oraz innych 6 oficjalnych przedstawicieli klubowych spośród osób pełniących następujące funkcje:   </w:t>
      </w:r>
    </w:p>
    <w:p w:rsidR="004E63DD" w:rsidRPr="004E63DD" w:rsidRDefault="004E63DD" w:rsidP="0021142A">
      <w:pPr>
        <w:numPr>
          <w:ilvl w:val="0"/>
          <w:numId w:val="200"/>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asystent trenera,   </w:t>
      </w:r>
    </w:p>
    <w:p w:rsidR="004E63DD" w:rsidRPr="004E63DD" w:rsidRDefault="004E63DD" w:rsidP="0021142A">
      <w:pPr>
        <w:numPr>
          <w:ilvl w:val="0"/>
          <w:numId w:val="200"/>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lekarz,  </w:t>
      </w:r>
    </w:p>
    <w:p w:rsidR="004E63DD" w:rsidRPr="004E63DD" w:rsidRDefault="004E63DD" w:rsidP="0021142A">
      <w:pPr>
        <w:numPr>
          <w:ilvl w:val="0"/>
          <w:numId w:val="200"/>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trener bramkarzy;   </w:t>
      </w:r>
    </w:p>
    <w:p w:rsidR="004E63DD" w:rsidRPr="004E63DD" w:rsidRDefault="004E63DD" w:rsidP="0021142A">
      <w:pPr>
        <w:numPr>
          <w:ilvl w:val="0"/>
          <w:numId w:val="200"/>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trener przygotowania fizycznego;  </w:t>
      </w:r>
    </w:p>
    <w:p w:rsidR="004E63DD" w:rsidRPr="004E63DD" w:rsidRDefault="004E63DD" w:rsidP="0021142A">
      <w:pPr>
        <w:numPr>
          <w:ilvl w:val="0"/>
          <w:numId w:val="200"/>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drugi asystent trenera;  </w:t>
      </w:r>
    </w:p>
    <w:p w:rsidR="004E63DD" w:rsidRPr="004E63DD" w:rsidRDefault="004E63DD" w:rsidP="0021142A">
      <w:pPr>
        <w:numPr>
          <w:ilvl w:val="0"/>
          <w:numId w:val="200"/>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kierownik drużyny;  </w:t>
      </w:r>
    </w:p>
    <w:p w:rsidR="004E63DD" w:rsidRPr="004E63DD" w:rsidRDefault="004E63DD" w:rsidP="0021142A">
      <w:pPr>
        <w:numPr>
          <w:ilvl w:val="0"/>
          <w:numId w:val="200"/>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fizjoterapeuta, posiadający odpowiednie uprawnienia;   </w:t>
      </w:r>
    </w:p>
    <w:p w:rsidR="004E63DD" w:rsidRPr="004E63DD" w:rsidRDefault="004E63DD" w:rsidP="0021142A">
      <w:pPr>
        <w:numPr>
          <w:ilvl w:val="0"/>
          <w:numId w:val="200"/>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masażysta;   </w:t>
      </w:r>
    </w:p>
    <w:p w:rsidR="004E63DD" w:rsidRPr="004E63DD" w:rsidRDefault="004E63DD" w:rsidP="0021142A">
      <w:pPr>
        <w:numPr>
          <w:ilvl w:val="0"/>
          <w:numId w:val="200"/>
        </w:numPr>
        <w:spacing w:after="200" w:line="360" w:lineRule="auto"/>
        <w:ind w:left="709"/>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drugi masażysta.  </w:t>
      </w:r>
    </w:p>
    <w:p w:rsidR="004E63DD" w:rsidRPr="004E63DD" w:rsidRDefault="004E63DD" w:rsidP="0021142A">
      <w:pPr>
        <w:numPr>
          <w:ilvl w:val="0"/>
          <w:numId w:val="19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Na 60 minut przed rozpoczęciem zawodów kierownicy drużyn zobowiązani są do wręczenia sędziemu wydruku sprawozdania sędziego, zawierającego skład zawodników, wypełnionego uprzednio w systemie Extranet. Wydruk musi być podpisany przez kapitana i kierownika zespołu, którzy przez złożenie podpisów potwierdzają prawidłowość danych ujętych w sprawozdaniu. Sędzia ma obowiązek sprawdzić przed meczem czy kierownik drużyny bądź trener własnoręcznym podpisem potwierdzili posiadanie ważnych i aktualnych badań lekarskich przez wszystkich zawodników wpisanych do sprawozdania sędziowskiego. </w:t>
      </w:r>
      <w:r w:rsidRPr="004E63DD">
        <w:rPr>
          <w:rFonts w:ascii="Arial" w:eastAsia="Calibri" w:hAnsi="Arial" w:cs="Arial"/>
          <w:sz w:val="21"/>
          <w:szCs w:val="21"/>
          <w:lang w:val="pl-PL" w:eastAsia="en-US"/>
        </w:rPr>
        <w:br/>
        <w:t>W przypadku braku podpisu – sędzia nie dopuszcza do rozpoczęcia meczu i wzywa kierownika bądź trenera do złożenia podpisu w jego obecności.  Niezależnie od powyższych postanowień, na 50 minut przed rozpoczęciem zawodów kierownicy drużyn zobowiązani są do prawidłowego wypełnienia Elektronicznego Protokołu Meczowego.</w:t>
      </w:r>
    </w:p>
    <w:p w:rsidR="004E63DD" w:rsidRPr="004E63DD" w:rsidRDefault="004E63DD" w:rsidP="0021142A">
      <w:pPr>
        <w:numPr>
          <w:ilvl w:val="0"/>
          <w:numId w:val="19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 Sędziowie zobowiązani są wypełnić formularz Sprawozdania Sędziego z zawodów w systemie Extranet w terminie 12 godzin od zakończenia spotkania. W sytuacji rozgrywania kolejek ligowych systemem sobota/niedziela – środa – sobota/niedziela, sędzia jest zobowiązany wypełnić formularz Sprawozdania Sędziego z zawodów w systemie Extranet niezwłocznie po zakończeniu spotkania. </w:t>
      </w:r>
    </w:p>
    <w:p w:rsidR="004E63DD" w:rsidRPr="004E63DD" w:rsidRDefault="004E63DD" w:rsidP="0021142A">
      <w:pPr>
        <w:numPr>
          <w:ilvl w:val="0"/>
          <w:numId w:val="19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 Oryginalne egzemplarze załączników do protokołów oraz wydruki, o których mowa w ust. 2, sędziowie są zobowiązani dostarczyć do Komisji Ligi Futsal Ekstraklasy Sp. z o.o. po zakończeniu rundy rozgrywkowej. </w:t>
      </w:r>
    </w:p>
    <w:p w:rsidR="004E63DD" w:rsidRPr="004E63DD" w:rsidRDefault="004E63DD" w:rsidP="0021142A">
      <w:pPr>
        <w:numPr>
          <w:ilvl w:val="0"/>
          <w:numId w:val="19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Zawodnik, wykluczony z gry przez sędziego, nie może przebywać na ławce rezerwowych.  </w:t>
      </w:r>
    </w:p>
    <w:p w:rsidR="004E63DD" w:rsidRPr="004E63DD" w:rsidRDefault="004E63DD" w:rsidP="0021142A">
      <w:pPr>
        <w:numPr>
          <w:ilvl w:val="0"/>
          <w:numId w:val="19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Do wzięcia udziału w zawodach uprawnieni są jedynie zawodnicy wpisani do protokołu </w:t>
      </w:r>
      <w:r w:rsidRPr="004E63DD">
        <w:rPr>
          <w:rFonts w:ascii="Arial" w:eastAsia="Calibri" w:hAnsi="Arial" w:cs="Arial"/>
          <w:sz w:val="21"/>
          <w:szCs w:val="21"/>
          <w:lang w:val="pl-PL" w:eastAsia="en-US"/>
        </w:rPr>
        <w:br/>
        <w:t xml:space="preserve">z zawodów. Jeżeli drużyna rozpoczyna grę z mniejszą liczbą zawodników niż 5, jednak nie mniejszą niż 3, to skład drużyny może być uzupełniony do 5 zawodników jedynie zawodnikami, którzy są wpisani do składu w protokole z zawodów.  </w:t>
      </w:r>
    </w:p>
    <w:p w:rsidR="004E63DD" w:rsidRPr="004E63DD" w:rsidRDefault="004E63DD" w:rsidP="0021142A">
      <w:pPr>
        <w:numPr>
          <w:ilvl w:val="0"/>
          <w:numId w:val="19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W przypadku, gdy sędzia ma wątpliwości co do tożsamości zawodnika biorącego udział   w zawodach, zawodnik jest zobowiązany na żądanie sędziego, przedstawić ważny dokument tożsamości z fotografią (dowód osobisty, paszport, itp.). Musi to uczynić przed zawodami, w czasie przerwy lub bezpośrednio po zakończeniu zawodów.  </w:t>
      </w:r>
    </w:p>
    <w:p w:rsidR="004E63DD" w:rsidRPr="004E63DD" w:rsidRDefault="004E63DD" w:rsidP="0021142A">
      <w:pPr>
        <w:numPr>
          <w:ilvl w:val="0"/>
          <w:numId w:val="199"/>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Żądanie sprawdzenia tożsamości zawodników biorących udział w zawodach, przysługuje wyłącznie kapitanowi drużyny, do momentu zakończenia zawodów. Zgłoszenia po zakończeniu zawodów nie mogą być rozpatrywane i przyjmowane przez sędziów.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26   </w:t>
      </w:r>
    </w:p>
    <w:p w:rsidR="004E63DD" w:rsidRPr="004E63DD" w:rsidRDefault="004E63DD" w:rsidP="0021142A">
      <w:pPr>
        <w:numPr>
          <w:ilvl w:val="0"/>
          <w:numId w:val="20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Szczegółowe zasady dotyczące stroju zawodników wyglądają następująco:  </w:t>
      </w:r>
    </w:p>
    <w:p w:rsidR="004E63DD" w:rsidRPr="004E63DD" w:rsidRDefault="004E63DD" w:rsidP="0021142A">
      <w:pPr>
        <w:numPr>
          <w:ilvl w:val="0"/>
          <w:numId w:val="20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drużynie gospodarzy zawodów należy umożliwić grę przed własną widownią w barwach klubowych. W tym celu gospodarz zawodów w zawiadomieniu o miejscu i terminie zawodów powinien poinformować przeciwnika o strojach w jakich zamierza wystąpić,   </w:t>
      </w:r>
    </w:p>
    <w:p w:rsidR="004E63DD" w:rsidRPr="004E63DD" w:rsidRDefault="004E63DD" w:rsidP="0021142A">
      <w:pPr>
        <w:numPr>
          <w:ilvl w:val="0"/>
          <w:numId w:val="20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jeżeli zawodnicy mają przystąpić do zawodów w ubiorach tego samego lub podobnego koloru, drużyna gospodarzy ma obowiązek, na polecenie sędziego zmienić ubiór,   </w:t>
      </w:r>
    </w:p>
    <w:p w:rsidR="004E63DD" w:rsidRPr="004E63DD" w:rsidRDefault="004E63DD" w:rsidP="0021142A">
      <w:pPr>
        <w:numPr>
          <w:ilvl w:val="0"/>
          <w:numId w:val="20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jeżeli kolor koszulki bramkarza nie kontrastuje z kolorami koszulek zawodników drużyn, zmiany koszulki musi dokonać bramkarz. Przepis ten dotyczy również sędziego, któremu gospodarz zawodów powinien dostarczyć czystą i świeżą koszulkę odmiennej barwy,  </w:t>
      </w:r>
    </w:p>
    <w:p w:rsidR="004E63DD" w:rsidRPr="004E63DD" w:rsidRDefault="004E63DD" w:rsidP="0021142A">
      <w:pPr>
        <w:numPr>
          <w:ilvl w:val="0"/>
          <w:numId w:val="202"/>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obowiązkowe jest posiadanie przez wszystkich zawodników biorących udział w grze ochraniaczy na golenie.   </w:t>
      </w:r>
    </w:p>
    <w:p w:rsidR="004E63DD" w:rsidRPr="004E63DD" w:rsidRDefault="004E63DD" w:rsidP="0021142A">
      <w:pPr>
        <w:numPr>
          <w:ilvl w:val="0"/>
          <w:numId w:val="20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Zaleca się wpisywanie 14 zawodników do protokołów sędziowskich. Zawodnicy rozpoczynający grę muszą mieć ponumerowane koszulki zgodnie z zapisem w protokole sędziowskim.  </w:t>
      </w:r>
    </w:p>
    <w:p w:rsidR="004E63DD" w:rsidRPr="004E63DD" w:rsidRDefault="004E63DD" w:rsidP="0021142A">
      <w:pPr>
        <w:numPr>
          <w:ilvl w:val="0"/>
          <w:numId w:val="201"/>
        </w:num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Drużyny zobowiązane są przygotować po dwa komplety strojów na każde spotkanie.   </w:t>
      </w: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27 </w:t>
      </w:r>
    </w:p>
    <w:p w:rsidR="004E63DD" w:rsidRPr="004E63DD" w:rsidRDefault="004E63DD" w:rsidP="0021142A">
      <w:pPr>
        <w:numPr>
          <w:ilvl w:val="1"/>
          <w:numId w:val="166"/>
        </w:numPr>
        <w:suppressAutoHyphens/>
        <w:autoSpaceDE w:val="0"/>
        <w:spacing w:after="200" w:line="360" w:lineRule="auto"/>
        <w:ind w:left="709" w:hanging="357"/>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Nie później niż 15. minut po zakończeniu spotkania odbywa się konferencja prasowa. Główni trenerzy oraz przynajmniej po jednym z zawodników z każdej z drużyn są zobowiązani do wzięcia udziału w konferencji. Gospodarz meczu jest odpowiedzialny za odpowiednie przygotowanie infrastruktury technicznej niezbędnej do przeprowadzenia konferencji prasowej.</w:t>
      </w:r>
    </w:p>
    <w:p w:rsidR="004E63DD" w:rsidRPr="004E63DD" w:rsidRDefault="004E63DD" w:rsidP="0021142A">
      <w:pPr>
        <w:numPr>
          <w:ilvl w:val="1"/>
          <w:numId w:val="166"/>
        </w:numPr>
        <w:suppressAutoHyphens/>
        <w:autoSpaceDE w:val="0"/>
        <w:spacing w:after="200" w:line="360" w:lineRule="auto"/>
        <w:ind w:left="709" w:hanging="357"/>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Po zakończeniu spotkania akredytowani przedstawiciele mediów upoważnieni </w:t>
      </w:r>
      <w:r w:rsidRPr="004E63DD">
        <w:rPr>
          <w:rFonts w:ascii="Arial" w:eastAsia="Calibri" w:hAnsi="Arial" w:cs="Arial"/>
          <w:sz w:val="21"/>
          <w:szCs w:val="21"/>
          <w:lang w:val="pl-PL" w:eastAsia="en-US"/>
        </w:rPr>
        <w:br/>
        <w:t>są do przeprowadzenia wywiadów w strefie mieszanej, która musi być wyznaczona pomiędzy szatniami zawodników a wyjściem do autokaru. Strefa mieszana musi być dostępna wyłącznie dla trenerów, zawodników oraz przedstawicieli mediów i musi umożliwiać sprawne przeprowadzanie wywiadów.</w:t>
      </w:r>
    </w:p>
    <w:p w:rsidR="004E63DD" w:rsidRPr="004E63DD" w:rsidRDefault="004E63DD" w:rsidP="0021142A">
      <w:pPr>
        <w:numPr>
          <w:ilvl w:val="1"/>
          <w:numId w:val="166"/>
        </w:numPr>
        <w:suppressAutoHyphens/>
        <w:autoSpaceDE w:val="0"/>
        <w:spacing w:after="200" w:line="360" w:lineRule="auto"/>
        <w:ind w:left="709" w:hanging="357"/>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Akredytacje prasowe i fotograficzne na mecze o mistrzostwo Ekstraklasy Futsalu przyznawane są przez biura prasowe klubu gospodarza zawodów. Żaden z przedstawicieli prasy lub radia nie jest upoważniony do przebywania w strefie pomiędzy polem gry a trybunami hali.</w:t>
      </w:r>
    </w:p>
    <w:p w:rsidR="004E63DD" w:rsidRPr="004E63DD" w:rsidRDefault="004E63DD" w:rsidP="0021142A">
      <w:pPr>
        <w:numPr>
          <w:ilvl w:val="1"/>
          <w:numId w:val="166"/>
        </w:numPr>
        <w:suppressAutoHyphens/>
        <w:autoSpaceDE w:val="0"/>
        <w:spacing w:after="200" w:line="360" w:lineRule="auto"/>
        <w:ind w:left="709" w:hanging="357"/>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Zasady zachowania przedstawicieli mediów,</w:t>
      </w:r>
    </w:p>
    <w:p w:rsidR="004E63DD" w:rsidRPr="004E63DD" w:rsidRDefault="004E63DD" w:rsidP="0021142A">
      <w:pPr>
        <w:numPr>
          <w:ilvl w:val="1"/>
          <w:numId w:val="167"/>
        </w:numPr>
        <w:suppressAutoHyphens/>
        <w:autoSpaceDE w:val="0"/>
        <w:spacing w:after="200" w:line="360" w:lineRule="auto"/>
        <w:ind w:left="709" w:hanging="357"/>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Pole gry: Rozstawienie sprzętu i przedstawicieli mediów musi być przeprowadzone w taki sposób, aby nie zagrażało bezpieczeństwu zawodników i sędziów. Na polu gry nie mogą znajdować się kamery, kable i obsługa produkcji telewizyjnej.</w:t>
      </w:r>
    </w:p>
    <w:p w:rsidR="004E63DD" w:rsidRPr="004E63DD" w:rsidRDefault="004E63DD" w:rsidP="0021142A">
      <w:pPr>
        <w:numPr>
          <w:ilvl w:val="1"/>
          <w:numId w:val="167"/>
        </w:numPr>
        <w:suppressAutoHyphens/>
        <w:autoSpaceDE w:val="0"/>
        <w:spacing w:after="200" w:line="360" w:lineRule="auto"/>
        <w:ind w:left="709" w:hanging="357"/>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Sędziowie, zawodnicy i trenerzy: Przedstawiciele mediów i ich sprzęt nie mogą w żaden sposób zakłócać widoczności ani możliwości ruchu sędziom, zawodnikom i trenerom.</w:t>
      </w:r>
    </w:p>
    <w:p w:rsidR="004E63DD" w:rsidRPr="004E63DD" w:rsidRDefault="004E63DD" w:rsidP="0021142A">
      <w:pPr>
        <w:numPr>
          <w:ilvl w:val="1"/>
          <w:numId w:val="167"/>
        </w:numPr>
        <w:suppressAutoHyphens/>
        <w:autoSpaceDE w:val="0"/>
        <w:spacing w:after="200" w:line="360" w:lineRule="auto"/>
        <w:ind w:left="709" w:hanging="357"/>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Publiczność: Przedstawiciele mediów nie mogą w żaden sposób zakłócać widoczności publiczności. Kamery telewizyjne i aparaty nie powinny nagrywać publiczności w sposób, który mógłby powodować niebezpieczne zachowania.</w:t>
      </w:r>
    </w:p>
    <w:p w:rsidR="004E63DD" w:rsidRPr="004E63DD" w:rsidRDefault="004E63DD" w:rsidP="0021142A">
      <w:pPr>
        <w:numPr>
          <w:ilvl w:val="1"/>
          <w:numId w:val="167"/>
        </w:numPr>
        <w:suppressAutoHyphens/>
        <w:autoSpaceDE w:val="0"/>
        <w:spacing w:after="200" w:line="360" w:lineRule="auto"/>
        <w:ind w:left="709" w:hanging="357"/>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Wywiady: Media muszą respektować potrzeby zawodników i trenerów. Wywiady mogą być przeprowadzane jedynie w strefach do tego wyznaczonych na tle ścianek sponsorskich.</w:t>
      </w:r>
    </w:p>
    <w:p w:rsidR="004E63DD" w:rsidRPr="004E63DD" w:rsidRDefault="004E63DD" w:rsidP="0021142A">
      <w:pPr>
        <w:numPr>
          <w:ilvl w:val="1"/>
          <w:numId w:val="167"/>
        </w:numPr>
        <w:suppressAutoHyphens/>
        <w:autoSpaceDE w:val="0"/>
        <w:spacing w:after="200" w:line="360" w:lineRule="auto"/>
        <w:ind w:left="709" w:hanging="357"/>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Inne media: Wszyscy przedstawiciele mediów muszą respektować potrzeby przedstawicieli innych redakcji.</w:t>
      </w:r>
    </w:p>
    <w:p w:rsidR="004E63DD" w:rsidRPr="004E63DD" w:rsidRDefault="004E63DD" w:rsidP="0021142A">
      <w:pPr>
        <w:numPr>
          <w:ilvl w:val="1"/>
          <w:numId w:val="167"/>
        </w:numPr>
        <w:suppressAutoHyphens/>
        <w:autoSpaceDE w:val="0"/>
        <w:spacing w:after="200" w:line="360" w:lineRule="auto"/>
        <w:ind w:left="709" w:hanging="357"/>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Oznakowania: Przedstawiciele mediów muszą nosić stosowne znaczniki z oznaczeniem „FOTO” lub „MEDIA” i nie mogą nosić jakichkolwiek emblematów, szalików, koszulek, z których wynikałoby sympatyzowanie którejkolwiek z drużyn uczestniczących w rozgrywkach organizowanych przez Futsal Ekstraklasę sp. z o.o.</w:t>
      </w:r>
    </w:p>
    <w:p w:rsidR="004E63DD" w:rsidRPr="004E63DD" w:rsidRDefault="004E63DD" w:rsidP="004E63DD">
      <w:pPr>
        <w:spacing w:after="200" w:line="360" w:lineRule="auto"/>
        <w:rPr>
          <w:rFonts w:ascii="Arial" w:eastAsia="Calibri" w:hAnsi="Arial" w:cs="Arial"/>
          <w:bCs/>
          <w:sz w:val="21"/>
          <w:szCs w:val="21"/>
          <w:lang w:val="pl-PL" w:eastAsia="en-US"/>
        </w:rPr>
      </w:pPr>
    </w:p>
    <w:p w:rsidR="004E63DD" w:rsidRPr="004E63DD" w:rsidRDefault="004E63DD" w:rsidP="004E63DD">
      <w:pPr>
        <w:spacing w:after="200" w:line="360" w:lineRule="auto"/>
        <w:rPr>
          <w:rFonts w:ascii="Arial" w:eastAsia="Calibri" w:hAnsi="Arial" w:cs="Arial"/>
          <w:sz w:val="21"/>
          <w:szCs w:val="21"/>
          <w:lang w:val="pl-PL" w:eastAsia="en-US"/>
        </w:rPr>
      </w:pPr>
      <w:r w:rsidRPr="004E63DD">
        <w:rPr>
          <w:rFonts w:ascii="Arial" w:eastAsia="Calibri" w:hAnsi="Arial" w:cs="Arial"/>
          <w:bCs/>
          <w:sz w:val="21"/>
          <w:szCs w:val="21"/>
          <w:lang w:val="pl-PL" w:eastAsia="en-US"/>
        </w:rPr>
        <w:t>Artykuł</w:t>
      </w:r>
      <w:r w:rsidRPr="004E63DD">
        <w:rPr>
          <w:rFonts w:ascii="Arial" w:eastAsia="Calibri" w:hAnsi="Arial" w:cs="Arial"/>
          <w:sz w:val="21"/>
          <w:szCs w:val="21"/>
          <w:lang w:val="pl-PL" w:eastAsia="en-US"/>
        </w:rPr>
        <w:t xml:space="preserve"> 28</w:t>
      </w:r>
    </w:p>
    <w:p w:rsidR="004E63DD" w:rsidRPr="004E63DD" w:rsidRDefault="004E63DD" w:rsidP="004E63DD">
      <w:p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 xml:space="preserve">Prawo interpretacji niniejszego Regulaminu przysługuje Zarządowi PZPN.   </w:t>
      </w:r>
    </w:p>
    <w:p w:rsidR="004E63DD" w:rsidRPr="004E63DD" w:rsidRDefault="004E63DD" w:rsidP="004E63DD">
      <w:pPr>
        <w:spacing w:after="200" w:line="360" w:lineRule="auto"/>
        <w:jc w:val="both"/>
        <w:rPr>
          <w:rFonts w:ascii="Arial" w:eastAsia="Calibri" w:hAnsi="Arial" w:cs="Arial"/>
          <w:sz w:val="21"/>
          <w:szCs w:val="21"/>
          <w:lang w:val="pl-PL" w:eastAsia="en-US"/>
        </w:rPr>
      </w:pPr>
    </w:p>
    <w:p w:rsidR="004E63DD" w:rsidRPr="004E63DD" w:rsidRDefault="004E63DD" w:rsidP="004E63DD">
      <w:pPr>
        <w:spacing w:after="200" w:line="360" w:lineRule="auto"/>
        <w:jc w:val="both"/>
        <w:rPr>
          <w:rFonts w:ascii="Arial" w:eastAsia="Calibri" w:hAnsi="Arial" w:cs="Arial"/>
          <w:sz w:val="21"/>
          <w:szCs w:val="21"/>
          <w:lang w:val="pl-PL" w:eastAsia="en-US"/>
        </w:rPr>
      </w:pPr>
      <w:r w:rsidRPr="004E63DD">
        <w:rPr>
          <w:rFonts w:ascii="Arial" w:eastAsia="Calibri" w:hAnsi="Arial" w:cs="Arial"/>
          <w:sz w:val="21"/>
          <w:szCs w:val="21"/>
          <w:lang w:val="pl-PL" w:eastAsia="en-US"/>
        </w:rPr>
        <w:t>II.Niniejsza Uchwała wchodzi w życie z dniem podjęcia.</w:t>
      </w:r>
    </w:p>
    <w:p w:rsidR="004E63DD" w:rsidRPr="004E63DD" w:rsidRDefault="004E63DD" w:rsidP="004E63DD">
      <w:pPr>
        <w:spacing w:after="200" w:line="360" w:lineRule="auto"/>
        <w:jc w:val="both"/>
        <w:rPr>
          <w:rFonts w:ascii="Arial" w:eastAsia="Calibri" w:hAnsi="Arial" w:cs="Arial"/>
          <w:i/>
          <w:sz w:val="21"/>
          <w:szCs w:val="21"/>
          <w:lang w:val="pl-PL" w:eastAsia="en-US"/>
        </w:rPr>
      </w:pPr>
      <w:r w:rsidRPr="004E63DD">
        <w:rPr>
          <w:rFonts w:ascii="Arial" w:eastAsia="Calibri" w:hAnsi="Arial" w:cs="Arial"/>
          <w:sz w:val="21"/>
          <w:szCs w:val="21"/>
          <w:lang w:val="pl-PL" w:eastAsia="en-US"/>
        </w:rPr>
        <w:tab/>
      </w:r>
      <w:r w:rsidRPr="004E63DD">
        <w:rPr>
          <w:rFonts w:ascii="Arial" w:eastAsia="Calibri" w:hAnsi="Arial" w:cs="Arial"/>
          <w:sz w:val="21"/>
          <w:szCs w:val="21"/>
          <w:lang w:val="pl-PL" w:eastAsia="en-US"/>
        </w:rPr>
        <w:tab/>
      </w:r>
      <w:r w:rsidRPr="004E63DD">
        <w:rPr>
          <w:rFonts w:ascii="Arial" w:eastAsia="Calibri" w:hAnsi="Arial" w:cs="Arial"/>
          <w:sz w:val="21"/>
          <w:szCs w:val="21"/>
          <w:lang w:val="pl-PL" w:eastAsia="en-US"/>
        </w:rPr>
        <w:tab/>
      </w:r>
      <w:r w:rsidRPr="004E63DD">
        <w:rPr>
          <w:rFonts w:ascii="Arial" w:eastAsia="Calibri" w:hAnsi="Arial" w:cs="Arial"/>
          <w:sz w:val="21"/>
          <w:szCs w:val="21"/>
          <w:lang w:val="pl-PL" w:eastAsia="en-US"/>
        </w:rPr>
        <w:tab/>
      </w:r>
      <w:r w:rsidRPr="004E63DD">
        <w:rPr>
          <w:rFonts w:ascii="Arial" w:eastAsia="Calibri" w:hAnsi="Arial" w:cs="Arial"/>
          <w:sz w:val="21"/>
          <w:szCs w:val="21"/>
          <w:lang w:val="pl-PL" w:eastAsia="en-US"/>
        </w:rPr>
        <w:tab/>
      </w:r>
      <w:r w:rsidRPr="004E63DD">
        <w:rPr>
          <w:rFonts w:ascii="Arial" w:eastAsia="Calibri" w:hAnsi="Arial" w:cs="Arial"/>
          <w:sz w:val="21"/>
          <w:szCs w:val="21"/>
          <w:lang w:val="pl-PL" w:eastAsia="en-US"/>
        </w:rPr>
        <w:tab/>
      </w:r>
      <w:r w:rsidRPr="004E63DD">
        <w:rPr>
          <w:rFonts w:ascii="Arial" w:eastAsia="Calibri" w:hAnsi="Arial" w:cs="Arial"/>
          <w:sz w:val="21"/>
          <w:szCs w:val="21"/>
          <w:lang w:val="pl-PL" w:eastAsia="en-US"/>
        </w:rPr>
        <w:tab/>
      </w:r>
      <w:r w:rsidRPr="004E63DD">
        <w:rPr>
          <w:rFonts w:ascii="Arial" w:eastAsia="Calibri" w:hAnsi="Arial" w:cs="Arial"/>
          <w:sz w:val="21"/>
          <w:szCs w:val="21"/>
          <w:lang w:val="pl-PL" w:eastAsia="en-US"/>
        </w:rPr>
        <w:tab/>
      </w:r>
      <w:r w:rsidRPr="004E63DD">
        <w:rPr>
          <w:rFonts w:ascii="Arial" w:eastAsia="Calibri" w:hAnsi="Arial" w:cs="Arial"/>
          <w:i/>
          <w:sz w:val="21"/>
          <w:szCs w:val="21"/>
          <w:lang w:val="pl-PL" w:eastAsia="en-US"/>
        </w:rPr>
        <w:t>Prezes PZPN Zbigniew Boniek</w:t>
      </w:r>
    </w:p>
    <w:p w:rsidR="00FE1342" w:rsidRDefault="00FE1342" w:rsidP="00327187">
      <w:pPr>
        <w:spacing w:after="160" w:line="259" w:lineRule="auto"/>
        <w:rPr>
          <w:rFonts w:ascii="Arial" w:eastAsiaTheme="minorHAnsi" w:hAnsi="Arial" w:cs="Arial"/>
          <w:color w:val="FF0000"/>
          <w:sz w:val="21"/>
          <w:szCs w:val="21"/>
          <w:lang w:val="pl-PL" w:eastAsia="en-US"/>
        </w:rPr>
      </w:pPr>
    </w:p>
    <w:p w:rsidR="00FE1342" w:rsidRPr="00E803EF" w:rsidRDefault="0089561B" w:rsidP="0089561B">
      <w:pPr>
        <w:jc w:val="center"/>
        <w:rPr>
          <w:rFonts w:ascii="Arial" w:hAnsi="Arial" w:cs="Arial"/>
          <w:b/>
          <w:sz w:val="21"/>
          <w:szCs w:val="21"/>
          <w:u w:val="single"/>
          <w:lang w:val="pl-PL"/>
        </w:rPr>
      </w:pPr>
      <w:r w:rsidRPr="00E803EF">
        <w:rPr>
          <w:rFonts w:ascii="Arial" w:hAnsi="Arial" w:cs="Arial"/>
          <w:b/>
          <w:sz w:val="21"/>
          <w:szCs w:val="21"/>
          <w:u w:val="single"/>
          <w:lang w:val="pl-PL"/>
        </w:rPr>
        <w:t>127</w:t>
      </w:r>
    </w:p>
    <w:p w:rsidR="00FE1342" w:rsidRPr="00E803EF" w:rsidRDefault="00FE1342" w:rsidP="00FE1342">
      <w:pPr>
        <w:jc w:val="center"/>
        <w:rPr>
          <w:rFonts w:ascii="Arial" w:hAnsi="Arial" w:cs="Arial"/>
          <w:b/>
          <w:sz w:val="21"/>
          <w:szCs w:val="21"/>
          <w:lang w:val="pl-PL"/>
        </w:rPr>
      </w:pPr>
      <w:bookmarkStart w:id="35" w:name="_Hlk519166395"/>
      <w:r w:rsidRPr="00E803EF">
        <w:rPr>
          <w:rFonts w:ascii="Arial" w:hAnsi="Arial" w:cs="Arial"/>
          <w:b/>
          <w:sz w:val="21"/>
          <w:szCs w:val="21"/>
          <w:lang w:val="pl-PL"/>
        </w:rPr>
        <w:t xml:space="preserve">Uchwała nr  </w:t>
      </w:r>
      <w:r w:rsidR="00646BAA" w:rsidRPr="00E803EF">
        <w:rPr>
          <w:rFonts w:ascii="Arial" w:hAnsi="Arial" w:cs="Arial"/>
          <w:b/>
          <w:sz w:val="21"/>
          <w:szCs w:val="21"/>
          <w:lang w:val="pl-PL"/>
        </w:rPr>
        <w:t>VI/127</w:t>
      </w:r>
      <w:r w:rsidRPr="00E803EF">
        <w:rPr>
          <w:rFonts w:ascii="Arial" w:hAnsi="Arial" w:cs="Arial"/>
          <w:b/>
          <w:sz w:val="21"/>
          <w:szCs w:val="21"/>
          <w:lang w:val="pl-PL"/>
        </w:rPr>
        <w:t xml:space="preserve"> z dnia 14 lipca 2018 roku Zarządu Polskiego Związku Piłki Nożnej   w sprawie przyjęcia Regulaminu Rozgrywek o Mistrzostwo I Ligi Futsalu na sezon 2018/2019 i następne</w:t>
      </w:r>
    </w:p>
    <w:bookmarkEnd w:id="35"/>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Na podstawie art. 36 § 1 pkt 9) i 12) Statutu PZPN postanawia się, co następuje:  </w:t>
      </w:r>
    </w:p>
    <w:p w:rsidR="0073215F" w:rsidRPr="00E803EF" w:rsidRDefault="0073215F"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I.Przyjmuje się Regulamin Rozgrywek o Mistrzostwo I Ligi Futsalu na sezon 2018/2019 i następne  w następującym brzmieniu: </w:t>
      </w:r>
    </w:p>
    <w:p w:rsidR="0073215F" w:rsidRPr="00E803EF" w:rsidRDefault="0073215F" w:rsidP="00FE1342">
      <w:pPr>
        <w:jc w:val="both"/>
        <w:rPr>
          <w:rFonts w:ascii="Arial" w:hAnsi="Arial" w:cs="Arial"/>
          <w:sz w:val="21"/>
          <w:szCs w:val="21"/>
          <w:lang w:val="pl-PL"/>
        </w:rPr>
      </w:pPr>
    </w:p>
    <w:p w:rsidR="00FE1342" w:rsidRPr="00E803EF" w:rsidRDefault="00FE1342" w:rsidP="00FE1342">
      <w:pPr>
        <w:jc w:val="center"/>
        <w:rPr>
          <w:rFonts w:ascii="Arial" w:hAnsi="Arial" w:cs="Arial"/>
          <w:b/>
          <w:sz w:val="21"/>
          <w:szCs w:val="21"/>
          <w:lang w:val="pl-PL"/>
        </w:rPr>
      </w:pPr>
      <w:r w:rsidRPr="00E803EF">
        <w:rPr>
          <w:rFonts w:ascii="Arial" w:hAnsi="Arial" w:cs="Arial"/>
          <w:b/>
          <w:sz w:val="21"/>
          <w:szCs w:val="21"/>
          <w:lang w:val="pl-PL"/>
        </w:rPr>
        <w:t>REGULAMIN ROZGRYWEK O MISTRZOSTWO I LIGI FUTSALU  NA SEZON 201</w:t>
      </w:r>
      <w:r w:rsidRPr="00E803EF">
        <w:rPr>
          <w:rFonts w:ascii="Arial" w:hAnsi="Arial" w:cs="Arial"/>
          <w:b/>
          <w:color w:val="000000" w:themeColor="text1"/>
          <w:sz w:val="21"/>
          <w:szCs w:val="21"/>
          <w:lang w:val="pl-PL"/>
        </w:rPr>
        <w:t>8</w:t>
      </w:r>
      <w:r w:rsidRPr="00E803EF">
        <w:rPr>
          <w:rFonts w:ascii="Arial" w:hAnsi="Arial" w:cs="Arial"/>
          <w:b/>
          <w:sz w:val="21"/>
          <w:szCs w:val="21"/>
          <w:lang w:val="pl-PL"/>
        </w:rPr>
        <w:t>/201</w:t>
      </w:r>
      <w:r w:rsidRPr="00E803EF">
        <w:rPr>
          <w:rFonts w:ascii="Arial" w:hAnsi="Arial" w:cs="Arial"/>
          <w:b/>
          <w:color w:val="000000" w:themeColor="text1"/>
          <w:sz w:val="21"/>
          <w:szCs w:val="21"/>
          <w:lang w:val="pl-PL"/>
        </w:rPr>
        <w:t>9</w:t>
      </w:r>
      <w:r w:rsidRPr="00E803EF">
        <w:rPr>
          <w:rFonts w:ascii="Arial" w:hAnsi="Arial" w:cs="Arial"/>
          <w:b/>
          <w:sz w:val="21"/>
          <w:szCs w:val="21"/>
          <w:lang w:val="pl-PL"/>
        </w:rPr>
        <w:t xml:space="preserve"> i następne</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1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W rozgrywkach I  Ligi Futsalu biorą udział maksymalnie 24 drużyny w dwóch grupach, które zakwalifikowały się na podstawie uzyskanych wyników rozgrywek Ekstraklasy Polskiej Ligi Futsalu i I ligi oraz II Ligi Futsalu sezonu poprzedniego.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2. Do rozgrywek I Ligi Futsalu zostaną dopuszczone kluby, które są członkami macierzystego związku piłki nożnej i spełnią warunki określone uchwałą Zarządu PZPN w sprawie licencji  dla klubów występujących w Polskiej Lidze Futsalu.</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sz w:val="21"/>
          <w:szCs w:val="21"/>
          <w:lang w:val="pl-PL"/>
        </w:rPr>
        <w:t xml:space="preserve"> 3. W sytuacji, gdy klub występujący w sezonie poprzednim w rozgrywkach I Ligi Futsalu  nie uzyska licencji na występowanie w następnym sezonie w I lidze PLF według procedury przewidzianej w uchwale Zarządu PZPN w sprawie licencji dla klubów występujących  w Polskiej Lidze Futsalu lub wycofa się z rozgrywek I Ligi Futsalu po ich zakończeniu, klub ten zostanie sklasyfikowany w rozgrywkach I Ligi Futsalu w sezonie poprzednim zgodnie z liczbą zdobytych punktów, jednakże zostanie przesunięty do II Ligi Futsalu. W takiej sytuacji miejsce w I Ligi Futsalu zachowuje zespół, który w sezonie poprzednim  w tabeli końcowej zajął najwyższe miejsce spośród spadkowiczów </w:t>
      </w:r>
      <w:r w:rsidRPr="00E803EF">
        <w:rPr>
          <w:rFonts w:ascii="Arial" w:hAnsi="Arial" w:cs="Arial"/>
          <w:color w:val="000000" w:themeColor="text1"/>
          <w:sz w:val="21"/>
          <w:szCs w:val="21"/>
          <w:lang w:val="pl-PL"/>
        </w:rPr>
        <w:t>w danej grupie.</w:t>
      </w:r>
    </w:p>
    <w:p w:rsidR="00FE1342" w:rsidRPr="00E803EF" w:rsidRDefault="00FE1342" w:rsidP="00FE1342">
      <w:pPr>
        <w:jc w:val="both"/>
        <w:rPr>
          <w:rFonts w:ascii="Arial" w:hAnsi="Arial" w:cs="Arial"/>
          <w:color w:val="FF0000"/>
          <w:sz w:val="21"/>
          <w:szCs w:val="21"/>
          <w:lang w:val="pl-PL"/>
        </w:rPr>
      </w:pPr>
      <w:r w:rsidRPr="00E803EF">
        <w:rPr>
          <w:rFonts w:ascii="Arial" w:hAnsi="Arial" w:cs="Arial"/>
          <w:sz w:val="21"/>
          <w:szCs w:val="21"/>
          <w:lang w:val="pl-PL"/>
        </w:rPr>
        <w:t>4. W sytuacji, gdy spośród klubów występujących w sezonie poprzednim w rozgrywkach I Ligi Futsalu nie uzyska licencji na występowanie w następnym sezonie w I Lidze Futsalu według procedury przewidzianej w podręczniku licencyjnym Komisji Futsalu i Piłki Plażowej PZPN więcej niż jeden klub, kluby te zostaną sklasyfikowane w rozgrywkach I Ligi Futsalu w sezonie poprzednim zgodnie z liczbą zdobytych punktów, jednakże zostaną przesunięte do II Ligi Futsalu. W takiej sytuacji miejsce w I Lidze Futsalu zachowują zespoły, które w sezonie poprzednim zostały sklasyfikowane na miejscach spadkowych</w:t>
      </w:r>
      <w:r w:rsidRPr="00E803EF">
        <w:rPr>
          <w:rFonts w:ascii="Arial" w:hAnsi="Arial" w:cs="Arial"/>
          <w:color w:val="FF0000"/>
          <w:sz w:val="21"/>
          <w:szCs w:val="21"/>
          <w:lang w:val="pl-PL"/>
        </w:rPr>
        <w:t xml:space="preserve"> </w:t>
      </w:r>
      <w:r w:rsidRPr="00E803EF">
        <w:rPr>
          <w:rFonts w:ascii="Arial" w:hAnsi="Arial" w:cs="Arial"/>
          <w:color w:val="000000" w:themeColor="text1"/>
          <w:sz w:val="21"/>
          <w:szCs w:val="21"/>
          <w:lang w:val="pl-PL"/>
        </w:rPr>
        <w:t>w</w:t>
      </w:r>
      <w:r w:rsidRPr="00E803EF">
        <w:rPr>
          <w:rFonts w:ascii="Arial" w:hAnsi="Arial" w:cs="Arial"/>
          <w:color w:val="FF0000"/>
          <w:sz w:val="21"/>
          <w:szCs w:val="21"/>
          <w:lang w:val="pl-PL"/>
        </w:rPr>
        <w:t xml:space="preserve"> </w:t>
      </w:r>
      <w:r w:rsidRPr="00E803EF">
        <w:rPr>
          <w:rFonts w:ascii="Arial" w:hAnsi="Arial" w:cs="Arial"/>
          <w:color w:val="000000" w:themeColor="text1"/>
          <w:sz w:val="21"/>
          <w:szCs w:val="21"/>
          <w:lang w:val="pl-PL"/>
        </w:rPr>
        <w:t>danej grupie</w:t>
      </w:r>
      <w:r w:rsidRPr="00E803EF">
        <w:rPr>
          <w:rFonts w:ascii="Arial" w:hAnsi="Arial" w:cs="Arial"/>
          <w:color w:val="FF0000"/>
          <w:sz w:val="21"/>
          <w:szCs w:val="21"/>
          <w:lang w:val="pl-PL"/>
        </w:rPr>
        <w:t>.</w:t>
      </w:r>
    </w:p>
    <w:p w:rsidR="00FE1342" w:rsidRPr="00E803EF" w:rsidRDefault="00FE1342" w:rsidP="00FE1342">
      <w:pPr>
        <w:jc w:val="both"/>
        <w:rPr>
          <w:rFonts w:ascii="Arial" w:hAnsi="Arial" w:cs="Arial"/>
          <w:color w:val="FF0000"/>
          <w:sz w:val="21"/>
          <w:szCs w:val="21"/>
          <w:lang w:val="pl-PL"/>
        </w:rPr>
      </w:pPr>
      <w:r w:rsidRPr="00E803EF">
        <w:rPr>
          <w:rFonts w:ascii="Arial" w:hAnsi="Arial" w:cs="Arial"/>
          <w:color w:val="000000" w:themeColor="text1"/>
          <w:sz w:val="21"/>
          <w:szCs w:val="21"/>
          <w:lang w:val="pl-PL"/>
        </w:rPr>
        <w:t>5. W sytuacji gdy licencji nie otrzyma bądź wycofa się z rozgrywek większa ilość klubów decyzję o uzupełnieniu składu podejmuje DRK PZPN.</w:t>
      </w:r>
    </w:p>
    <w:p w:rsidR="00FE1342" w:rsidRPr="00E803EF" w:rsidRDefault="00BB787D" w:rsidP="00FE1342">
      <w:pPr>
        <w:jc w:val="both"/>
        <w:rPr>
          <w:rFonts w:ascii="Arial" w:hAnsi="Arial" w:cs="Arial"/>
          <w:color w:val="FF0000"/>
          <w:sz w:val="21"/>
          <w:szCs w:val="21"/>
          <w:lang w:val="pl-PL"/>
        </w:rPr>
      </w:pPr>
      <w:r>
        <w:rPr>
          <w:rFonts w:ascii="Arial" w:hAnsi="Arial" w:cs="Arial"/>
          <w:sz w:val="21"/>
          <w:szCs w:val="21"/>
          <w:lang w:val="pl-PL"/>
        </w:rPr>
        <w:t>6</w:t>
      </w:r>
      <w:r w:rsidR="00FE1342" w:rsidRPr="00E803EF">
        <w:rPr>
          <w:rFonts w:ascii="Arial" w:hAnsi="Arial" w:cs="Arial"/>
          <w:sz w:val="21"/>
          <w:szCs w:val="21"/>
          <w:lang w:val="pl-PL"/>
        </w:rPr>
        <w:t xml:space="preserve">. Zasady przyznawania licencji klubowych dla klubów Polskiej Ligi Futsalu reguluje </w:t>
      </w:r>
      <w:r w:rsidR="00FE1342" w:rsidRPr="00E803EF">
        <w:rPr>
          <w:rFonts w:ascii="Arial" w:hAnsi="Arial" w:cs="Arial"/>
          <w:color w:val="000000" w:themeColor="text1"/>
          <w:sz w:val="21"/>
          <w:szCs w:val="21"/>
          <w:lang w:val="pl-PL"/>
        </w:rPr>
        <w:t>odrębna uchwała Zarządu PZPN</w:t>
      </w:r>
      <w:r w:rsidR="00FE1342" w:rsidRPr="00E803EF">
        <w:rPr>
          <w:rFonts w:ascii="Arial" w:hAnsi="Arial" w:cs="Arial"/>
          <w:color w:val="FF0000"/>
          <w:sz w:val="21"/>
          <w:szCs w:val="21"/>
          <w:lang w:val="pl-PL"/>
        </w:rPr>
        <w:t>.</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2  </w:t>
      </w:r>
    </w:p>
    <w:p w:rsidR="00BB787D" w:rsidRDefault="00BB787D" w:rsidP="00FE1342">
      <w:pPr>
        <w:jc w:val="both"/>
        <w:rPr>
          <w:rFonts w:ascii="Arial" w:hAnsi="Arial" w:cs="Arial"/>
          <w:color w:val="3B3838" w:themeColor="background2" w:themeShade="40"/>
          <w:sz w:val="21"/>
          <w:szCs w:val="21"/>
          <w:lang w:val="pl-PL"/>
        </w:rPr>
      </w:pPr>
    </w:p>
    <w:p w:rsidR="00FE1342" w:rsidRPr="00E803EF" w:rsidRDefault="00FE1342" w:rsidP="00FE1342">
      <w:pPr>
        <w:jc w:val="both"/>
        <w:rPr>
          <w:rFonts w:ascii="Arial" w:hAnsi="Arial" w:cs="Arial"/>
          <w:color w:val="3B3838" w:themeColor="background2" w:themeShade="40"/>
          <w:sz w:val="21"/>
          <w:szCs w:val="21"/>
          <w:lang w:val="pl-PL"/>
        </w:rPr>
      </w:pPr>
      <w:r w:rsidRPr="00E803EF">
        <w:rPr>
          <w:rFonts w:ascii="Arial" w:hAnsi="Arial" w:cs="Arial"/>
          <w:color w:val="3B3838" w:themeColor="background2" w:themeShade="40"/>
          <w:sz w:val="21"/>
          <w:szCs w:val="21"/>
          <w:lang w:val="pl-PL"/>
        </w:rPr>
        <w:t>1. Kluby, uczestniczące w rozgrywkach I  Ligi Futsalu, zobowiązane są rozegrać mecze zgodnie z obowiązującymi przepisami i niniejszym regulaminem.</w:t>
      </w:r>
    </w:p>
    <w:p w:rsidR="00FE1342" w:rsidRPr="00E803EF" w:rsidRDefault="00BB787D" w:rsidP="00FE1342">
      <w:pPr>
        <w:jc w:val="both"/>
        <w:rPr>
          <w:rFonts w:ascii="Arial" w:hAnsi="Arial" w:cs="Arial"/>
          <w:sz w:val="21"/>
          <w:szCs w:val="21"/>
          <w:lang w:val="pl-PL"/>
        </w:rPr>
      </w:pPr>
      <w:r>
        <w:rPr>
          <w:rFonts w:ascii="Arial" w:hAnsi="Arial" w:cs="Arial"/>
          <w:sz w:val="21"/>
          <w:szCs w:val="21"/>
          <w:lang w:val="pl-PL"/>
        </w:rPr>
        <w:t>2</w:t>
      </w:r>
      <w:r w:rsidR="00FE1342" w:rsidRPr="00E803EF">
        <w:rPr>
          <w:rFonts w:ascii="Arial" w:hAnsi="Arial" w:cs="Arial"/>
          <w:sz w:val="21"/>
          <w:szCs w:val="21"/>
          <w:lang w:val="pl-PL"/>
        </w:rPr>
        <w:t xml:space="preserve">. PZPN jest upoważniony do użycia fotograficznego oraz audio- i wizualnego materiału dotyczącego zawodników oraz przedstawicieli klubów, jak też i nazw klubów, emblematów oraz koszulek meczowych dla niekomercyjnych celów w ramach organizacji meczów I  Ligi Futsalu. Na żądanie, kluby muszą wyposażyć PZPN – bez dodatkowej opłaty we właściwy materiał, jak i stosowną dokumentację. PZPN jest upoważniony do sporządzenia fotograficznego, audio- i wizualnego materiału, który może być udostępniony mediom celem publikacji.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3. PZPN, jako podmiotowi organizującemu, prowadzącemu i nadzorującemu rozgrywki I Ligi Futsalu, przysługują wszelkie prawa niemajątkowe i majątkowe dotyczące tych rozgrywek  i odbywających się w ich ramach meczów, w tym w szczególności prawa komercyjne, prawa reklamowe, prawa marketingowe i prawa telewizyjne (medialne), realizowane  za pośrednictwem dostępnych środków audiowizualnych, radiowych, dźwiękowych, Internetu i wszelkich innych istniejących obecnie oraz w przyszłości środków technicznych.</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4. PZPN przysługuje prawo do wykorzystywania w celach promocyjnych fotografii i nagrań video obejmujących wizerunek zawodników w stroju klubowym i trenerów oraz fotografii i nagrań video drużyny w strojach klubowych.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5. Przesłanie materiału (skrót meczu lub „najlepsze momenty spotkania”) na serwer  wskazany przez organ prowadzący rozgrywki w nieprzekraczalnym terminie tj. do 20:00 w poniedziałek po kolejce ligowej, chyba że mecz odbędzie się w poniedziałek to w tym przypadku do wtorku do 20:00.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6. Publikowanie wyprodukowanego magazynu 1 ligi  na witrynach klubowych i w klubowych social media.</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7. Realizowanie wymogów parametrów technicznych oraz ustawień kamery zgodne  z wymaganiami przesłanymi przez producenta magazynu, dostarczenie logotypów klubów  w formacie wektorowym na potrzeby realizacji magazynu i działań marketingowych PZPN. </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8. Nie zrealizowanie punktu 5 skutkuje pełną odpłatnością za obsługę sędziowską za mecz z którego nie przesłano materiału wideo.</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3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Rozgrywki o mistrzostwo I Ligi Futsalu prowadzi Departament Rozgrywek Krajowych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Rozgrywki o mistrzostwo I  Ligi Futsalu są prowadzone w terminach ustalonych przez Departament Rozgrywek Krajowych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Kluby uczestniczące w rozgrywkach I Ligi Futsalu zobowiązane są do posiadania oficjalnego adresu poczty elektronicznej, za pomocą którego prowadzona jest korespondencja z  Departamentem Rozgrywek Krajowych PZPN. Wszelka korespondencja dotycząca I Ligi Futsalu powinna być przesyłana za pomocą poczty elektronicznej na adres </w:t>
      </w:r>
      <w:hyperlink r:id="rId73" w:history="1">
        <w:r w:rsidRPr="00E803EF">
          <w:rPr>
            <w:rStyle w:val="Hipercze"/>
            <w:rFonts w:ascii="Arial" w:hAnsi="Arial" w:cs="Arial"/>
            <w:sz w:val="21"/>
            <w:szCs w:val="21"/>
            <w:lang w:val="pl-PL"/>
          </w:rPr>
          <w:t>futsal@pzpn.pl</w:t>
        </w:r>
      </w:hyperlink>
      <w:r w:rsidRPr="00E803EF">
        <w:rPr>
          <w:rFonts w:ascii="Arial" w:hAnsi="Arial" w:cs="Arial"/>
          <w:sz w:val="21"/>
          <w:szCs w:val="21"/>
          <w:lang w:val="pl-PL"/>
        </w:rPr>
        <w:t>.</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4. Sędziów i Obserwatorów do prowadzenia zawodów wyznacza Kolegium Sędziów PZPN.  W razie nie przybycia sędziego lub niemożności prowadzenia zawodów przez wyznaczonego sędziego – obowiązują zasady zawarte w § 11 Uchwały Organizacji Rozgrywek Piłkarskich.</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5. Koszty obsady sędziów i obserwatorów ponoszą w równej części kluby i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6. Kluby uczestniczące w rozgrywkach I Ligi Futsalu zobowiązane są do dokonania przedpłat na pokrycie kosztów delegowania sędziów i obserwatorów w dwóch ratach:   </w:t>
      </w:r>
    </w:p>
    <w:p w:rsidR="00FE1342" w:rsidRPr="00E803EF" w:rsidRDefault="00FE1342" w:rsidP="00FE1342">
      <w:pPr>
        <w:jc w:val="both"/>
        <w:rPr>
          <w:rFonts w:ascii="Arial" w:hAnsi="Arial" w:cs="Arial"/>
          <w:b/>
          <w:color w:val="FF0000"/>
          <w:sz w:val="21"/>
          <w:szCs w:val="21"/>
          <w:lang w:val="pl-PL"/>
        </w:rPr>
      </w:pPr>
      <w:r w:rsidRPr="00E803EF">
        <w:rPr>
          <w:rFonts w:ascii="Arial" w:hAnsi="Arial" w:cs="Arial"/>
          <w:sz w:val="21"/>
          <w:szCs w:val="21"/>
          <w:lang w:val="pl-PL"/>
        </w:rPr>
        <w:t xml:space="preserve">• I rata w wysokości  3000- zł – płatna przed rozpoczęciem rozgrywek rundy jesiennej sezonu bieżącego. Dowód uregulowania opłaty należy złożyć w Departamencie Rozgrywek Krajowych PZPN na 7 dni przed rozpoczęciem rozgrywek rundy jesiennej.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 II rata w wysokości  3000- zł - płatna przed rozpoczęciem rozgrywek rundy wiosennej sezonu bieżącego. Dowód uregulowania opłaty należy złożyć w Departamencie Rozgrywek Krajowych PZPN na 7 dni przed rozpoczęciem rozgrywek rundy wiosennej.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W uzasadnionych przypadkach wynikających z potrzeby zachowania integralności rozgrywek, Departament Rozgrywek Krajowych PZPN zastrzega sobie prawo do zmiany wysokości kwoty wpłaty na pokrycie kosztów delegowania sędziów i obserwatorów.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7. Brak terminowego dokonania ww. opłat spowoduje odwoływanie kolejnych zawodów, w których dany klub pełni rolę gospodarza i ich weryfikację jako walkower 0:5, zgodnie z postanowieniami  Art. 24 ust. 1 pkt s) niniejszego regulaminu, do czasu uregulowania przez klub przedmiotowej należności. Postanowienia Art. 14 ust. 2 niniejszego regulaminu stosuje się odpowiednio.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8. Kluby uczestniczące w rozgrywkach I Ligi Futsalu zobowiązane są do dokonania przedpłat na poczet przyszłych kar za żółte kartki w dwóch ratach: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I rata w wysokości  500 zł – płatna przed rozpoczęciem rozgrywek rundy jesiennej sezonu bieżącego. Dowód uregulowania opłaty należy złożyć w Departamencie Rozgrywek Krajowych PZPN na 7 dni przed rozpoczęciem rundy jesiennej rozgrywek.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II rata w wysokości  500 zł - płatna przed rozpoczęciem rozgrywek rundy wiosennej sezonu bieżącego. Dowód uregulowania opłaty należy złożyć w Departamencie Rozgrywek Krajowych PZPN na 7 dni przed rozpoczęciem rundy wiosennej rozgrywek.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4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Zawody o mistrzostwo I  Ligi Futsalu rozgrywane są na podstawie Przepisów Gry w Futsal FIFA i postanowień PZPN, zgodnie z niniejszym regulaminem i obowiązującymi przepisami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Uczestnicząc w rozgrywkach kluby zobowiązane są:    </w:t>
      </w:r>
    </w:p>
    <w:p w:rsidR="00FE1342" w:rsidRPr="00E803EF" w:rsidRDefault="00FE1342" w:rsidP="00FE1342">
      <w:pPr>
        <w:jc w:val="both"/>
        <w:rPr>
          <w:rFonts w:ascii="Arial" w:hAnsi="Arial" w:cs="Arial"/>
          <w:color w:val="FF0000"/>
          <w:sz w:val="21"/>
          <w:szCs w:val="21"/>
          <w:lang w:val="pl-PL"/>
        </w:rPr>
      </w:pPr>
      <w:r w:rsidRPr="00E803EF">
        <w:rPr>
          <w:rFonts w:ascii="Arial" w:hAnsi="Arial" w:cs="Arial"/>
          <w:sz w:val="21"/>
          <w:szCs w:val="21"/>
          <w:lang w:val="pl-PL"/>
        </w:rPr>
        <w:t xml:space="preserve">a) przestrzegać Przepisów gry w piłkę nożną - futsal oraz innych regulaminów Polskiego Związku Piłki Nożnej </w:t>
      </w:r>
      <w:r w:rsidRPr="00E803EF">
        <w:rPr>
          <w:rFonts w:ascii="Arial" w:hAnsi="Arial" w:cs="Arial"/>
          <w:color w:val="000000" w:themeColor="text1"/>
          <w:sz w:val="21"/>
          <w:szCs w:val="21"/>
          <w:lang w:val="pl-PL"/>
        </w:rPr>
        <w:t>, uchwał i rozporządzeń Komisji Futsalu i Piłki Plażowej PZPN</w:t>
      </w:r>
    </w:p>
    <w:p w:rsidR="00FE1342" w:rsidRPr="00E803EF" w:rsidRDefault="00FE1342" w:rsidP="00FE1342">
      <w:pPr>
        <w:jc w:val="both"/>
        <w:rPr>
          <w:rFonts w:ascii="Arial" w:hAnsi="Arial" w:cs="Arial"/>
          <w:color w:val="FF0000"/>
          <w:sz w:val="21"/>
          <w:szCs w:val="21"/>
          <w:lang w:val="pl-PL"/>
        </w:rPr>
      </w:pPr>
      <w:r w:rsidRPr="00E803EF">
        <w:rPr>
          <w:rFonts w:ascii="Arial" w:hAnsi="Arial" w:cs="Arial"/>
          <w:sz w:val="21"/>
          <w:szCs w:val="21"/>
          <w:lang w:val="pl-PL"/>
        </w:rPr>
        <w:t xml:space="preserve">b) przestrzegać zasad Fair Play,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c) postępować zgodnie z Regulaminem w zakresie bezpieczeństwa podczas rozgrywek organizowanych przez PZPN.   </w:t>
      </w:r>
    </w:p>
    <w:p w:rsidR="00FE1342" w:rsidRPr="00E803EF" w:rsidRDefault="00FE1342" w:rsidP="00FE1342">
      <w:pPr>
        <w:jc w:val="both"/>
        <w:rPr>
          <w:rFonts w:ascii="Arial" w:hAnsi="Arial" w:cs="Arial"/>
          <w:color w:val="7B7B7B" w:themeColor="accent3" w:themeShade="BF"/>
          <w:sz w:val="21"/>
          <w:szCs w:val="21"/>
          <w:lang w:val="pl-PL"/>
        </w:rPr>
      </w:pPr>
      <w:r w:rsidRPr="00E803EF">
        <w:rPr>
          <w:rFonts w:ascii="Arial" w:hAnsi="Arial" w:cs="Arial"/>
          <w:sz w:val="21"/>
          <w:szCs w:val="21"/>
          <w:lang w:val="pl-PL"/>
        </w:rPr>
        <w:t xml:space="preserve">3. Zawody o mistrzostwo I  Ligi </w:t>
      </w:r>
      <w:r w:rsidRPr="00E803EF">
        <w:rPr>
          <w:rFonts w:ascii="Arial" w:hAnsi="Arial" w:cs="Arial"/>
          <w:color w:val="000000" w:themeColor="text1"/>
          <w:sz w:val="21"/>
          <w:szCs w:val="21"/>
          <w:lang w:val="pl-PL"/>
        </w:rPr>
        <w:t xml:space="preserve">Futsalu muszą być rozgrywane piłkami wskazanymi przez organ prowadzący rozgrywki. Komisja Futsalu i Piłki Plażowej PZPN przekaże do wszystkich klubów biorących udział w rozgrywkach I ligi odpowiednią ilość piłek.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5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Jeżeli spotkanie nie odbędzie się lub zostanie przerwane przez sędziego przed upływem regulaminowego czasu gry i niedokończone z jakichkolwiek przyczyn niezależnych od organizatora zawodów, obu klubów, ich piłkarzy oraz kibiców – wówczas spotkanie to należy dokończyć (gdy zostało już rozpoczęte) lub rozegrać od początku (gdy nie zostało rozpoczęte) w najbliższym możliwym terminie.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Do podjęcia decyzji w sprawie dokończenia (rozegrania) meczu upoważniony jest, co do zasady,  Departament Rozgrywek Krajowych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Koszty organizacji dokończenia (rozegrania) meczu, ponosi gospodarz spotkania.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4. W przypadku podjęcia przez Departament Rozgrywek Krajowych PZPN decyzji o rozegraniu w nowym terminie zawodów, które nie mogły zostać rozegrane w pierwotnie wyznaczonym terminie z przyczyn określonych w ust. 1, dla zawodów rozgrywanych w nowym terminie stosuje się wszystkie zasady określone przepisami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5. W przypadku podjęcia przez  Departament Rozgrywek Krajowych PZPN decyzji o dokończeniu zawodów przerwanych przed upływem regulaminowego czasu gry - zawody dokańczane w nowym terminie są rozgrywane przy zachowaniu następujących zasad: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gra zostaje wznowiona od minuty, w której nastąpiło przerwanie zawodów, z zaliczeniem wyniku uzyskanego do momentu przerwania zawodów.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b) zespoły przystępują do dokańczania zawodów w składach liczbowych z uwzględnieniem wykluczeń dokonanych w zawodach przerwanych.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c) w zawodach dokańczanych mogą uczestniczyć wszyscy zawodnicy uprawnieni do gry  w danym klubie w terminie dokańczania zawodów, poza zawodnikami: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którzy opuścili boisko w trakcie przerwanych zawodów w związku z otrzymaniem czerwonej kartki,   • którzy nie byli w trakcie zawodów przerwanych zawodnikami klubu, w którego barwach występują w chwili dokańczania zawodów,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którzy odbywali w trakcie zawodów przerwanych karę dyskwalifikacji z powodu ilości kartek otrzymanych od początku rozgrywek lub z innych przyczyn.  Zawodnik, który  od początku rozgrywek do dnia dokańczania zawodów, otrzymał liczbę kartek powodujących obowiązek odbycia kary dyskwalifikacji lub na którego nałożono obowiązek odbycia kary dyskwalifikacji z innych przyczyn, nie może odbyć tej kary  w dokończonych zawodach.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6. Mecze o Mistrzostwo I ligi muszą być rozgrywane w halach spełniających wymogi licencyjne określone w wymaganiach Licencyjnych dla klubów I ligi futsalu PZPN. Klub jest w pełni odpowiedzialny za przygotowanie hali do gier mistrzowskich. Klub, który nie dopełnił tego obowiązku i z winy którego zawody nie doszły do skutku ponosi stosowne konsekwencje regulaminowe oraz pokrywa przeciwnikowi wszystkie koszty związane z przyjazdem na nie odbyty mecz.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7. Gospodarz meczu  zobligowany jest do zabezpieczenia szatni dla gości i zespołu sędziowskiego na co 90 minut do rozpoczęcia meczu a boisko do gry na co najmniej 60 minut do rozpoczęcia meczu.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6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Zawodnik, który w czasie zawodów o mistrzostwo I  Ligi Futsalu otrzyma ostrzeżenie  (żółtą kartkę),zostanie automatycznie  ukarany: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a) przy trzecim ostrzeżeniu karą pieniężną w wysokości 100 zł.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b) przy czwartym ostrzeżeniu – karą dyskwalifikacji w wymiarze 1 meczu.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c) przy szóstym ostrzeżeniu – karą pieniężną w wysokości 200 zł.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d) przy ósmym ostrzeżeniu karą dyskwalifikacji w wymiarze 1 meczu.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e) przy dziewiątym ostrzeżeniu – karą pieniężną w wysokości 300 zł.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f) przy dwunastym ostrzeżeniu – karą dyskwalifikacji w wymiarze 2 meczów.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g) przy każdym kolejnym co czwartym ostrzeżeniu – karą dyskwalifikacji w wymiarze  2 meczów i karą pieniężną w wysokości 500 zł.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W przypadku, gdy zawodnik otrzymał żółtą kartkę powodującą dyskwalifikację w wymiarze jednego meczu, wystąpił w następnych zawodach, które w wyniku tego zostały zweryfikowane jako walkower, orzeczona kara dyskwalifikacji nie jest uważana za odbytą i zawodnik taki nadal jest zobowiązany do jej odbycia.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Zawody, które zostały przerwane i zweryfikowane jako walkower, bierze się pod uwagę przy zaliczaniu na poczet kar odbywanych przez ukaranych zawodników. Przepis ten ma również zastosowanie w przypadku wycofania drużyny i weryfikowaniu nierozegranych spotkań jako walkowery.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4. Ostrzeżenia zalicza się odrębnie dla rozgrywek o mistrzostwo I Ligi Futsalu oraz innych rozgrywek prowadzonych przez Departament Rozgrywek Krajowych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5. W przypadku zmiany barw klubowych zawodnika z klubu uczestniczącego w rozgrywkach o mistrzostwo I Ligi Futsalu lub zmiany barw klubowych zawodnika z polskiego klubu występującego w innej klasie rozgrywkowej i koniecznością odbycia kary wynikającej z ilości ostrzeżeń (żółtych kartek) udzielonych w rozgrywkach mistrzowskich, po zmianie barw klubowych zawodnik zobowiązany jest do odbycia kary w rozgrywkach o mistrzostwo I Ligi Futsalu bez względu na fakt występowania uprzednio w innym klubie I Ligi Futsalu lub innej klasie rozgrywkowej.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6. Zawodnik, który w czasie zawodów mistrzowskich I ligi zostanie wykluczony przez sędziego  z gry - czerwona kartka - zostaje automatycznie zawieszony (ukarany dyskwalifikacją) i nie może brać udziału w zawodach mistrzowskich I ligi do czasu rozpatrzenia sprawy i wydania decyzji przez Komisję Dyscyplinarną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7. Kara dyskwalifikacji wymierzona liczbą meczów lub czasowo, musi być wykonana w tej klasie rozgrywek, w której została wymierzona (I liga). Do wykonania kary wliczane są tylko zawody mistrzowskie I ligi. Zawodnikowi nie zalicza się wykonania kary dyskwalifikacji za żółte bądź czerwone kartki, w meczu którego termin był ustalony zgodnie z terminarzem rozgrywek,  a który nie odbył się z różnych przyczyn (np. został przełożony na późniejszy termin lub został zweryfikowany jako walkower z powodu nie przybycia jednej z drużyn). W przypadku przerwania zawodów i konieczności ich powtórzenia otrzymane przez zawodników żółte  i czerwone kartki zalicza się do rejestru kar. Zawody, które zostały przerwane i zweryfikowane jako walkower, bierze się pod uwagę przy zaliczaniu kar odbywanych przez zawodnika.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8. Karę dyskwalifikacji, stanowiącą zakaz uczestnictwa w określonej liczbie meczów  za przewinienie popełnione w rozgrywkach mistrzowskich (I liga), wykonuje się w klasie rozgrywek mistrzowskich, w której zawodnik grał w chwili popełnienia czynu lub w klasie rozgrywek mistrzowskich, do której zespół awansował, spadł lub został zdegradowany   z zastrzeżeniem ust. 10, 11, 12.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9. Organ dyscyplinarny może rozszerzyć karę dyskwalifikacji na inne klasy rozgrywkowe,   w których klub aktualnie występuje.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10. Jeżeli karę dyskwalifikacji, stanowiącej zakaz uczestnictwa w określonej liczbie meczów  w rozgrywkach mistrzowskich, nie wykonano w całości lub części w pierwszej rundzie sezonu rozgrywkowego, kara podlega wykonaniu w drugiej rundzie sezonu rozgrywkowego, przy czym wykonanie kary może również nastąpić: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w innym zespole klubu niż zespół, w którym zawodnik grał w chwili popełnienia przewinienia dyscyplinarnego, jeżeli ten inny zespół klubu rozpoczyna rozgrywki wcześniej niż zespół, w którym zawodnikowi wymierzono tę karę,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w innym klubie, niż klub, w którym zawodnik grał w chwili popełnienia przewinienia dyscyplinarnego, jeżeli zawodnik pomiędzy pierwszą a drugą rundą danego sezonu rozgrywkowego zmienił przynależność klubową.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11. Z zastrzeżeniem ust. 12 niniejszego artykułu, karę dyskwalifikacji, stanowiącą zakaz uczestnictwa w określonej liczbie meczów w rozgrywkach mistrzowskich, nie wykonaną   w sezonie rozgrywkowym, w którym popełniono przewinienie dyscyplinarne, wykonuje  się w kolejnych edycjach rozgrywek, przy czym ust. 7 niniejszego artykułu stosuje  się odpowiednio.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12. Jeżeli wykonanie kary dyskwalifikacji orzeczonej w związku z udzielonymi ostrzeżeniami (żółtymi kartkami) nie nastąpiło w sezonie rozgrywkowym, w którym popełniono przewinienie dyscyplinarne, kary tej nie wykonuje się w kolejnym sezonie rozgrywkowym. W takim wypadku zawodnik zobowiązany jest do wniesienia opłaty, w wysokości kolejnej opłaty za żółte kartki.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13. Kara dyskwalifikacji wymierzona ilością meczów za przewinienia w rozgrywkach pucharowych musi być wykonana w tych rozgrywkach. Do czasu wykonania tej kary zawodnik nie może uczestniczyć w danych rozgrywkach pucharowych.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14. Karę dyskwalifikacji wymierza się czasowo w tygodniach, miesiącach, latach lub ilościowo (zakaz uczestnictwa w określonej ilości meczów), zgodnie z odpowiednimi przepisami Regulaminu Dyscyplinarnego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15. Do czasu kary dyskwalifikacji - w wymiarze do 6 miesięcy, nie wlicza się okresu przerwy między rundami, ustalonej każdorazowo w danym sezonie rozgrywkowym.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16. Klub pozyskujący zawodnika winien zwrócić się do organu prowadzącego rozgrywki  w których wcześniej występował zawodnik o udzielenie informacji o ewidencji ostrzeżeń (żółtych kartek) i ewentualnych karach dyskwalifikacji nałożonych na zawodnika. Klub pozyskujący jest zobowiązany uwzględnić dotychczasowy bilans ostrzeżeń (żółtych kartek) zawodnika w swojej ewidencji wg następujących zasad: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w przypadku pozyskania zawodnika, który w bieżącym sezonie występował w innej drużynie, uczestniczącej w rozgrywkach I ligi, to dotychczasowy bilans ostrzeżeń (żółtych kartek) zawodnika winien być uwzględniony w ewidencji klubu.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w przypadku pozyskania zawodnika, który w bieżącym sezonie nie występował   w drużynie, uczestniczącej w rozgrywkach I ligi, to dotychczasowy bilans ostrzeżeń (żółtych kartek) zawodnika nie jest uwzględniany w ewidencji klubu, z zastrzeżeniem postanowień ust. 10.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17. Kluby odpowiadają solidarnie za kary nałożone na zawodników, trenerów i działaczy.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18. W przypadku wycofania bądź wykluczenia drużyny z rozgrywek, żółte i czerwone kartki otrzymane w spotkaniach przeciwko tej drużynie zalicza się do rejestru kar.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7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1.Rozgrywki I  Ligi Futsalu prowadzone są w dwóch grupach:  </w:t>
      </w:r>
    </w:p>
    <w:p w:rsidR="00FE1342" w:rsidRPr="00E803EF" w:rsidRDefault="00FE1342" w:rsidP="00FE1342">
      <w:pPr>
        <w:jc w:val="both"/>
        <w:rPr>
          <w:rFonts w:ascii="Arial" w:hAnsi="Arial" w:cs="Arial"/>
          <w:color w:val="FF0000"/>
          <w:sz w:val="21"/>
          <w:szCs w:val="21"/>
          <w:lang w:val="pl-PL"/>
        </w:rPr>
      </w:pPr>
      <w:r w:rsidRPr="00E803EF">
        <w:rPr>
          <w:rFonts w:ascii="Arial" w:hAnsi="Arial" w:cs="Arial"/>
          <w:sz w:val="21"/>
          <w:szCs w:val="21"/>
          <w:lang w:val="pl-PL"/>
        </w:rPr>
        <w:t>• Grupa I – kluby z ZPN: Zachodniopomorski, Pomorski, Warmińsko-Mazurski, Podlaski, Mazowiecki, Kujawsko-Pomorski, Wielkopolski,</w:t>
      </w:r>
      <w:r w:rsidRPr="00E803EF">
        <w:rPr>
          <w:rFonts w:ascii="Arial" w:hAnsi="Arial" w:cs="Arial"/>
          <w:color w:val="000000" w:themeColor="text1"/>
          <w:sz w:val="21"/>
          <w:szCs w:val="21"/>
          <w:lang w:val="pl-PL"/>
        </w:rPr>
        <w:t xml:space="preserve"> Łódzki</w:t>
      </w:r>
      <w:r w:rsidRPr="00E803EF">
        <w:rPr>
          <w:rFonts w:ascii="Arial" w:hAnsi="Arial" w:cs="Arial"/>
          <w:color w:val="FF0000"/>
          <w:sz w:val="21"/>
          <w:szCs w:val="21"/>
          <w:lang w:val="pl-PL"/>
        </w:rPr>
        <w:t>.</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Grupa II – kluby z ZPN: Dolnośląski,</w:t>
      </w:r>
      <w:r w:rsidRPr="00E803EF">
        <w:rPr>
          <w:rFonts w:ascii="Arial" w:hAnsi="Arial" w:cs="Arial"/>
          <w:color w:val="000000" w:themeColor="text1"/>
          <w:sz w:val="21"/>
          <w:szCs w:val="21"/>
          <w:lang w:val="pl-PL"/>
        </w:rPr>
        <w:t xml:space="preserve"> Lubuski,</w:t>
      </w:r>
      <w:r w:rsidRPr="00E803EF">
        <w:rPr>
          <w:rFonts w:ascii="Arial" w:hAnsi="Arial" w:cs="Arial"/>
          <w:color w:val="FF0000"/>
          <w:sz w:val="21"/>
          <w:szCs w:val="21"/>
          <w:lang w:val="pl-PL"/>
        </w:rPr>
        <w:t xml:space="preserve"> </w:t>
      </w:r>
      <w:r w:rsidRPr="00E803EF">
        <w:rPr>
          <w:rFonts w:ascii="Arial" w:hAnsi="Arial" w:cs="Arial"/>
          <w:sz w:val="21"/>
          <w:szCs w:val="21"/>
          <w:lang w:val="pl-PL"/>
        </w:rPr>
        <w:t xml:space="preserve"> Lubelski, Podkarpacki, Świętokrzyski, Małopolski, Śląski, Opolski.</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2. W uzasadnionych przypadkach wynikających z potrzeby zachowania integralności rozgrywek, Departament Rozgrywek Krajowych PZPN zastrzega sobie prawo do uzupełnienia składów poszczególnych grup bez wymogu zachowania wskazanego w ustępie 1 podziału terytorialnego.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8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1.Za każde rozegrane spotkanie przyznaje się liczbę punktów w zależności od uzyskanego wyniku: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3 punkty z zwycięstwo,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1 punkt za spotkanie nierozstrzygnięte (remis),</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 0 punktów za spotkanie przegrane.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9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W I lidze Polskiej Ligi Futsalu kolejność zespołów w tabeli ustala się według liczby zdobytych punktów.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W przypadku uzyskania równej liczby punktów przez dwie lub więcej drużyn, o zajętym miejscu decydują: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przy dwóch zespołach: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liczba zdobytych punktów w spotkaniach między tymi drużynami,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przy równej liczbie punktów korzystniejsza różnica między zdobytymi i utraconymi bramkami w spotkaniach tych drużyn,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c) przy dalszej równości, według obowiązującej reguły UEFA, że bramki strzelone  na wyjeździe liczone są „podwójnie”, korzystniejsza różnica między zdobytymi  i utraconymi bramkami w spotkaniach tych drużyn,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d) przy dalszej równości, korzystniejsza różnica bramek we wszystkich spotkaniach  z całego cyklu rozgrywek,  </w:t>
      </w:r>
    </w:p>
    <w:p w:rsidR="00BB787D"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e) przy dalszej równości, większa liczba bramek zdobytych we wszystkich spotkaniach  z całego cyklu,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f) w przypadku gdy dwoma zespołami o jednakowej liczbie punktów są zespoły zajmujące 1 i 2 miejsce w rozgrywkach o Mistrzostwo I ligi w swojej grupie, a także zespoły których kolejność decyduje o spadku do II ligi stosuje się zasady określone w punktach a), b),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g), a jeżeli one nie rozstrzygną o kolejności zarządza się spotkanie barażowe  w neutralnej, wyznaczonej przez PZPN, hali.  </w:t>
      </w:r>
    </w:p>
    <w:p w:rsidR="00FE1342" w:rsidRPr="00E803EF" w:rsidRDefault="00BB787D" w:rsidP="00FE1342">
      <w:pPr>
        <w:jc w:val="both"/>
        <w:rPr>
          <w:rFonts w:ascii="Arial" w:hAnsi="Arial" w:cs="Arial"/>
          <w:sz w:val="21"/>
          <w:szCs w:val="21"/>
          <w:lang w:val="pl-PL"/>
        </w:rPr>
      </w:pPr>
      <w:r>
        <w:rPr>
          <w:rFonts w:ascii="Arial" w:hAnsi="Arial" w:cs="Arial"/>
          <w:sz w:val="21"/>
          <w:szCs w:val="21"/>
          <w:lang w:val="pl-PL"/>
        </w:rPr>
        <w:t>3</w:t>
      </w:r>
      <w:r w:rsidR="00FE1342" w:rsidRPr="00E803EF">
        <w:rPr>
          <w:rFonts w:ascii="Arial" w:hAnsi="Arial" w:cs="Arial"/>
          <w:sz w:val="21"/>
          <w:szCs w:val="21"/>
          <w:lang w:val="pl-PL"/>
        </w:rPr>
        <w:t xml:space="preserve">. W sytuacji, o której mowa w pkt. f) Departament Rozgrywek Krajowych PZPN prowadzący rozgrywki I Ligi Futsalu może zarządzić rozegranie meczów w halach zainteresowanych klubów, wyznaczając gospodarza pierwszego meczu drogą losowania. W sytuacji rozgrywania dwóch meczów barażowych w przypadku uzyskania równej liczby punktów, o zwycięstwie decyduje: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przy równej liczbie punktów, korzystniejsza różnica między zdobytymi bramkami  w spotkaniach tych drużyn;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b) przy dalszej równości, według obowiązującej reguły UEFA, że bramki strzelone  na wyjeździe liczone są "podwójnie", korzystniejsza różnica między zdobytymi  i utraconymi bramkami w spotkaniach tych drużyn;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c) przy dalszej równości, zarządzona będzie dogrywka 2 x 5 minut;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d) jeżeli w czasie dogrywki oba zespoły zdobędą tę samą liczbę bramek, bramki strzelone na wyjeździe liczone są podwójnie (awans drużyny gości) zgodnie z zasadami przyjętymi w UEFA w rozgrywkach europejskich;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e) jeżeli w czasie dogrywki oba zespoły nie zdobędą żadnej bramki sędzia zawodów zarządza wykonanie rzutów karnych według obowiązujących przepisów.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przy więcej niż dwóch zespołach: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liczba zdobytych punktów w spotkaniach między tymi drużynami,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przy równej liczbie punktów korzystniejsza różnica między zdobytymi i utraconymi bramkami w spotkaniach tych drużyn,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c) przy dalszej równości, korzystniejsza różnica bramek we wszystkich spotkaniach  z całego cyklu rozgrywek,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d) przy dalszej równości, większa liczba bramek zdobytych we wszystkich spotkaniach  z całego cyklu,   e) przy dalszej równości, losowanie przeprowadzone przez Departament Rozgrywek Krajowych PZPN.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10 </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 xml:space="preserve">1.W sezonie 2018/2019 </w:t>
      </w:r>
      <w:bookmarkStart w:id="36" w:name="_Hlk518042382"/>
      <w:r w:rsidRPr="00E803EF">
        <w:rPr>
          <w:rFonts w:ascii="Arial" w:hAnsi="Arial" w:cs="Arial"/>
          <w:color w:val="000000" w:themeColor="text1"/>
          <w:sz w:val="21"/>
          <w:szCs w:val="21"/>
          <w:lang w:val="pl-PL"/>
        </w:rPr>
        <w:t xml:space="preserve">awans do rozgrywek Futsal Ekstraklasy uzyskują drużyny które zajmą 1 miejsce w tabeli końcowej obu grup I Ligi </w:t>
      </w:r>
      <w:bookmarkEnd w:id="36"/>
      <w:r w:rsidRPr="00E803EF">
        <w:rPr>
          <w:rFonts w:ascii="Arial" w:hAnsi="Arial" w:cs="Arial"/>
          <w:color w:val="000000" w:themeColor="text1"/>
          <w:sz w:val="21"/>
          <w:szCs w:val="21"/>
          <w:lang w:val="pl-PL"/>
        </w:rPr>
        <w:t>oraz drużyna, która wygra mecze barażowe pomiędzy zespołami zajmującymi 2 miejsca w tabelach końcowych obu grup I Ligi. Drużyna przegrana  uzyskuje prawo do gry w meczach barażowych o udział w rozgrywkach Futsal Ekstraklasy w sezonie 2019/2020 z drużyną która zajęła 11 miejsce w tabeli końcowej  rozgrywek Futsal Ekstraklasy w sezonie 2018/2019.</w:t>
      </w:r>
    </w:p>
    <w:p w:rsidR="00FE1342" w:rsidRPr="00E803EF" w:rsidRDefault="00BB787D" w:rsidP="00FE1342">
      <w:pPr>
        <w:jc w:val="both"/>
        <w:rPr>
          <w:rFonts w:ascii="Arial" w:hAnsi="Arial" w:cs="Arial"/>
          <w:color w:val="000000" w:themeColor="text1"/>
          <w:sz w:val="21"/>
          <w:szCs w:val="21"/>
          <w:lang w:val="pl-PL"/>
        </w:rPr>
      </w:pPr>
      <w:r>
        <w:rPr>
          <w:rFonts w:ascii="Arial" w:hAnsi="Arial" w:cs="Arial"/>
          <w:color w:val="000000" w:themeColor="text1"/>
          <w:sz w:val="21"/>
          <w:szCs w:val="21"/>
          <w:lang w:val="pl-PL"/>
        </w:rPr>
        <w:t>2.</w:t>
      </w:r>
      <w:r w:rsidR="00FE1342" w:rsidRPr="00E803EF">
        <w:rPr>
          <w:rFonts w:ascii="Arial" w:hAnsi="Arial" w:cs="Arial"/>
          <w:color w:val="000000" w:themeColor="text1"/>
          <w:sz w:val="21"/>
          <w:szCs w:val="21"/>
          <w:lang w:val="pl-PL"/>
        </w:rPr>
        <w:t xml:space="preserve">  W sezonie 2019/2020 i następnych awans do rozgrywek Futsal Ekstraklasy uzyskują drużyny które zajmą 1 miejsce w tabeli końcowej obu grup I Ligi oraz zwycięzca meczów barażowych pomiędzy drużynami, które zajmą drugie miejsca w tabelach końcowych obu grup I ligi.</w:t>
      </w:r>
    </w:p>
    <w:p w:rsidR="00FE1342" w:rsidRPr="00E803EF" w:rsidRDefault="00BB787D" w:rsidP="00FE1342">
      <w:pPr>
        <w:jc w:val="both"/>
        <w:rPr>
          <w:rFonts w:ascii="Arial" w:hAnsi="Arial" w:cs="Arial"/>
          <w:color w:val="000000" w:themeColor="text1"/>
          <w:sz w:val="21"/>
          <w:szCs w:val="21"/>
          <w:lang w:val="pl-PL"/>
        </w:rPr>
      </w:pPr>
      <w:r>
        <w:rPr>
          <w:rFonts w:ascii="Arial" w:hAnsi="Arial" w:cs="Arial"/>
          <w:color w:val="000000" w:themeColor="text1"/>
          <w:sz w:val="21"/>
          <w:szCs w:val="21"/>
          <w:lang w:val="pl-PL"/>
        </w:rPr>
        <w:t>3</w:t>
      </w:r>
      <w:r w:rsidR="00FE1342" w:rsidRPr="00E803EF">
        <w:rPr>
          <w:rFonts w:ascii="Arial" w:hAnsi="Arial" w:cs="Arial"/>
          <w:color w:val="000000" w:themeColor="text1"/>
          <w:sz w:val="21"/>
          <w:szCs w:val="21"/>
          <w:lang w:val="pl-PL"/>
        </w:rPr>
        <w:t xml:space="preserve">. Zasady przeprowadzenia meczów barażowych określi Departament Rozgrywek Krajowych PZPN.   </w:t>
      </w:r>
    </w:p>
    <w:p w:rsidR="00FE1342" w:rsidRPr="00E803EF" w:rsidRDefault="00BB787D" w:rsidP="00FE1342">
      <w:pPr>
        <w:jc w:val="both"/>
        <w:rPr>
          <w:rFonts w:ascii="Arial" w:hAnsi="Arial" w:cs="Arial"/>
          <w:color w:val="000000" w:themeColor="text1"/>
          <w:sz w:val="21"/>
          <w:szCs w:val="21"/>
          <w:lang w:val="pl-PL"/>
        </w:rPr>
      </w:pPr>
      <w:r>
        <w:rPr>
          <w:rFonts w:ascii="Arial" w:hAnsi="Arial" w:cs="Arial"/>
          <w:color w:val="000000" w:themeColor="text1"/>
          <w:sz w:val="21"/>
          <w:szCs w:val="21"/>
          <w:lang w:val="pl-PL"/>
        </w:rPr>
        <w:t>4</w:t>
      </w:r>
      <w:r w:rsidR="00FE1342" w:rsidRPr="00E803EF">
        <w:rPr>
          <w:rFonts w:ascii="Arial" w:hAnsi="Arial" w:cs="Arial"/>
          <w:color w:val="000000" w:themeColor="text1"/>
          <w:sz w:val="21"/>
          <w:szCs w:val="21"/>
          <w:lang w:val="pl-PL"/>
        </w:rPr>
        <w:t xml:space="preserve">. Liczba drużyn spadających z każdej z grup ulega zwiększeniu w zależności od przynależności terytorialnej drużyn które spadną z Futsal Ekstraklasy.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11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Rozgrywki o mistrzostwo I ligi Futsalu, prowadzone są systemem dwurundowym.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2. Każda drużyna rozgrywa z pozostałymi drużynami dwa spotkania, u siebie jako gospodarz oraz  u przeciwnika jako gość.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12 </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 xml:space="preserve">1. W sezonie 2018/2019 do rozgrywek I Ligi Futsalu awansuje 6 drużyn z rozgrywek II Ligi Futsalu. </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 xml:space="preserve">2.W sezonie 2019/2020 i następnych do rozgrywek I Ligi Futsalu awansują 4 kluby z rozgrywek II Ligi Futsalu.  </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3. DRK PZPN określi zasady przeprowadzenia meczów barażowych celem wyłonienia 4 drużyn awansujących do I Ligi futsalu na kolejny sezon.</w:t>
      </w:r>
    </w:p>
    <w:p w:rsidR="00FE1342" w:rsidRPr="00E803EF" w:rsidRDefault="00FE1342" w:rsidP="00FE1342">
      <w:pPr>
        <w:jc w:val="both"/>
        <w:rPr>
          <w:rFonts w:ascii="Arial" w:hAnsi="Arial" w:cs="Arial"/>
          <w:sz w:val="21"/>
          <w:szCs w:val="21"/>
          <w:lang w:val="pl-PL"/>
        </w:rPr>
      </w:pPr>
      <w:r w:rsidRPr="00E803EF">
        <w:rPr>
          <w:rFonts w:ascii="Arial" w:hAnsi="Arial" w:cs="Arial"/>
          <w:color w:val="000000" w:themeColor="text1"/>
          <w:sz w:val="21"/>
          <w:szCs w:val="21"/>
          <w:lang w:val="pl-PL"/>
        </w:rPr>
        <w:t>4. Prawo udziału w meczach barażowych mają wyłącznie drużyny , które zajmą pierwsze miejsca w tabelach końcowych poszczególnych grup II Ligi. W sytuacji, gdy pierwsze miejsce zajęła drużyna klubu uczestniczącego w rozgrywkach Futsal Ekstraklasy bądź I Ligi, prawo do gry w meczach barażowych przysługuje drużynie która zajęła drugie miejsce w tabeli końcowej danej grupy.</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13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Drużyna klubu, która przed rozpoczęciem lub w czasie trwania rozgrywek mistrzowskich danej klasy zrezygnuje z dalszego uczestnictwa, zostanie w następnym cyklu rozgrywek zdegradowana do niższej klasy rozgrywkowej.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Drużyna klubu, która w trakcie rozgrywek nie rozegra trzech wyznaczonych spotkań, zostaje automatycznie wykluczona z rozgrywek i niezależnie od sankcji finansowych, przesunięta do niższej klasy, bez względu na liczbę zdobytych punktów.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Weryfikację spotkań drużyn wycofanych bądź wykluczonych przeprowadza się następująco: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w przypadku rozegrania mniej niż 50% spotkań – anuluje się wyniki dotychczasowych spotkań tej drużyny,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w przypadku rozegrania 50% lub więcej spotkań – zalicza się do punktacji osiągnięte wyniki, natomiast w pozostałych nierozegranych meczach przyznaje się walkowery dla przeciwników.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4. Drużyna, która bez należytego usprawiedliwienia nie stawi się na zawodach I Ligi Futsalu zostanie ukarana karą pieniężną w wysokości 5 000.00 zł.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Art. 14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Wystąpienie klubu o uprawnienie zawodnika do gry następuje wyłącznie za pośrednictwem systemu Extranet.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2. Wystąpienie o uprawnienie zawodnika do gry przekazane w inny sposób niż za pośrednictwem systemu Extranet nie będzie rozpatrywane.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3. Każdy klub jest w pełni odpowiedzialny za uprawnienie swoich zawodników do gry oraz  za ewidencję żółtych i czerwonych kartek. Zawodnicy biorący udział w rozgrywkach  o mistrzostwo I Polskiej Ligi Futsalu, muszą być potwierdzeni przez właściwy związek piłki nożnej, a następnie uprawnieni przez Departament Rozgrywek Krajowych PZPN  z zachowaniem wymogów określonych w obowiązujących przepisach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4. Letni okres transferowy trwa od </w:t>
      </w:r>
      <w:r w:rsidRPr="00E803EF">
        <w:rPr>
          <w:rFonts w:ascii="Arial" w:hAnsi="Arial" w:cs="Arial"/>
          <w:color w:val="000000" w:themeColor="text1"/>
          <w:sz w:val="21"/>
          <w:szCs w:val="21"/>
          <w:lang w:val="pl-PL"/>
        </w:rPr>
        <w:t xml:space="preserve">1 sierpnia </w:t>
      </w:r>
      <w:r w:rsidRPr="00E803EF">
        <w:rPr>
          <w:rFonts w:ascii="Arial" w:hAnsi="Arial" w:cs="Arial"/>
          <w:sz w:val="21"/>
          <w:szCs w:val="21"/>
          <w:lang w:val="pl-PL"/>
        </w:rPr>
        <w:t xml:space="preserve">do godziny 16.00 w piątek poprzedzający datę rozpoczęcia rundy jesiennej danego sezonu.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5. Zimowy okres transferowy trwa od dnia ostatniego meczu rundy jesiennej danego sezonu do godziny 16.00 w piątek poprzedzający datę rozpoczęcia rundy wiosennej danego sezonu.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6. W przypadku udziału w rozgrywkach I ligi futsalu zawodnika dla którego klubem macierzystym jest klub piłki nożnej 11-osobowej, w sytuacji zmiany przynależności klubowej zawodnika do innego klubu uczestniczącego w rozgrywkach piłki nożnej 11-osobowej, klub I ligi futsalu będzie zobowiązany do uzyskania zgody aktualnego klubu macierzystego zawodnika na jego udział w rozgrywkach I ligi futsalu z uwzględnieniem postanowień Uchwały nr V/82 z dnia 25 maja 2017 roku Zarządu PZPN w sprawie statusu zawodników występujących w rozgrywkach futsalu.</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sz w:val="21"/>
          <w:szCs w:val="21"/>
          <w:lang w:val="pl-PL"/>
        </w:rPr>
        <w:t xml:space="preserve">7. Zawodnicy niepełnoletni mogą grać w meczach I  Ligi Futsalu w zespole seniorów po ukończeniu 16. roku życia. </w:t>
      </w:r>
      <w:r w:rsidRPr="00E803EF">
        <w:rPr>
          <w:rFonts w:ascii="Arial" w:hAnsi="Arial" w:cs="Arial"/>
          <w:color w:val="000000" w:themeColor="text1"/>
          <w:sz w:val="21"/>
          <w:szCs w:val="21"/>
          <w:lang w:val="pl-PL"/>
        </w:rPr>
        <w:t>W szczególnie uzasadnionych przypadkach organ prowadzący rozgrywki nożnej może uprawnić do gry w zespole seniorów zawodnika, który ukończył 15. rok życia, po spełnieniu wszystkich poniższych warunków:</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a) uzyskaniu przez zainteresowany klub pisemnej zgody rodziców lub opiekunów prawnych;</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b) uzyskaniu przez zainteresowany klub pozytywnej opinii przychodni sportowo-lekarskiej lub lekarza specjalisty w dziedzinie medycyny sportowej, w zakresie udziału zawodnika w rozgrywkach seniorów.</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8. W rozgrywkach I Ligi Futsalu może być potwierdzonych i uprawnionych do gry dowolna liczba zawodników - cudzoziemców spoza obszaru Unii Europejskiej, przy czym w protokole zawodów może wpisany tylko 1 zawodnik-cudzoziemiec spoza obszaru Unii Europejskiej,  z uwzględnieniem postanowień Uchwały nr XI/300 z dnia 22 listopada 2013 roku Zarządu Polskiego Związku Piłki Nożnej w sprawie określenia liczby zawodników cudzoziemców spoza obszaru Unii Europejskiej występujących w meczach Ekstraklasy i niższych klas rozgrywkowych.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9. Uprawnienie czasowe w nowym klubie przerywa uprawnienie do gry w poprzednim klubie.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10. Zawodnik nie może brać udziału w grach w okresie zawieszenia czy dyskwalifikacji. Zawodnicy biorący udział w rozgrywkach muszą być zbadani przez lekarza, celem stwierdzenia ich zdolności do gry.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11. Zawodnik piłki nożnej jest zobowiązany do uzyskania orzeczenia lekarskiego o stanie zdrowia umożliwiającym bezpieczny udział we współzawodnictwie. Badanie lekarskie jest ważne przez okres nie dłuższy niż sześć miesięcy od daty jego przeprowadzenia. Termin ważności badania kończy się z upływem dnia, który datą odpowiada początkowemu dniowi terminu, a gdyby takiego dnia w ostatnim miesiącu nie było – w ostatnim dniu tego miesiąca (przykład: jeżeli badanie zawodnika wykonano 15 marca, to badania są ważne do 15 września danego roku, do godz. 23:59,59; jeżeli badanie zawodnika wykonano 31 sierpnia to badania są ważne do 28/29 lutego do godz. 23:59,59).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12. W spotkaniach piłki nożnej mogą uczestniczyć wyłącznie zawodnicy, którzy posiadają  badania lekarskie aktualne, pozytywne i ważne w dniu zawodów . Fakt posiadania takowych badań przez wszystkich zawodników wpisanych do sprawozdania sędziowskiego potwierdza własnoręcznym podpisem kierownik bądź trener drużyny. </w:t>
      </w:r>
    </w:p>
    <w:p w:rsidR="00FE1342" w:rsidRPr="00E803EF" w:rsidRDefault="00BB787D" w:rsidP="00FE1342">
      <w:pPr>
        <w:jc w:val="both"/>
        <w:rPr>
          <w:rFonts w:ascii="Arial" w:hAnsi="Arial" w:cs="Arial"/>
          <w:color w:val="000000" w:themeColor="text1"/>
          <w:sz w:val="21"/>
          <w:szCs w:val="21"/>
          <w:lang w:val="pl-PL"/>
        </w:rPr>
      </w:pPr>
      <w:r>
        <w:rPr>
          <w:rFonts w:ascii="Arial" w:hAnsi="Arial" w:cs="Arial"/>
          <w:color w:val="000000" w:themeColor="text1"/>
          <w:sz w:val="21"/>
          <w:szCs w:val="21"/>
          <w:lang w:val="pl-PL"/>
        </w:rPr>
        <w:t xml:space="preserve">13. </w:t>
      </w:r>
      <w:r w:rsidR="00FE1342" w:rsidRPr="00E803EF">
        <w:rPr>
          <w:rFonts w:ascii="Arial" w:hAnsi="Arial" w:cs="Arial"/>
          <w:color w:val="000000" w:themeColor="text1"/>
          <w:sz w:val="21"/>
          <w:szCs w:val="21"/>
          <w:lang w:val="pl-PL"/>
        </w:rPr>
        <w:t>Klub posiadający drużyny w kilku klasach rozgrywkowych może wystawiać swoich zawodników do gry o mistrzostwo poszczególnych klas rozgrywkowych zgodnie z zasadami określonymi w par. 4 uchwały nr IX/140 z 3 i 7 lipca 2008 roku Zarządu Polskiego Związku Piłki Nożnej dot.  organizacji rozgrywek w piłkę nożną. Zgodnie z powyższym udział zawodnika w meczu, w którym obowiązuje system zmian powrotnych, będzie traktowany jako udział w meczu w wymiarze nieprzekraczającym połowy czasu gry.</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15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Zespoły I Ligi Futsalu mogą prowadzić trenerzy posiadający uprawnienia określone  w Uchwale nr IV/63 z dnia 20 kwietnia 2017 roku  Zarządu Polskiego Związku Piłki Nożnej  w sprawie licencji trenerskich uprawniających do prowadzenia zespołów uczestniczących  w rozgrywkach piłki nożnej. 2. Brak wyżej wymienionych uprawnień będzie podstawą do wszczęcia postępowania wyjaśniającego zgodnie z Uchwała nr IV/63 z dnia 20 kwietnia 2017 roku  Zarządu Polskiego Związku Piłki Nożnej w sprawie licencji trenerskich uprawniających do prowadzenia zespołów uczestniczących w rozgrywkach piłki nożnej w Polsce.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16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Zawody o mistrzostwo I  Ligi Futsalu mogą być rozgrywane w halach uznanych przed rozpoczęciem rozgrywek za odpowiednie do gry o mistrzostwo tej klas rozgrywkowej. Klub jest w pełni odpowiedzialny za przygotowanie hali do gier mistrzowskich. Klub, który nie dopełnił tego obowiązku i z winy którego zawody nie doszły do skutku, ponosi stosowne konsekwencje regulaminowe oraz pokrywa przeciwnikowi wszystkie koszty związane z przyjazdem na nie odbyte zawody.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W uzasadnionych przypadkach Departament Rozgrywek Krajowych PZPN może wyrazić zgodę na rozegranie meczu w hali posiadającej ważną weryfikację dla niższej klasy rozgrywkowej.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Protokół weryfikacji hali musi być wywieszony w szatni sędziowskiej.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4. Za utrzymanie porządku w hali odpowiedzialny jest klub będący gospodarzem zawodów. Organizator obowiązany jest do stworzenia bezpiecznych warunków na obiekcie.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5. Kluby są odpowiedzialne za zachowanie swoich zawodników, przedstawicieli, członków oraz kibiców i innych osób pełniących jakąkolwiek funkcję na meczu z ich ramienia.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6. Gospodarz zawodów jest odpowiedzialny za porządek i bezpieczeństwo przed, w trakcie  i po meczu. Gospodarz może być wezwany do wyjaśnienia wszelkich incydentów na hali,  a także może być ukarany dyscyplinarnie.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7. Mecze I Ligi Futsalu nie mogą odbywać się w halach zamkniętych na mocy decyzji organu dyscyplinarnego PZPN lub organu władzy administracyjnej. Przed każdym meczem sędziowie, obserwatorzy oraz delegaci Komisji ds. Futsalu i Piłki Plażowej PZPN mają obowiązek sprawdzenia dokumentów zezwalających na przeprowadzenie zawodów w danej hali.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17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Zawody organizują kluby będące gospodarzami (w terminarzu rozgrywek, podani są na pierwszym miejscu).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Gospodarze zawodów, nie później niż na 14 (czternaście) dni przed wyznaczonym terminem zawodów, obowiązani są wskazać w systemie Extranet dokładny termin (data i godzina) oraz miejsce rozegrania meczu danej kolejki.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Jeśli do meczu pozostało więcej niż 14 dni, gospodarz zawodów może zmienić uprzednio wyznaczony termin bez konieczności uzyskania zgody przeciwnika. Nowy termin musi przypadać w terminie przewidzianym na rozegranie meczów danej kolejki rozgrywek.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4. Jeśli do meczu pozostało mniej niż 14 dni, gospodarz zawodów może zmienić uprzednio wyznaczony termin, po uzyskaniu, za pośrednictwem systemu Extranet, zgody przeciwnika  i Departamentu Rozgrywek Krajowych PZPN.  W przypadku niedotrzymania terminu określonego w ust. 2 klub zostanie ukarany karą pieniężną w wysokości 500 zł.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5. W sytuacji braku wskazania przez gospodarza zawodów (w systemie Extranet) dokładnego terminu (data i godzina) rozegrania meczu danej kolejki Departament Rozgrywek Krajowych PZPN może wyznaczyć obligatoryjny termin rozgrania zawodów.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6. Termin wyznaczony przez Departament Rozgrywek Krajowych PZPN jest dla klubów wiążący, a odmowa rozegrania zawodów lub ich nie rozegranie w tym terminie będzie skutkować zweryfikowaniem meczu jako walkower 0:5 na niekorzyść danej drużyny.  </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7. Wszystkie przełożone mecze muszą być rozegrane nie później niż na dwie kolejki przed zakończeniem sezonu.</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18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Zawody muszą być rozegrane w ustalonym terminie. </w:t>
      </w:r>
    </w:p>
    <w:p w:rsidR="00BB787D"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Ustala się, że mecze I Ligi Futsalu muszą się rozpocząć, z zastrzeżeniem terminów obligatoryjnych: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w piątek – w godzinach pomiędzy 18:00 a 20:30 (za zgodą drużyny przeciwnej i organu prowadzącego rozgrywki),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w soboty – w godzinach pomiędzy 14:00 a 20:30,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c) w niedzielę – w godzinach pomiędzy 14:00 a 17:00.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Departament Rozgrywek Krajowych PZPN może wyznaczyć rozegranie zawodów  o mistrzostwo I Ligi Futsalu na jeden termin i o jednej godzinie. Wszystkie mecze ostatniej kolejki rundy wiosennej, co do zasady, muszą zostać rozegrane o jednej porze – w sobotę  o godz. 18:00. Za zgodą obydwu klubów Departament Rozgrywek Krajowych PZPN może ustalić inny termin rozegrania meczów w terminach objętych obligatoryjnością, ale tylko wcześniejszy, niż uprzednio wyznaczony.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4. Klub, który odmówi rozegrania meczu w terminie wyznaczonym przez Departament Rozgrywek Krajowych PZPN, podlega karze 500 zł. Niezależnie od tego Komisja Dyscyplinarna PZPN może nałożyć także inne kary, przewidziane Regulaminem Dyscyplinarnym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5. W przypadku awarii środka transportu lub jego braku Departament Rozgrywek Krajowych może wyrazić zgodę na rozegranie nieodbytych z tych przyczyn zawodów wyłącznie w przypadku osiągnięcia porozumienia przez obydwa zainteresowane kluby.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19 </w:t>
      </w:r>
    </w:p>
    <w:p w:rsidR="00FE1342" w:rsidRPr="00E803EF" w:rsidRDefault="00FE1342" w:rsidP="00FE1342">
      <w:pPr>
        <w:jc w:val="both"/>
        <w:rPr>
          <w:rFonts w:ascii="Arial" w:hAnsi="Arial" w:cs="Arial"/>
          <w:color w:val="000000" w:themeColor="text1"/>
          <w:sz w:val="21"/>
          <w:szCs w:val="21"/>
          <w:lang w:val="pl-PL"/>
        </w:rPr>
      </w:pPr>
      <w:r w:rsidRPr="00E803EF">
        <w:rPr>
          <w:rFonts w:ascii="Arial" w:hAnsi="Arial" w:cs="Arial"/>
          <w:color w:val="000000" w:themeColor="text1"/>
          <w:sz w:val="21"/>
          <w:szCs w:val="21"/>
          <w:lang w:val="pl-PL"/>
        </w:rPr>
        <w:t>1.W szczególnie uzasadnionych przypadkach, powołanie na zgrupowanie Reprezentacji narodowej, Futsalu, połączone z rozgrywaniem meczu międzypaństwowego w oficjalnym terminie FIFA, co najmniej jednego zawodnika klubu, uprawnionego do gry w rozgrywkach I ligi futsalu, może stanowić podstawę do złożenia przez zainteresowany klub wniosku o przełożenie zawodów na inny termin.</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20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Zawody mogą być przełożone na inny termin z urzędu przez Departament Rozgrywek Krajowych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W przypadku wystąpienia klubu o zmianę terminu rozegrania meczu, zainteresowany klub winien zaproponować nowy termin, uzgodniony pisemnie z przeciwnikiem. Zmiana terminu  w tej sytuacji może nastąpić za zgodą Departamentu Rozgrywek Krajowych PZPN. Nowy termin nie może być ustalony po zakończeniu rozgrywek, natomiast gdy mecz odbyć się miał pierwotnie w rundzie jesiennej – nowy termin musi być ustalony przed rozpoczęciem rundy wiosennej. O zmianę terminu meczu kluby mogą wystąpić najpóźniej 14 (czternaście)  dni przed wyznaczonym terminem kolejki.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21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Klub organizujący zawody oprócz stworzenia warunków bezpieczeństwa na hali zobowiązany jest do: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zapewnienia dogodnego dojścia do widowni, jak również łatwego opuszczenia jej,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filmowania całego przebiegu zawodów za pomocą kamer wideo,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c) zapewnienia miejsca wygodnego dla widzów (siedzące ewentualnie stojące),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d) powołania kierownika ds. bezpieczeństwa oraz odpowiedniej liczby porządkowych  i stewardów, przeszkolonych zgodnie z ustawą o bezpieczeństwie imprez masowych,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e) pełnej fachowej informacji (spiker zawodów), stworzenia kulturalnych warunków związanych  z udziałem w widowisku piłkarskim (urządzenia sanitarne, szatnie, bufety),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f) opieki sanitarnej i medycznej w osobach: lekarza, pielęgniarki lub ratownika medycznego (posiadającego uprawnienia wynikające z Ustawy o ratownictwie medycznym). Obecność swoją na zawodach przedstawiciel opieki medycznej potwierdza przed zawodami własnoręcznym podpisem na protokole meczowym. W przypadku braku opieki medycznej sędziowie mają prawo podjąć decyzję o nierozgrywaniu spotkania, za co winę ponosi gospodarz zawodów,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g) stworzenia warunków do badań antydopingowych u zawodników,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h) specjalnie wydzielonych miejsc dla kierownictw ekip i zawodników rezerwowych,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i) zapewnienia odpowiednich warunków do przeprowadzenia transmisji ekipie telewizyjnej stacji posiadającej prawa telewizyjne,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j) zapewnienia wydzielonych miejsc dla przedstawicieli prasy, radia i telewizji oraz umożliwienie im korzystania ze środków łączności (faks, telefon), w miarę możliwości także komunikacji,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k) zapewnienia, na wniosek klubu będącego gościem, możliwości filmowania przedstawicielowi drużyny przyjezdnej całego przebiegu zawodów na własne potrzeby szkoleniowe,</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l) zapewnienia osobnych szatni z natryskami dla każdej z drużyn i sędziów,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m) filmowania całego przebiegu zawodów i zamieszczenia nagrania, w terminie 24 godzin od zakończenia meczu, na serwerze wskazanym przez Departament Rozgrywek Krajowych PZPN do wykorzystania dla potrzeb komisji, organów dyscyplinarnych, Kolegium Sędziów PZPN oraz organów prowadzących rozgrywki upoważnionych do tego przez PZPN.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Niezależnie od powyższego, zgodnie z zaleceniami Komisji ds. Bezpieczeństwa na Obiektach Piłkarskich PZPN zobowiązuje się kluby do: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przestrzegania zakazu wywieszania flag i haseł o treści obelżywej i prowokacyjnej wokół boiska oraz dążenia do wyeliminowania wulgarnych okrzyków widowni; w razie nie przestrzegania powyższego, przedstawiciel PZPN  w porozumieniu z sędzią zawodów mogą nie dopuścić do ich rozpoczęcia lub przerwać mecz,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stosowania zakazu stadionowego wobec osób naruszających regulaminy stadionowe  i informowanie o tych osobach Komisji ds. Bezpieczeństwa na Obiektach Piłkarskich PZPN.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Wszelkie dodatkowe imprezy i uroczystości planowane przed meczem lub w jego przerwie wymagają wcześniejszego uzgodnienia z Departamentem Rozgrywek Krajowych PZPN.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22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Uprawnienia podmiotów upoważnionych do przeprowadzania transmisji z meczów określają odrębne przepisy PZPN oraz umowy zawarte z nadawcami, a także wytyczne, o których mowa w art. 21 ust. 3.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Inne podmioty niż te, o których mowa w ust. 1 nie są upoważnione do przeprowadzania jakiejkolwiek transmisji telewizyjnej czy rejestrowania i odtwarzania obrazu ze spotkań  o Mistrzostwo I ligi Futsalu bez uzyskania zgody PZPN. Klub, będący gospodarzem meczu może przeprowadzać z niego transmisje na dużych ekranach wewnątrz hali  z zachowaniem następujących zasad: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w trakcie jego trwania, w przerwie i bezpośrednio po jego zakończeniu nie może pokazywać powtórek,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w trakcie jego trwania, w przerwie i bezpośrednio po jego zakończeniu nie może pokazywać jakichkolwiek materiałów filmowych mogących podburzyć publiczność  lub sprzecznych z zasadami fair-play.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W dowolnym momencie sezonu </w:t>
      </w:r>
      <w:r w:rsidRPr="00E803EF">
        <w:rPr>
          <w:rFonts w:ascii="Arial" w:hAnsi="Arial" w:cs="Arial"/>
          <w:color w:val="000000" w:themeColor="text1"/>
          <w:sz w:val="21"/>
          <w:szCs w:val="21"/>
          <w:lang w:val="pl-PL"/>
        </w:rPr>
        <w:t>2018/2019 i następnych</w:t>
      </w:r>
      <w:r w:rsidRPr="00E803EF">
        <w:rPr>
          <w:rFonts w:ascii="Arial" w:hAnsi="Arial" w:cs="Arial"/>
          <w:sz w:val="21"/>
          <w:szCs w:val="21"/>
          <w:lang w:val="pl-PL"/>
        </w:rPr>
        <w:t xml:space="preserve">, PZPN przysługuje prawo do zmiany nazwy Rozgrywek o Mistrzostwo I ligi Futsalu poprzez uwzględnienie nazwy Sponsora Tytularnego Rozgrywek lub produktu przez niego wskazanego, bez konieczności zmiany niniejszego regulaminu oraz prawo do uwzględnienia nazwy Sponsora Tytularnego Rozgrywek  o Mistrzostwo I ligi Futsalu lub produktu przez niego wskazanego w tekście Regulaminu.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4. Z zastrzeżeniem zdania następnego, PZPN jako podmiotowi organizującemu, prowadzącemu i nadzorującemu rozgrywki o Mistrzostwo I Ligi Futsalu przysługują prawa komercyjne, w tym w szczególności prawa telewizyjne i pokrewne prawa medialne oraz prawa marketingowe dotyczące rozgrywek. PZPN jest właścicielem praw telewizyjnych do rozgrywek,  a dysponowanie tymi prawami odbywa się na podstawie umów zawartych pomiędzy PZPN,  a podmiotem nabywającym te prawa.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5. PZPN przysługuje prawo do wykorzystywania w celach promocyjnych fotografii i nagrań video obejmujących wizerunek zawodników w stroju klubowym i trenerów oraz fotografii i nagrań video drużyny w strojach klubowych.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6. Upoważnia się Departament Rozgrywek Krajowych PZPN do opracowania wytycznych dot. uprawnień sponsorów Rozgrywek I ligi Futsalu, uprawnień PZPN oraz praw i obowiązków Klubów w zakresie praw marketingowych.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23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Wszelka działalność na boisku lub poza boiskiem, sprzeczna z etyką sportową i rzucająca cień na dobre imię sportu piłkarskiego stwierdzona w czasie rozgrywek o mistrzostwo I  Ligi Futsalu, udowodnione przypadki braku sportowej postawy i woli walki o uzyskanie jak najlepszego wyniku – może spowodować, w oparciu o sprawozdanie  przedstawiciela PZPN podjęcie decyzji o pozbawieniu klubu zdobytych punktów i bramek w konkretnym meczu mistrzowskim lub o powtórzeniu meczu mistrzowskiego lub jego rozegraniu na neutralnej hali.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Komisja Dyscyplinarna PZPN ma prawo podejmować inne decyzje dyscyplinarne w przypadku rażącego naruszenia przepisów związkowych lub niniejszego regulaminu.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Stronom przysługuje prawo wniesienia odwołania od orzeczenia Komisji Dyscyplinarnej PZPN do Najwyższej Komisji Odwoławczej PZPN na zasadach określonych w Regulaminie Dyscyplinarnym PZPN.   </w:t>
      </w:r>
    </w:p>
    <w:p w:rsidR="00BB787D" w:rsidRDefault="00BB787D"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24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Zawody należy zweryfikować jako przegrane 0:5 na niekorzyść: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drużyny zawieszonej w prawach członkowskich lub w prawach uczestnictwa  w rozgrywkach i zawodach, zgodnie z § 22 Uchwały Zarządu PZPN roku w sprawie organizacji rozgrywek w piłkę nożną;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drużyny, która z własnej winy nie staje do zawodów z zastrzeżeniem art. 5 pkt 51 Postanowień Polskiego Związku Piłki Nożnej - Uchwała Przepisy gry w piłkę nożną;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c) drużyny, która nie przygotowała boiska do gry stosownie do postanowień § 6 ust. 3 i 5 Uchwały Zarządu PZPN w sprawie organizacji rozgrywek w piłkę nożną;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d) drużyny gospodarza, jeżeli nie dostarczy do gry przepisowej piłki lub w razie uszkodzenia nie zastąpi jej w wyznaczonym czasie z zastrzeżeniem art. 2 pkt. 10 i 11 Postanowień Polskiego Związku Piłki Nożnej - Uchwała Przepisy gry w piłkę nożną;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e) drużyny gospodarza w przypadku, gdy na boisko wtargnie publiczność i nie zostanie usunięta w ciągu 5 minut lub w razie powtórnego jej wtargnięcia;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f) drużyny, która nie zgodzi się na prowadzenie zawodów przez sędziego wyznaczonego zgodnie z przepisami;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g) drużyny, w której brał udział zawodnik nieuprawniony do gry albo potwierdzony  lub uprawniony na podstawie przedłożonych przez klub niewiarygodnych dokumentów;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h) drużyny, w której brał udział zawodnik nieuprawniony z tytułu przepisów o opiece lekarskiej, o których mowa w § 24 Uchwały Zarządu PZPN w sprawie organizacji rozgrywek w piłkę nożną;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i) drużyny, która przed zakończeniem zawodów opuści boisko do gry, lub w której liczba zawodników będzie mniejsza niż 3 zgodnie z zasadami określonymi w Przepisach gry  w Futsal;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j) drużyny, której zawodnik, członek kierownictwa lub trener, w czasie zawodów czynnie znieważył któregokolwiek z sędziów prowadzących zawody, które z tego powodu zostały przerwane;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k) drużyny, której kibic przed lub w czasie trwania zawodów czynnie znieważył któregokolwiek z sędziów prowadzących zawody, a zawody z tego powodu zostały przerwane;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l) drużyny, której kibice wtargnęli na pole gry i z tego powodu zawody zostały zakończone przez sędziego przed upływem ustalonego czasu gry;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m) drużyny, której kibice, swoim zachowaniem, spowodowali przerwanie meczu i z tego powodu zawody zostały zakończone przez sędziego przed upływem ustalonego czasu gry;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n) drużyny, której zawodnik wykluczony z gry przez sędziego nie opuścił boiska w ciągu  2 minut;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o) drużyny, która nie dostarczy sędziemu sprawozdania z meczu, zawierającego skład zawodników, wraz z załącznikiem;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p) drużyny, w składzie której występował co najmniej 1 zawodnik u którego stwierdzono pozytywne wyniki badań antydopingowych lub odmówił poddania się badaniom;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q) drużyny, w składzie której brał udział zawodnik powołany na zgrupowanie kadry narodowej, ale w nim nie uczestniczący bez zgody lekarza kadry, również z uwzględnieniem treści  § 20 Uchwały Zarządu PZPN w sprawie organizacji rozgrywek w piłkę nożną;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r) drużyny, której trener prowadził zespół podczas rozgrywek mistrzowskich w trzecim  i kolejnych meczach nie posiadając uprawnień zgodnych z zasadami określonymi w Art. 16 ust. 1 po uprzednim, dwukrotnym  orzeczeniu kary finansowej przez Komisję Dyscyplinarną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s) drużyny gospodarza, który nie ureguluje opłat o których mowa w Art. 3 ust. 6, a z tego powodu zawody zostaną odwołane;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t) drużyny, która w protokole z zawodów uwzględniła w składzie większą od dozwolonej liczbę zawodników-cudzoziemców spoza obszaru Unii Europejskiej;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W przypadku naruszenia co najmniej jednego z przepisów wskazanych w ust. 1 przez obie drużyny zostaną one ukarane obustronnym walkowerem.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W przypadku uzyskania przez przeciwnika korzystniejszego wyniku aniżeli walkower  – utrzymuje się wynik uzyskany na boisku z pozbawieniem zdobytych bramek drużyny ukaranej.  </w:t>
      </w:r>
    </w:p>
    <w:p w:rsidR="001A4388" w:rsidRDefault="001A4388"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25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Protest odnośnie przebiegu zawodów wnosi się do Komisji ds. Rozgrywek i Piłkarstwa Profesjonalnego PZPN za pośrednictwem Departamentu Rozgrywek Krajowych PZPN, przy równoczesnym złożeniu odpisu do przeciwnika. Protest musi być złożony w ciągu 48 godzin po zawodach.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Do protestu musi być dołączony dowód wpłaty na rachunek PZPN kaucji protestowej  w wysokości 500 złotych. W przypadku uwzględnienia protestu kaucja podlega zwrotowi.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3. Od decyzji podjętej w I instancji przysługuje odwołanie do Najwyższej Komisji Odwoławczej PZPN, wnoszone za pośrednictwem Komisji ds. Rozgrywek i Piłkarstwa Profesjonalnego PZPN w terminie</w:t>
      </w:r>
      <w:r w:rsidRPr="00E803EF">
        <w:rPr>
          <w:rFonts w:ascii="Arial" w:hAnsi="Arial" w:cs="Arial"/>
          <w:color w:val="000000" w:themeColor="text1"/>
          <w:sz w:val="21"/>
          <w:szCs w:val="21"/>
          <w:lang w:val="pl-PL"/>
        </w:rPr>
        <w:t xml:space="preserve"> trzech </w:t>
      </w:r>
      <w:r w:rsidRPr="00E803EF">
        <w:rPr>
          <w:rFonts w:ascii="Arial" w:hAnsi="Arial" w:cs="Arial"/>
          <w:sz w:val="21"/>
          <w:szCs w:val="21"/>
          <w:lang w:val="pl-PL"/>
        </w:rPr>
        <w:t xml:space="preserve">dni od dnia otrzymania decyzji wraz z uzasadnieniem, po wcześniejszym wpłaceniu kaucji w wysokości określonej w Regulaminie Najwyższej Komisji Odwoławczej PZPN.   </w:t>
      </w:r>
    </w:p>
    <w:p w:rsidR="00FE1342" w:rsidRPr="00E803EF" w:rsidRDefault="001A4388" w:rsidP="00FE1342">
      <w:pPr>
        <w:jc w:val="both"/>
        <w:rPr>
          <w:rFonts w:ascii="Arial" w:hAnsi="Arial" w:cs="Arial"/>
          <w:sz w:val="21"/>
          <w:szCs w:val="21"/>
          <w:lang w:val="pl-PL"/>
        </w:rPr>
      </w:pPr>
      <w:r>
        <w:rPr>
          <w:rFonts w:ascii="Arial" w:hAnsi="Arial" w:cs="Arial"/>
          <w:sz w:val="21"/>
          <w:szCs w:val="21"/>
          <w:lang w:val="pl-PL"/>
        </w:rPr>
        <w:t xml:space="preserve"> Art.26</w:t>
      </w:r>
      <w:r w:rsidR="00FE1342" w:rsidRPr="00E803EF">
        <w:rPr>
          <w:rFonts w:ascii="Arial" w:hAnsi="Arial" w:cs="Arial"/>
          <w:sz w:val="21"/>
          <w:szCs w:val="21"/>
          <w:lang w:val="pl-PL"/>
        </w:rPr>
        <w:t xml:space="preserv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Kluby uczestniczące w rozgrywkach o mistrzostwo I  Ligi Futsalu zobowiązane są do zapewnienia właściwej liczby najlepszych możliwych miejsc dla oficjalnych przedstawicieli PZPN, którym należy zapewnić najlepsze z możliwych warunki do wykonywania powierzonych im czynności.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Wprowadza się bezwzględny zakaz kontaktowania się przedstawicieli klubu z sędziami wyznaczonymi do prowadzenia zawodów. Naruszenie tego zakazu przez przedstawicieli klubu stanowi rażące naruszenie przepisów związkowych. Właściwym do orzekania kary jest Komisja Dyscyplinarna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27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Na  ławce  rezerwowych, poza 9 zawodnikami rezerwowymi wpisanymi do protokołu,  może przebywać trener pierwszego zespołu, posiadający licencję oraz spełniający wymogi, o których mowa we właściwych przepisach licencyjnych) oraz innych 6 oficjalnych przedstawicieli klubowych spośród osób pełniących następujące funkcje: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asystent trenera,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lekarz,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c) trener bramkarzy;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d) trener przygotowania fizycznego;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e) drugi asystent trenera;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f) kierownik drużyny;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g) fizjoterapeuta, posiadający odpowiednie uprawnienia;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h) masażysta;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i) drugi masażysta.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Na 60 minut przed rozpoczęciem zawodów kierownicy drużyn zobowiązani są do wręczenia sędziemu wydruku sprawozdania sędziego, zawierającego skład zawodników, wypełnionego uprzednio w systemie Extranet. Wydruk musi być podpisany przez kapitana i kierownika zespołu, którzy przez złożenie podpisów potwierdzają prawidłowość danych ujętych  w sprawozdaniu. Sędzia ma obowiązek sprawdzić przed meczem czy kierownik drużyny bądź trener własnoręcznym podpisem potwierdzili posiadanie ważnych i aktualnych badań lekarskich przez wszystkich zawodników wpisanych do sprawozdania sędziowskiego. W przypadku braku podpisu – sędzia nie dopuszcza  do rozpoczęcia meczu i wzywa kierownika bądź trenera do złożenia podpisu w jego obecności.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3. Sędziowie zobowiązani są wypełnić formularz Sprawozdania Sędziego z zawodów w systemie Extranet w terminie 12 godzin od zakończenia spotkania. W sytuacji rozgrywania kolejek ligowych systemem sobota/niedziela – środa – sobota/niedziela, sędzia jest zobowiązany wypełnić formularz Sprawozdania Sędziego z zawodów w systemie Extranet niezwłocznie  po zakończeniu spotkania.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4. Oryginalne egzemplarze załączników do protokołów oraz wydruki o których mowa w ust. 2, sędziowie są zobowiązani dostarczyć do Departamentu Rozgrywek Krajowych PZPN  po zakończeniu rundy rozgrywkowej.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5. Zawodnik, wykluczony z gry przez sędziego, nie może przebywać na ławce rezerwowych.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6. Do wzięcia udziału w zawodach uprawnieni są jedynie zawodnicy wpisani do protokołu  z zawodów. Jeżeli drużyna rozpoczyna grę z mniejszą liczbą zawodników niż 5, jednak nie mniejszą niż 3, to skład drużyny może być uzupełniony do 5 zawodników jedynie zawodnikami, którzy są wpisani do składu w protokole z zawodów.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7. W przypadku, gdy sędzia ma wątpliwości co do tożsamości zawodnika biorącego udział   w zawodach, zawodnik jest zobowiązany na żądanie sędziego, przedstawić ważny dokument tożsamości z fotografią (dowód osobisty, paszport, itp.). Musi to uczynić przed zawodami,  w czasie przerwy lub bezpośrednio po zakończeniu zawodów.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8. Żądanie sprawdzenia tożsamości zawodników biorących udział w zawodach, przysługuje wyłącznie kapitanowi drużyny, do momentu zakończenia zawodów. Zgłoszenia  po zakończeniu zawodów nie mogą być rozpatrywane i przyjmowane przez sędziów.  </w:t>
      </w:r>
    </w:p>
    <w:p w:rsidR="001A4388" w:rsidRDefault="001A4388" w:rsidP="00FE1342">
      <w:pPr>
        <w:jc w:val="both"/>
        <w:rPr>
          <w:rFonts w:ascii="Arial" w:hAnsi="Arial" w:cs="Arial"/>
          <w:sz w:val="21"/>
          <w:szCs w:val="21"/>
          <w:lang w:val="pl-PL"/>
        </w:rPr>
      </w:pP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Art. 28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1. Szczegółowe zasady dotyczące stroju zawodników wyglądają następująco: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a) drużynie gospodarzy zawodów należy umożliwić grę przed własną widownią w barwach klubowych. W tym celu gospodarz zawodów w zawiadomieniu o miejscu i terminie zawodów powinien poinformować przeciwnika o strojach w jakich zamierza wystąpić,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b) jeżeli zawodnicy mają przystąpić do zawodów w ubiorach tego samego lub podobnego koloru, drużyna gospodarzy ma obowiązek, na polecenie sędziego zmienić ubiór,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c) jeżeli kolor koszulki bramkarza nie kontrastuje z kolorami koszulek zawodników drużyn, zmiany koszulki musi dokonać bramkarz. Przepis ten dotyczy również sędziego, któremu gospodarz zawodów powinien dostarczyć czystą i świeżą koszulkę odmiennej barwy,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d) obowiązkowe jest posiadanie przez wszystkich zawodników biorących udział w grze ochraniaczy na golenie.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2. Zaleca się wpisywanie 14 zawodników do protokołów sędziowskich. Zawodnicy rozpoczynający grę muszą mieć ponumerowane koszulki zgodnie z zapisem w protokole sędziowskim.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3. Drużyny zobowiązane są przygotować po dwa komplety strojów na każde spotkanie.   </w:t>
      </w:r>
    </w:p>
    <w:p w:rsidR="00FE1342" w:rsidRPr="00E803EF" w:rsidRDefault="00FE1342" w:rsidP="00FE1342">
      <w:pPr>
        <w:jc w:val="both"/>
        <w:rPr>
          <w:rFonts w:ascii="Arial" w:hAnsi="Arial" w:cs="Arial"/>
          <w:sz w:val="21"/>
          <w:szCs w:val="21"/>
          <w:lang w:val="pl-PL"/>
        </w:rPr>
      </w:pPr>
      <w:bookmarkStart w:id="37" w:name="_Hlk518397716"/>
      <w:r w:rsidRPr="00E803EF">
        <w:rPr>
          <w:rFonts w:ascii="Arial" w:hAnsi="Arial" w:cs="Arial"/>
          <w:sz w:val="21"/>
          <w:szCs w:val="21"/>
          <w:lang w:val="pl-PL"/>
        </w:rPr>
        <w:t xml:space="preserve">Art. 29   </w:t>
      </w:r>
    </w:p>
    <w:bookmarkEnd w:id="37"/>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Prawo interpretacji niniejszego Regulaminu przysługuje Zarządowi PZPN.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  Art. 30  </w:t>
      </w:r>
    </w:p>
    <w:p w:rsidR="00FE1342" w:rsidRPr="00E803EF" w:rsidRDefault="00FE1342" w:rsidP="00FE1342">
      <w:pPr>
        <w:jc w:val="both"/>
        <w:rPr>
          <w:rFonts w:ascii="Arial" w:hAnsi="Arial" w:cs="Arial"/>
          <w:sz w:val="21"/>
          <w:szCs w:val="21"/>
          <w:lang w:val="pl-PL"/>
        </w:rPr>
      </w:pPr>
      <w:r w:rsidRPr="00E803EF">
        <w:rPr>
          <w:rFonts w:ascii="Arial" w:hAnsi="Arial" w:cs="Arial"/>
          <w:sz w:val="21"/>
          <w:szCs w:val="21"/>
          <w:lang w:val="pl-PL"/>
        </w:rPr>
        <w:t xml:space="preserve">Niniejsza Uchwała wchodzi w życie z dniem podjęcia. </w:t>
      </w:r>
    </w:p>
    <w:p w:rsidR="00FE1342" w:rsidRPr="00E803EF" w:rsidRDefault="00FE1342" w:rsidP="00FE1342">
      <w:pPr>
        <w:rPr>
          <w:rFonts w:ascii="Arial" w:hAnsi="Arial" w:cs="Arial"/>
          <w:sz w:val="21"/>
          <w:szCs w:val="21"/>
          <w:lang w:val="pl-PL"/>
        </w:rPr>
      </w:pPr>
      <w:r w:rsidRPr="00E803EF">
        <w:rPr>
          <w:rFonts w:ascii="Arial" w:hAnsi="Arial" w:cs="Arial"/>
          <w:sz w:val="21"/>
          <w:szCs w:val="21"/>
          <w:lang w:val="pl-PL"/>
        </w:rPr>
        <w:t xml:space="preserve"> </w:t>
      </w:r>
    </w:p>
    <w:p w:rsidR="00FE1342" w:rsidRPr="00E803EF" w:rsidRDefault="00FE1342" w:rsidP="00FE1342">
      <w:pPr>
        <w:rPr>
          <w:rFonts w:ascii="Arial" w:hAnsi="Arial" w:cs="Arial"/>
          <w:i/>
          <w:sz w:val="21"/>
          <w:szCs w:val="21"/>
          <w:lang w:val="pl-PL"/>
        </w:rPr>
      </w:pPr>
      <w:r w:rsidRPr="00E803EF">
        <w:rPr>
          <w:rFonts w:ascii="Arial" w:hAnsi="Arial" w:cs="Arial"/>
          <w:sz w:val="21"/>
          <w:szCs w:val="21"/>
          <w:lang w:val="pl-PL"/>
        </w:rPr>
        <w:t xml:space="preserve">                 </w:t>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r>
      <w:r w:rsidRPr="00E803EF">
        <w:rPr>
          <w:rFonts w:ascii="Arial" w:hAnsi="Arial" w:cs="Arial"/>
          <w:sz w:val="21"/>
          <w:szCs w:val="21"/>
          <w:lang w:val="pl-PL"/>
        </w:rPr>
        <w:tab/>
        <w:t xml:space="preserve">        </w:t>
      </w:r>
      <w:r w:rsidRPr="00E803EF">
        <w:rPr>
          <w:rFonts w:ascii="Arial" w:hAnsi="Arial" w:cs="Arial"/>
          <w:i/>
          <w:sz w:val="21"/>
          <w:szCs w:val="21"/>
          <w:lang w:val="pl-PL"/>
        </w:rPr>
        <w:t xml:space="preserve">Prezes PZPN  Zbigniew Boniek  </w:t>
      </w:r>
    </w:p>
    <w:p w:rsidR="00FE1342" w:rsidRPr="00E803EF" w:rsidRDefault="00FE1342" w:rsidP="00FE1342">
      <w:pPr>
        <w:rPr>
          <w:rFonts w:ascii="Arial" w:hAnsi="Arial" w:cs="Arial"/>
          <w:sz w:val="21"/>
          <w:szCs w:val="21"/>
          <w:lang w:val="pl-PL"/>
        </w:rPr>
      </w:pPr>
    </w:p>
    <w:p w:rsidR="00FE1342" w:rsidRPr="0089561B" w:rsidRDefault="0089561B" w:rsidP="0089561B">
      <w:pPr>
        <w:pStyle w:val="Bezodstpw"/>
        <w:jc w:val="center"/>
        <w:rPr>
          <w:rFonts w:ascii="Arial" w:eastAsiaTheme="minorHAnsi" w:hAnsi="Arial" w:cs="Arial"/>
          <w:b/>
          <w:sz w:val="21"/>
          <w:szCs w:val="21"/>
          <w:u w:val="single"/>
          <w:lang w:val="pl-PL" w:eastAsia="en-US"/>
        </w:rPr>
      </w:pPr>
      <w:r w:rsidRPr="0089561B">
        <w:rPr>
          <w:rFonts w:ascii="Arial" w:eastAsiaTheme="minorHAnsi" w:hAnsi="Arial" w:cs="Arial"/>
          <w:b/>
          <w:sz w:val="21"/>
          <w:szCs w:val="21"/>
          <w:u w:val="single"/>
          <w:lang w:val="pl-PL" w:eastAsia="en-US"/>
        </w:rPr>
        <w:t>128</w:t>
      </w:r>
    </w:p>
    <w:p w:rsidR="00635BE2" w:rsidRPr="0089561B" w:rsidRDefault="00635BE2" w:rsidP="0089561B">
      <w:pPr>
        <w:pStyle w:val="Bezodstpw"/>
        <w:jc w:val="center"/>
        <w:rPr>
          <w:rFonts w:ascii="Arial" w:hAnsi="Arial" w:cs="Arial"/>
          <w:b/>
          <w:sz w:val="21"/>
          <w:szCs w:val="21"/>
          <w:lang w:val="pl-PL"/>
        </w:rPr>
      </w:pPr>
      <w:bookmarkStart w:id="38" w:name="_Hlk519166417"/>
      <w:r w:rsidRPr="0089561B">
        <w:rPr>
          <w:rFonts w:ascii="Arial" w:hAnsi="Arial" w:cs="Arial"/>
          <w:b/>
          <w:sz w:val="21"/>
          <w:szCs w:val="21"/>
          <w:lang w:val="pl-PL"/>
        </w:rPr>
        <w:t xml:space="preserve">Uchwała nr </w:t>
      </w:r>
      <w:r w:rsidR="00646BAA" w:rsidRPr="0089561B">
        <w:rPr>
          <w:rFonts w:ascii="Arial" w:hAnsi="Arial" w:cs="Arial"/>
          <w:b/>
          <w:sz w:val="21"/>
          <w:szCs w:val="21"/>
          <w:lang w:val="pl-PL"/>
        </w:rPr>
        <w:t xml:space="preserve">VI/128 </w:t>
      </w:r>
      <w:r w:rsidRPr="0089561B">
        <w:rPr>
          <w:rFonts w:ascii="Arial" w:hAnsi="Arial" w:cs="Arial"/>
          <w:b/>
          <w:sz w:val="21"/>
          <w:szCs w:val="21"/>
          <w:lang w:val="pl-PL"/>
        </w:rPr>
        <w:t xml:space="preserve"> z dnia 14 lipca  2018   roku Zarządu Polskiego Związku Piłki Nożnej w sprawie lokalizacji meczów reprezentacji narodowych</w:t>
      </w:r>
    </w:p>
    <w:bookmarkEnd w:id="38"/>
    <w:p w:rsidR="00635BE2" w:rsidRPr="0089561B" w:rsidRDefault="00635BE2" w:rsidP="0089561B">
      <w:pPr>
        <w:pStyle w:val="Bezodstpw"/>
        <w:jc w:val="center"/>
        <w:rPr>
          <w:rFonts w:ascii="Arial" w:hAnsi="Arial" w:cs="Arial"/>
          <w:b/>
          <w:sz w:val="21"/>
          <w:szCs w:val="21"/>
          <w:lang w:val="pl-PL"/>
        </w:rPr>
      </w:pPr>
    </w:p>
    <w:p w:rsidR="00635BE2" w:rsidRDefault="00635BE2" w:rsidP="00635BE2">
      <w:pPr>
        <w:tabs>
          <w:tab w:val="left" w:pos="1988"/>
          <w:tab w:val="left" w:pos="2786"/>
        </w:tabs>
        <w:rPr>
          <w:rFonts w:ascii="Arial" w:hAnsi="Arial" w:cs="Arial"/>
          <w:sz w:val="21"/>
          <w:szCs w:val="21"/>
          <w:lang w:val="pl-PL"/>
        </w:rPr>
      </w:pPr>
    </w:p>
    <w:p w:rsidR="00635BE2" w:rsidRDefault="00635BE2" w:rsidP="00635BE2">
      <w:pPr>
        <w:tabs>
          <w:tab w:val="left" w:pos="1988"/>
          <w:tab w:val="left" w:pos="2786"/>
        </w:tabs>
        <w:rPr>
          <w:rFonts w:ascii="Arial" w:hAnsi="Arial" w:cs="Arial"/>
          <w:sz w:val="21"/>
          <w:szCs w:val="21"/>
          <w:lang w:val="pl-PL"/>
        </w:rPr>
      </w:pPr>
      <w:r>
        <w:rPr>
          <w:rFonts w:ascii="Arial" w:hAnsi="Arial" w:cs="Arial"/>
          <w:sz w:val="21"/>
          <w:szCs w:val="21"/>
          <w:lang w:val="pl-PL"/>
        </w:rPr>
        <w:t>Na podstawie art. 36 § 1 pkt 23) Statutu PZPN postanawia się, co następuje:</w:t>
      </w:r>
    </w:p>
    <w:p w:rsidR="00635BE2" w:rsidRDefault="00635BE2" w:rsidP="00635BE2">
      <w:pPr>
        <w:tabs>
          <w:tab w:val="left" w:pos="1988"/>
          <w:tab w:val="left" w:pos="2786"/>
        </w:tabs>
        <w:rPr>
          <w:rFonts w:ascii="Arial" w:hAnsi="Arial" w:cs="Arial"/>
          <w:sz w:val="21"/>
          <w:szCs w:val="21"/>
          <w:lang w:val="pl-PL"/>
        </w:rPr>
      </w:pPr>
    </w:p>
    <w:p w:rsidR="00635BE2" w:rsidRPr="00AD28E9" w:rsidRDefault="00635BE2" w:rsidP="00635BE2">
      <w:pPr>
        <w:jc w:val="both"/>
        <w:rPr>
          <w:rFonts w:ascii="Arial" w:hAnsi="Arial" w:cs="Arial"/>
          <w:color w:val="000000" w:themeColor="text1"/>
          <w:sz w:val="21"/>
          <w:szCs w:val="21"/>
          <w:lang w:val="pl-PL"/>
        </w:rPr>
      </w:pPr>
    </w:p>
    <w:p w:rsidR="00635BE2" w:rsidRPr="005A1796" w:rsidRDefault="00635BE2" w:rsidP="00635BE2">
      <w:pPr>
        <w:jc w:val="both"/>
        <w:rPr>
          <w:rFonts w:ascii="Arial" w:hAnsi="Arial" w:cs="Arial"/>
          <w:color w:val="000000" w:themeColor="text1"/>
          <w:sz w:val="21"/>
          <w:szCs w:val="21"/>
          <w:lang w:val="pl-PL"/>
        </w:rPr>
      </w:pPr>
      <w:r w:rsidRPr="005A1796">
        <w:rPr>
          <w:rFonts w:ascii="Arial" w:hAnsi="Arial" w:cs="Arial"/>
          <w:color w:val="000000" w:themeColor="text1"/>
          <w:sz w:val="21"/>
          <w:szCs w:val="21"/>
          <w:lang w:val="pl-PL"/>
        </w:rPr>
        <w:t>I.Powierza się Zachodniopomorskiemu Związkowi Piłki Nożnej organizację dwumeczu towarzyskiego Reprezentacji Polski U-</w:t>
      </w:r>
      <w:r>
        <w:rPr>
          <w:rFonts w:ascii="Arial" w:hAnsi="Arial" w:cs="Arial"/>
          <w:color w:val="000000" w:themeColor="text1"/>
          <w:sz w:val="21"/>
          <w:szCs w:val="21"/>
          <w:lang w:val="pl-PL"/>
        </w:rPr>
        <w:t>1</w:t>
      </w:r>
      <w:r w:rsidRPr="005A1796">
        <w:rPr>
          <w:rFonts w:ascii="Arial" w:hAnsi="Arial" w:cs="Arial"/>
          <w:color w:val="000000" w:themeColor="text1"/>
          <w:sz w:val="21"/>
          <w:szCs w:val="21"/>
          <w:lang w:val="pl-PL"/>
        </w:rPr>
        <w:t>5 Polska –</w:t>
      </w:r>
      <w:r w:rsidR="001A4388">
        <w:rPr>
          <w:rFonts w:ascii="Arial" w:hAnsi="Arial" w:cs="Arial"/>
          <w:color w:val="000000" w:themeColor="text1"/>
          <w:sz w:val="21"/>
          <w:szCs w:val="21"/>
          <w:lang w:val="pl-PL"/>
        </w:rPr>
        <w:t xml:space="preserve"> </w:t>
      </w:r>
      <w:r w:rsidRPr="005A1796">
        <w:rPr>
          <w:rFonts w:ascii="Arial" w:hAnsi="Arial" w:cs="Arial"/>
          <w:color w:val="000000" w:themeColor="text1"/>
          <w:sz w:val="21"/>
          <w:szCs w:val="21"/>
          <w:lang w:val="pl-PL"/>
        </w:rPr>
        <w:t>Irlandia, zaplanowanego na 20 i 22 listopada 2018 roku.</w:t>
      </w:r>
    </w:p>
    <w:p w:rsidR="00635BE2" w:rsidRPr="005A1796" w:rsidRDefault="00635BE2" w:rsidP="00635BE2">
      <w:pPr>
        <w:jc w:val="both"/>
        <w:rPr>
          <w:rFonts w:ascii="Arial" w:hAnsi="Arial" w:cs="Arial"/>
          <w:color w:val="000000" w:themeColor="text1"/>
          <w:sz w:val="21"/>
          <w:szCs w:val="21"/>
          <w:lang w:val="pl-PL"/>
        </w:rPr>
      </w:pPr>
    </w:p>
    <w:p w:rsidR="00635BE2" w:rsidRDefault="00635BE2" w:rsidP="00635BE2">
      <w:pPr>
        <w:jc w:val="both"/>
        <w:rPr>
          <w:rFonts w:ascii="Arial" w:hAnsi="Arial" w:cs="Arial"/>
          <w:color w:val="000000" w:themeColor="text1"/>
          <w:sz w:val="21"/>
          <w:szCs w:val="21"/>
          <w:lang w:val="pl-PL"/>
        </w:rPr>
      </w:pPr>
      <w:r w:rsidRPr="005A1796">
        <w:rPr>
          <w:rFonts w:ascii="Arial" w:hAnsi="Arial" w:cs="Arial"/>
          <w:color w:val="000000" w:themeColor="text1"/>
          <w:sz w:val="21"/>
          <w:szCs w:val="21"/>
          <w:lang w:val="pl-PL"/>
        </w:rPr>
        <w:t>II. Powierza się Małopolskiemu Związkowi Piłki Nożnej organizację meczu towarzyskiego Reprezentacji Polski Kobiet WU-15 Polska – Słowacja, zaplanowanego na 11 listopada 2018 roku.</w:t>
      </w:r>
    </w:p>
    <w:p w:rsidR="00F923CB" w:rsidRPr="005A1796" w:rsidRDefault="00F923CB" w:rsidP="00635BE2">
      <w:pPr>
        <w:jc w:val="both"/>
        <w:rPr>
          <w:rFonts w:ascii="Arial" w:hAnsi="Arial" w:cs="Arial"/>
          <w:color w:val="000000" w:themeColor="text1"/>
          <w:sz w:val="21"/>
          <w:szCs w:val="21"/>
          <w:lang w:val="pl-PL"/>
        </w:rPr>
      </w:pPr>
    </w:p>
    <w:p w:rsidR="00635BE2" w:rsidRPr="005A1796" w:rsidRDefault="00635BE2" w:rsidP="00635BE2">
      <w:pPr>
        <w:jc w:val="both"/>
        <w:rPr>
          <w:rFonts w:ascii="Arial" w:hAnsi="Arial" w:cs="Arial"/>
          <w:color w:val="000000" w:themeColor="text1"/>
          <w:sz w:val="21"/>
          <w:szCs w:val="21"/>
          <w:lang w:val="pl-PL"/>
        </w:rPr>
      </w:pPr>
    </w:p>
    <w:p w:rsidR="00635BE2" w:rsidRPr="00AD28E9" w:rsidRDefault="00635BE2" w:rsidP="00635BE2">
      <w:pPr>
        <w:jc w:val="both"/>
        <w:rPr>
          <w:rFonts w:ascii="Arial" w:hAnsi="Arial" w:cs="Arial"/>
          <w:color w:val="000000" w:themeColor="text1"/>
          <w:sz w:val="21"/>
          <w:szCs w:val="21"/>
          <w:lang w:val="pl-PL"/>
        </w:rPr>
      </w:pPr>
      <w:r>
        <w:rPr>
          <w:rFonts w:ascii="Arial" w:hAnsi="Arial" w:cs="Arial"/>
          <w:color w:val="000000" w:themeColor="text1"/>
          <w:sz w:val="21"/>
          <w:szCs w:val="21"/>
          <w:lang w:val="pl-PL"/>
        </w:rPr>
        <w:t>III.</w:t>
      </w:r>
      <w:r w:rsidRPr="00AD28E9">
        <w:rPr>
          <w:rFonts w:ascii="Arial" w:hAnsi="Arial" w:cs="Arial"/>
          <w:color w:val="000000" w:themeColor="text1"/>
          <w:sz w:val="21"/>
          <w:szCs w:val="21"/>
          <w:lang w:val="pl-PL"/>
        </w:rPr>
        <w:t xml:space="preserve"> </w:t>
      </w:r>
      <w:r w:rsidRPr="00AD28E9">
        <w:rPr>
          <w:rFonts w:ascii="Arial" w:hAnsi="Arial" w:cs="Arial"/>
          <w:sz w:val="21"/>
          <w:szCs w:val="21"/>
          <w:lang w:val="pl-PL"/>
        </w:rPr>
        <w:t>Realizację Uchwały powierza się Sekretarzowi Generalnemu PZPN.</w:t>
      </w:r>
    </w:p>
    <w:p w:rsidR="00635BE2" w:rsidRPr="00AD28E9" w:rsidRDefault="00635BE2" w:rsidP="00635BE2">
      <w:pPr>
        <w:tabs>
          <w:tab w:val="left" w:pos="1988"/>
          <w:tab w:val="left" w:pos="2786"/>
        </w:tabs>
        <w:jc w:val="both"/>
        <w:rPr>
          <w:rFonts w:ascii="Arial" w:hAnsi="Arial" w:cs="Arial"/>
          <w:sz w:val="21"/>
          <w:szCs w:val="21"/>
          <w:lang w:val="pl-PL"/>
        </w:rPr>
      </w:pPr>
      <w:r w:rsidRPr="00AD28E9">
        <w:rPr>
          <w:rFonts w:ascii="Arial" w:hAnsi="Arial" w:cs="Arial"/>
          <w:sz w:val="21"/>
          <w:szCs w:val="21"/>
          <w:lang w:val="pl-PL"/>
        </w:rPr>
        <w:t xml:space="preserve"> </w:t>
      </w:r>
    </w:p>
    <w:p w:rsidR="00635BE2" w:rsidRPr="00AD28E9" w:rsidRDefault="00635BE2" w:rsidP="00635BE2">
      <w:pPr>
        <w:tabs>
          <w:tab w:val="left" w:pos="1988"/>
          <w:tab w:val="left" w:pos="2786"/>
        </w:tabs>
        <w:jc w:val="both"/>
        <w:rPr>
          <w:rFonts w:ascii="Arial" w:hAnsi="Arial" w:cs="Arial"/>
          <w:sz w:val="21"/>
          <w:szCs w:val="21"/>
          <w:lang w:val="pl-PL"/>
        </w:rPr>
      </w:pPr>
      <w:r>
        <w:rPr>
          <w:rFonts w:ascii="Arial" w:hAnsi="Arial" w:cs="Arial"/>
          <w:sz w:val="21"/>
          <w:szCs w:val="21"/>
          <w:lang w:val="pl-PL"/>
        </w:rPr>
        <w:t>IV</w:t>
      </w:r>
      <w:r w:rsidRPr="00AD28E9">
        <w:rPr>
          <w:rFonts w:ascii="Arial" w:hAnsi="Arial" w:cs="Arial"/>
          <w:sz w:val="21"/>
          <w:szCs w:val="21"/>
          <w:lang w:val="pl-PL"/>
        </w:rPr>
        <w:t xml:space="preserve">. W wyjątkowych sytuacjach Zarząd PZPN zastrzega sobie prawo do zmiany podjętej decyzji dot. lokalizacji ww. meczów reprezentacji narodowych w przypadku niespełnienia przez organizatora warunków przeprowadzenia imprezy. </w:t>
      </w:r>
    </w:p>
    <w:p w:rsidR="00635BE2" w:rsidRPr="00AD28E9" w:rsidRDefault="00635BE2" w:rsidP="00635BE2">
      <w:pPr>
        <w:tabs>
          <w:tab w:val="left" w:pos="1988"/>
          <w:tab w:val="left" w:pos="2786"/>
        </w:tabs>
        <w:jc w:val="both"/>
        <w:rPr>
          <w:rFonts w:ascii="Arial" w:hAnsi="Arial" w:cs="Arial"/>
          <w:sz w:val="21"/>
          <w:szCs w:val="21"/>
          <w:lang w:val="pl-PL"/>
        </w:rPr>
      </w:pPr>
    </w:p>
    <w:p w:rsidR="00635BE2" w:rsidRPr="00AD28E9" w:rsidRDefault="00635BE2" w:rsidP="00635BE2">
      <w:pPr>
        <w:tabs>
          <w:tab w:val="left" w:pos="1988"/>
          <w:tab w:val="left" w:pos="2786"/>
        </w:tabs>
        <w:jc w:val="both"/>
        <w:rPr>
          <w:rFonts w:ascii="Arial" w:hAnsi="Arial" w:cs="Arial"/>
          <w:sz w:val="21"/>
          <w:szCs w:val="21"/>
          <w:lang w:val="pl-PL"/>
        </w:rPr>
      </w:pPr>
      <w:r>
        <w:rPr>
          <w:rFonts w:ascii="Arial" w:hAnsi="Arial" w:cs="Arial"/>
          <w:sz w:val="21"/>
          <w:szCs w:val="21"/>
          <w:lang w:val="pl-PL"/>
        </w:rPr>
        <w:t>V</w:t>
      </w:r>
      <w:r w:rsidRPr="00AD28E9">
        <w:rPr>
          <w:rFonts w:ascii="Arial" w:hAnsi="Arial" w:cs="Arial"/>
          <w:sz w:val="21"/>
          <w:szCs w:val="21"/>
          <w:lang w:val="pl-PL"/>
        </w:rPr>
        <w:t xml:space="preserve">. Niniejsza Uchwała wchodzi w życie z dniem podjęcia. </w:t>
      </w:r>
    </w:p>
    <w:p w:rsidR="00635BE2" w:rsidRDefault="00635BE2" w:rsidP="00635BE2">
      <w:pPr>
        <w:tabs>
          <w:tab w:val="left" w:pos="1988"/>
          <w:tab w:val="left" w:pos="2786"/>
        </w:tabs>
        <w:jc w:val="both"/>
        <w:rPr>
          <w:rFonts w:ascii="Arial" w:hAnsi="Arial" w:cs="Arial"/>
          <w:i/>
          <w:sz w:val="21"/>
          <w:szCs w:val="21"/>
          <w:lang w:val="pl-PL"/>
        </w:rPr>
      </w:pPr>
      <w:r w:rsidRPr="00AD28E9">
        <w:rPr>
          <w:rFonts w:ascii="Arial" w:hAnsi="Arial" w:cs="Arial"/>
          <w:sz w:val="21"/>
          <w:szCs w:val="21"/>
          <w:lang w:val="pl-PL"/>
        </w:rPr>
        <w:tab/>
      </w:r>
      <w:r w:rsidRPr="00AD28E9">
        <w:rPr>
          <w:rFonts w:ascii="Arial" w:hAnsi="Arial" w:cs="Arial"/>
          <w:sz w:val="21"/>
          <w:szCs w:val="21"/>
          <w:lang w:val="pl-PL"/>
        </w:rPr>
        <w:tab/>
      </w:r>
      <w:r w:rsidRPr="00AD28E9">
        <w:rPr>
          <w:rFonts w:ascii="Arial" w:hAnsi="Arial" w:cs="Arial"/>
          <w:sz w:val="21"/>
          <w:szCs w:val="21"/>
          <w:lang w:val="pl-PL"/>
        </w:rPr>
        <w:tab/>
      </w:r>
      <w:r w:rsidRPr="00AD28E9">
        <w:rPr>
          <w:rFonts w:ascii="Arial" w:hAnsi="Arial" w:cs="Arial"/>
          <w:sz w:val="21"/>
          <w:szCs w:val="21"/>
          <w:lang w:val="pl-PL"/>
        </w:rPr>
        <w:tab/>
      </w:r>
      <w:r w:rsidRPr="00AD28E9">
        <w:rPr>
          <w:rFonts w:ascii="Arial" w:hAnsi="Arial" w:cs="Arial"/>
          <w:sz w:val="21"/>
          <w:szCs w:val="21"/>
          <w:lang w:val="pl-PL"/>
        </w:rPr>
        <w:tab/>
        <w:t xml:space="preserve">                                 </w:t>
      </w:r>
      <w:r w:rsidRPr="006E4A51">
        <w:rPr>
          <w:rFonts w:ascii="Arial" w:hAnsi="Arial" w:cs="Arial"/>
          <w:i/>
          <w:sz w:val="21"/>
          <w:szCs w:val="21"/>
          <w:lang w:val="pl-PL"/>
        </w:rPr>
        <w:t xml:space="preserve">Prezes PZPN Zbigniew Boniek </w:t>
      </w:r>
    </w:p>
    <w:p w:rsidR="0089561B" w:rsidRPr="006E4A51" w:rsidRDefault="0089561B" w:rsidP="00635BE2">
      <w:pPr>
        <w:tabs>
          <w:tab w:val="left" w:pos="1988"/>
          <w:tab w:val="left" w:pos="2786"/>
        </w:tabs>
        <w:jc w:val="both"/>
        <w:rPr>
          <w:rFonts w:ascii="Arial" w:hAnsi="Arial" w:cs="Arial"/>
          <w:i/>
          <w:sz w:val="21"/>
          <w:szCs w:val="21"/>
          <w:lang w:val="pl-PL"/>
        </w:rPr>
      </w:pPr>
    </w:p>
    <w:p w:rsidR="00635BE2" w:rsidRPr="0089561B" w:rsidRDefault="0089561B" w:rsidP="0089561B">
      <w:pPr>
        <w:jc w:val="center"/>
        <w:rPr>
          <w:rFonts w:ascii="Arial" w:hAnsi="Arial" w:cs="Arial"/>
          <w:b/>
          <w:sz w:val="21"/>
          <w:szCs w:val="21"/>
          <w:u w:val="single"/>
          <w:lang w:val="pl-PL"/>
        </w:rPr>
      </w:pPr>
      <w:r w:rsidRPr="0089561B">
        <w:rPr>
          <w:rFonts w:ascii="Arial" w:hAnsi="Arial" w:cs="Arial"/>
          <w:b/>
          <w:sz w:val="21"/>
          <w:szCs w:val="21"/>
          <w:u w:val="single"/>
          <w:lang w:val="pl-PL"/>
        </w:rPr>
        <w:t>129</w:t>
      </w:r>
    </w:p>
    <w:p w:rsidR="0004274B" w:rsidRPr="00E803EF" w:rsidRDefault="0004274B" w:rsidP="0004274B">
      <w:pPr>
        <w:jc w:val="center"/>
        <w:rPr>
          <w:rFonts w:ascii="Arial" w:hAnsi="Arial" w:cs="Arial"/>
          <w:b/>
          <w:sz w:val="21"/>
          <w:szCs w:val="21"/>
          <w:lang w:val="pl-PL"/>
        </w:rPr>
      </w:pPr>
      <w:r w:rsidRPr="00E803EF">
        <w:rPr>
          <w:rFonts w:ascii="Arial" w:hAnsi="Arial" w:cs="Arial"/>
          <w:b/>
          <w:sz w:val="21"/>
          <w:szCs w:val="21"/>
          <w:lang w:val="pl-PL"/>
        </w:rPr>
        <w:t>Uchwała nr VI/129  z dnia 14 lipca 2018 roku Zarządu Polskiego Związku Piłki Nożnej</w:t>
      </w:r>
      <w:r w:rsidRPr="00E803EF">
        <w:rPr>
          <w:rFonts w:ascii="Arial" w:hAnsi="Arial" w:cs="Arial"/>
          <w:b/>
          <w:sz w:val="21"/>
          <w:szCs w:val="21"/>
          <w:lang w:val="pl-PL"/>
        </w:rPr>
        <w:br/>
        <w:t>w sprawie zatwierdzenia listy obserwatorów szczebla centralnego na sezon 2018/2019</w:t>
      </w:r>
    </w:p>
    <w:p w:rsidR="0004274B" w:rsidRPr="00E803EF" w:rsidRDefault="0004274B" w:rsidP="0004274B">
      <w:pPr>
        <w:rPr>
          <w:rFonts w:ascii="Arial" w:hAnsi="Arial" w:cs="Arial"/>
          <w:sz w:val="21"/>
          <w:szCs w:val="21"/>
          <w:lang w:val="pl-PL"/>
        </w:rPr>
      </w:pPr>
    </w:p>
    <w:p w:rsidR="0004274B" w:rsidRPr="00E803EF" w:rsidRDefault="0004274B" w:rsidP="0004274B">
      <w:pPr>
        <w:rPr>
          <w:rFonts w:ascii="Arial" w:hAnsi="Arial" w:cs="Arial"/>
          <w:sz w:val="21"/>
          <w:szCs w:val="21"/>
          <w:lang w:val="pl-PL"/>
        </w:rPr>
      </w:pPr>
      <w:r w:rsidRPr="00E803EF">
        <w:rPr>
          <w:rFonts w:ascii="Arial" w:hAnsi="Arial" w:cs="Arial"/>
          <w:sz w:val="21"/>
          <w:szCs w:val="21"/>
          <w:lang w:val="pl-PL"/>
        </w:rPr>
        <w:t xml:space="preserve">Na podstawie art. 36 § 1 pkt 23) Statutu PZPN postanawia się, co następuje: </w:t>
      </w:r>
    </w:p>
    <w:p w:rsidR="0089561B" w:rsidRPr="00E803EF" w:rsidRDefault="0089561B" w:rsidP="0004274B">
      <w:pPr>
        <w:rPr>
          <w:rFonts w:ascii="Arial" w:hAnsi="Arial" w:cs="Arial"/>
          <w:sz w:val="21"/>
          <w:szCs w:val="21"/>
          <w:lang w:val="pl-PL"/>
        </w:rPr>
      </w:pPr>
    </w:p>
    <w:p w:rsidR="0004274B" w:rsidRPr="00E803EF" w:rsidRDefault="0004274B" w:rsidP="0004274B">
      <w:pPr>
        <w:rPr>
          <w:rFonts w:ascii="Arial" w:hAnsi="Arial" w:cs="Arial"/>
          <w:sz w:val="21"/>
          <w:szCs w:val="21"/>
          <w:lang w:val="pl-PL"/>
        </w:rPr>
      </w:pPr>
      <w:r w:rsidRPr="00E803EF">
        <w:rPr>
          <w:rFonts w:ascii="Arial" w:hAnsi="Arial" w:cs="Arial"/>
          <w:sz w:val="21"/>
          <w:szCs w:val="21"/>
          <w:lang w:val="pl-PL"/>
        </w:rPr>
        <w:t>I. Zatwierdza się nw. listę obserwatorów szczebla centralnego na sezon 2018/19:</w:t>
      </w:r>
    </w:p>
    <w:tbl>
      <w:tblPr>
        <w:tblStyle w:val="Tabela-Siatka"/>
        <w:tblW w:w="12910"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559"/>
        <w:gridCol w:w="1701"/>
        <w:gridCol w:w="2127"/>
        <w:gridCol w:w="3265"/>
        <w:gridCol w:w="3265"/>
      </w:tblGrid>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Bartoszek</w:t>
            </w:r>
          </w:p>
        </w:tc>
        <w:tc>
          <w:tcPr>
            <w:tcW w:w="1701" w:type="dxa"/>
            <w:hideMark/>
          </w:tcPr>
          <w:p w:rsidR="0004274B" w:rsidRDefault="0004274B">
            <w:pPr>
              <w:rPr>
                <w:rFonts w:ascii="Arial" w:hAnsi="Arial" w:cs="Arial"/>
                <w:sz w:val="21"/>
                <w:szCs w:val="21"/>
              </w:rPr>
            </w:pPr>
            <w:r>
              <w:rPr>
                <w:rFonts w:ascii="Arial" w:hAnsi="Arial" w:cs="Arial"/>
                <w:sz w:val="21"/>
                <w:szCs w:val="21"/>
              </w:rPr>
              <w:t>Krzysztof</w:t>
            </w:r>
          </w:p>
        </w:tc>
        <w:tc>
          <w:tcPr>
            <w:tcW w:w="2127" w:type="dxa"/>
            <w:hideMark/>
          </w:tcPr>
          <w:p w:rsidR="0004274B" w:rsidRDefault="0004274B">
            <w:pPr>
              <w:rPr>
                <w:rFonts w:ascii="Arial" w:hAnsi="Arial" w:cs="Arial"/>
                <w:sz w:val="21"/>
                <w:szCs w:val="21"/>
              </w:rPr>
            </w:pPr>
            <w:r>
              <w:rPr>
                <w:rFonts w:ascii="Arial" w:hAnsi="Arial" w:cs="Arial"/>
                <w:sz w:val="21"/>
                <w:szCs w:val="21"/>
              </w:rPr>
              <w:t>Nakło</w:t>
            </w:r>
          </w:p>
        </w:tc>
        <w:tc>
          <w:tcPr>
            <w:tcW w:w="3265" w:type="dxa"/>
            <w:hideMark/>
          </w:tcPr>
          <w:p w:rsidR="0004274B" w:rsidRDefault="0004274B">
            <w:pPr>
              <w:rPr>
                <w:rFonts w:ascii="Arial" w:hAnsi="Arial" w:cs="Arial"/>
                <w:sz w:val="21"/>
                <w:szCs w:val="21"/>
              </w:rPr>
            </w:pPr>
            <w:r>
              <w:rPr>
                <w:rFonts w:ascii="Arial" w:hAnsi="Arial" w:cs="Arial"/>
                <w:sz w:val="21"/>
                <w:szCs w:val="21"/>
              </w:rPr>
              <w:t>Opolski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Bąk</w:t>
            </w:r>
          </w:p>
        </w:tc>
        <w:tc>
          <w:tcPr>
            <w:tcW w:w="1701" w:type="dxa"/>
            <w:hideMark/>
          </w:tcPr>
          <w:p w:rsidR="0004274B" w:rsidRDefault="0004274B">
            <w:pPr>
              <w:rPr>
                <w:rFonts w:ascii="Arial" w:hAnsi="Arial" w:cs="Arial"/>
                <w:sz w:val="21"/>
                <w:szCs w:val="21"/>
              </w:rPr>
            </w:pPr>
            <w:r>
              <w:rPr>
                <w:rFonts w:ascii="Arial" w:hAnsi="Arial" w:cs="Arial"/>
                <w:sz w:val="21"/>
                <w:szCs w:val="21"/>
              </w:rPr>
              <w:t>Marcin</w:t>
            </w:r>
          </w:p>
        </w:tc>
        <w:tc>
          <w:tcPr>
            <w:tcW w:w="2127" w:type="dxa"/>
            <w:hideMark/>
          </w:tcPr>
          <w:p w:rsidR="0004274B" w:rsidRDefault="0004274B">
            <w:pPr>
              <w:rPr>
                <w:rFonts w:ascii="Arial" w:hAnsi="Arial" w:cs="Arial"/>
                <w:sz w:val="21"/>
                <w:szCs w:val="21"/>
              </w:rPr>
            </w:pPr>
            <w:r>
              <w:rPr>
                <w:rFonts w:ascii="Arial" w:hAnsi="Arial" w:cs="Arial"/>
                <w:sz w:val="21"/>
                <w:szCs w:val="21"/>
              </w:rPr>
              <w:t>Tumlin-Wykień</w:t>
            </w:r>
          </w:p>
        </w:tc>
        <w:tc>
          <w:tcPr>
            <w:tcW w:w="3265" w:type="dxa"/>
            <w:hideMark/>
          </w:tcPr>
          <w:p w:rsidR="0004274B" w:rsidRDefault="0004274B">
            <w:pPr>
              <w:rPr>
                <w:rFonts w:ascii="Arial" w:hAnsi="Arial" w:cs="Arial"/>
                <w:sz w:val="21"/>
                <w:szCs w:val="21"/>
              </w:rPr>
            </w:pPr>
            <w:r>
              <w:rPr>
                <w:rFonts w:ascii="Arial" w:hAnsi="Arial" w:cs="Arial"/>
                <w:sz w:val="21"/>
                <w:szCs w:val="21"/>
              </w:rPr>
              <w:t>Świętokrzyski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Biaduń</w:t>
            </w:r>
          </w:p>
        </w:tc>
        <w:tc>
          <w:tcPr>
            <w:tcW w:w="1701" w:type="dxa"/>
            <w:hideMark/>
          </w:tcPr>
          <w:p w:rsidR="0004274B" w:rsidRDefault="0004274B">
            <w:pPr>
              <w:rPr>
                <w:rFonts w:ascii="Arial" w:hAnsi="Arial" w:cs="Arial"/>
                <w:sz w:val="21"/>
                <w:szCs w:val="21"/>
              </w:rPr>
            </w:pPr>
            <w:r>
              <w:rPr>
                <w:rFonts w:ascii="Arial" w:hAnsi="Arial" w:cs="Arial"/>
                <w:sz w:val="21"/>
                <w:szCs w:val="21"/>
              </w:rPr>
              <w:t>Włodzimierz</w:t>
            </w:r>
          </w:p>
        </w:tc>
        <w:tc>
          <w:tcPr>
            <w:tcW w:w="2127" w:type="dxa"/>
            <w:hideMark/>
          </w:tcPr>
          <w:p w:rsidR="0004274B" w:rsidRDefault="0004274B">
            <w:pPr>
              <w:rPr>
                <w:rFonts w:ascii="Arial" w:hAnsi="Arial" w:cs="Arial"/>
                <w:sz w:val="21"/>
                <w:szCs w:val="21"/>
              </w:rPr>
            </w:pPr>
            <w:r>
              <w:rPr>
                <w:rFonts w:ascii="Arial" w:hAnsi="Arial" w:cs="Arial"/>
                <w:sz w:val="21"/>
                <w:szCs w:val="21"/>
              </w:rPr>
              <w:t>Lublin</w:t>
            </w:r>
          </w:p>
        </w:tc>
        <w:tc>
          <w:tcPr>
            <w:tcW w:w="3265" w:type="dxa"/>
            <w:hideMark/>
          </w:tcPr>
          <w:p w:rsidR="0004274B" w:rsidRDefault="0004274B">
            <w:pPr>
              <w:rPr>
                <w:rFonts w:ascii="Arial" w:hAnsi="Arial" w:cs="Arial"/>
                <w:sz w:val="21"/>
                <w:szCs w:val="21"/>
              </w:rPr>
            </w:pPr>
            <w:r>
              <w:rPr>
                <w:rFonts w:ascii="Arial" w:hAnsi="Arial" w:cs="Arial"/>
                <w:sz w:val="21"/>
                <w:szCs w:val="21"/>
              </w:rPr>
              <w:t>Lubelski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Bilmin</w:t>
            </w:r>
          </w:p>
        </w:tc>
        <w:tc>
          <w:tcPr>
            <w:tcW w:w="1701" w:type="dxa"/>
            <w:hideMark/>
          </w:tcPr>
          <w:p w:rsidR="0004274B" w:rsidRDefault="0004274B">
            <w:pPr>
              <w:rPr>
                <w:rFonts w:ascii="Arial" w:hAnsi="Arial" w:cs="Arial"/>
                <w:sz w:val="21"/>
                <w:szCs w:val="21"/>
              </w:rPr>
            </w:pPr>
            <w:r>
              <w:rPr>
                <w:rFonts w:ascii="Arial" w:hAnsi="Arial" w:cs="Arial"/>
                <w:sz w:val="21"/>
                <w:szCs w:val="21"/>
              </w:rPr>
              <w:t>Marek</w:t>
            </w:r>
          </w:p>
        </w:tc>
        <w:tc>
          <w:tcPr>
            <w:tcW w:w="2127" w:type="dxa"/>
            <w:hideMark/>
          </w:tcPr>
          <w:p w:rsidR="0004274B" w:rsidRDefault="0004274B">
            <w:pPr>
              <w:rPr>
                <w:rFonts w:ascii="Arial" w:hAnsi="Arial" w:cs="Arial"/>
                <w:sz w:val="21"/>
                <w:szCs w:val="21"/>
              </w:rPr>
            </w:pPr>
            <w:r>
              <w:rPr>
                <w:rFonts w:ascii="Arial" w:hAnsi="Arial" w:cs="Arial"/>
                <w:sz w:val="21"/>
                <w:szCs w:val="21"/>
              </w:rPr>
              <w:t>Czarna Białostocka</w:t>
            </w:r>
          </w:p>
        </w:tc>
        <w:tc>
          <w:tcPr>
            <w:tcW w:w="3265" w:type="dxa"/>
            <w:hideMark/>
          </w:tcPr>
          <w:p w:rsidR="0004274B" w:rsidRDefault="0004274B">
            <w:pPr>
              <w:rPr>
                <w:rFonts w:ascii="Arial" w:hAnsi="Arial" w:cs="Arial"/>
                <w:sz w:val="21"/>
                <w:szCs w:val="21"/>
              </w:rPr>
            </w:pPr>
            <w:r>
              <w:rPr>
                <w:rFonts w:ascii="Arial" w:hAnsi="Arial" w:cs="Arial"/>
                <w:sz w:val="21"/>
                <w:szCs w:val="21"/>
              </w:rPr>
              <w:t>Podlaski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Borucki</w:t>
            </w:r>
          </w:p>
        </w:tc>
        <w:tc>
          <w:tcPr>
            <w:tcW w:w="1701" w:type="dxa"/>
            <w:hideMark/>
          </w:tcPr>
          <w:p w:rsidR="0004274B" w:rsidRDefault="0004274B">
            <w:pPr>
              <w:rPr>
                <w:rFonts w:ascii="Arial" w:hAnsi="Arial" w:cs="Arial"/>
                <w:sz w:val="21"/>
                <w:szCs w:val="21"/>
              </w:rPr>
            </w:pPr>
            <w:r>
              <w:rPr>
                <w:rFonts w:ascii="Arial" w:hAnsi="Arial" w:cs="Arial"/>
                <w:sz w:val="21"/>
                <w:szCs w:val="21"/>
              </w:rPr>
              <w:t>Dariusz</w:t>
            </w:r>
          </w:p>
        </w:tc>
        <w:tc>
          <w:tcPr>
            <w:tcW w:w="2127" w:type="dxa"/>
            <w:hideMark/>
          </w:tcPr>
          <w:p w:rsidR="0004274B" w:rsidRDefault="0004274B">
            <w:pPr>
              <w:rPr>
                <w:rFonts w:ascii="Arial" w:hAnsi="Arial" w:cs="Arial"/>
                <w:sz w:val="21"/>
                <w:szCs w:val="21"/>
              </w:rPr>
            </w:pPr>
            <w:r>
              <w:rPr>
                <w:rFonts w:ascii="Arial" w:hAnsi="Arial" w:cs="Arial"/>
                <w:sz w:val="21"/>
                <w:szCs w:val="21"/>
              </w:rPr>
              <w:t>Gdynia</w:t>
            </w:r>
          </w:p>
        </w:tc>
        <w:tc>
          <w:tcPr>
            <w:tcW w:w="3265" w:type="dxa"/>
            <w:hideMark/>
          </w:tcPr>
          <w:p w:rsidR="0004274B" w:rsidRDefault="0004274B">
            <w:pPr>
              <w:rPr>
                <w:rFonts w:ascii="Arial" w:hAnsi="Arial" w:cs="Arial"/>
                <w:sz w:val="21"/>
                <w:szCs w:val="21"/>
              </w:rPr>
            </w:pPr>
            <w:r>
              <w:rPr>
                <w:rFonts w:ascii="Arial" w:hAnsi="Arial" w:cs="Arial"/>
                <w:sz w:val="21"/>
                <w:szCs w:val="21"/>
              </w:rPr>
              <w:t>Pomorski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Brańka</w:t>
            </w:r>
          </w:p>
        </w:tc>
        <w:tc>
          <w:tcPr>
            <w:tcW w:w="1701" w:type="dxa"/>
            <w:hideMark/>
          </w:tcPr>
          <w:p w:rsidR="0004274B" w:rsidRDefault="0004274B">
            <w:pPr>
              <w:rPr>
                <w:rFonts w:ascii="Arial" w:hAnsi="Arial" w:cs="Arial"/>
                <w:sz w:val="21"/>
                <w:szCs w:val="21"/>
              </w:rPr>
            </w:pPr>
            <w:r>
              <w:rPr>
                <w:rFonts w:ascii="Arial" w:hAnsi="Arial" w:cs="Arial"/>
                <w:sz w:val="21"/>
                <w:szCs w:val="21"/>
              </w:rPr>
              <w:t>Marek</w:t>
            </w:r>
          </w:p>
        </w:tc>
        <w:tc>
          <w:tcPr>
            <w:tcW w:w="2127" w:type="dxa"/>
            <w:hideMark/>
          </w:tcPr>
          <w:p w:rsidR="0004274B" w:rsidRDefault="0004274B">
            <w:pPr>
              <w:rPr>
                <w:rFonts w:ascii="Arial" w:hAnsi="Arial" w:cs="Arial"/>
                <w:sz w:val="21"/>
                <w:szCs w:val="21"/>
              </w:rPr>
            </w:pPr>
            <w:r>
              <w:rPr>
                <w:rFonts w:ascii="Arial" w:hAnsi="Arial" w:cs="Arial"/>
                <w:sz w:val="21"/>
                <w:szCs w:val="21"/>
              </w:rPr>
              <w:t>Wadowice</w:t>
            </w:r>
          </w:p>
        </w:tc>
        <w:tc>
          <w:tcPr>
            <w:tcW w:w="3265" w:type="dxa"/>
            <w:hideMark/>
          </w:tcPr>
          <w:p w:rsidR="0004274B" w:rsidRDefault="0004274B">
            <w:pPr>
              <w:rPr>
                <w:rFonts w:ascii="Arial" w:hAnsi="Arial" w:cs="Arial"/>
                <w:sz w:val="21"/>
                <w:szCs w:val="21"/>
              </w:rPr>
            </w:pPr>
            <w:r>
              <w:rPr>
                <w:rFonts w:ascii="Arial" w:hAnsi="Arial" w:cs="Arial"/>
                <w:sz w:val="21"/>
                <w:szCs w:val="21"/>
              </w:rPr>
              <w:t>Małopolski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Brodecki</w:t>
            </w:r>
          </w:p>
        </w:tc>
        <w:tc>
          <w:tcPr>
            <w:tcW w:w="1701" w:type="dxa"/>
            <w:hideMark/>
          </w:tcPr>
          <w:p w:rsidR="0004274B" w:rsidRDefault="0004274B">
            <w:pPr>
              <w:rPr>
                <w:rFonts w:ascii="Arial" w:hAnsi="Arial" w:cs="Arial"/>
                <w:sz w:val="21"/>
                <w:szCs w:val="21"/>
              </w:rPr>
            </w:pPr>
            <w:r>
              <w:rPr>
                <w:rFonts w:ascii="Arial" w:hAnsi="Arial" w:cs="Arial"/>
                <w:sz w:val="21"/>
                <w:szCs w:val="21"/>
              </w:rPr>
              <w:t>Piotr</w:t>
            </w:r>
          </w:p>
        </w:tc>
        <w:tc>
          <w:tcPr>
            <w:tcW w:w="2127" w:type="dxa"/>
            <w:hideMark/>
          </w:tcPr>
          <w:p w:rsidR="0004274B" w:rsidRDefault="0004274B">
            <w:pPr>
              <w:rPr>
                <w:rFonts w:ascii="Arial" w:hAnsi="Arial" w:cs="Arial"/>
                <w:sz w:val="21"/>
                <w:szCs w:val="21"/>
              </w:rPr>
            </w:pPr>
            <w:r>
              <w:rPr>
                <w:rFonts w:ascii="Arial" w:hAnsi="Arial" w:cs="Arial"/>
                <w:sz w:val="21"/>
                <w:szCs w:val="21"/>
              </w:rPr>
              <w:t>Łódź</w:t>
            </w:r>
          </w:p>
        </w:tc>
        <w:tc>
          <w:tcPr>
            <w:tcW w:w="3265" w:type="dxa"/>
            <w:hideMark/>
          </w:tcPr>
          <w:p w:rsidR="0004274B" w:rsidRDefault="0004274B">
            <w:pPr>
              <w:rPr>
                <w:rFonts w:ascii="Arial" w:hAnsi="Arial" w:cs="Arial"/>
                <w:sz w:val="21"/>
                <w:szCs w:val="21"/>
              </w:rPr>
            </w:pPr>
            <w:r>
              <w:rPr>
                <w:rFonts w:ascii="Arial" w:hAnsi="Arial" w:cs="Arial"/>
                <w:sz w:val="21"/>
                <w:szCs w:val="21"/>
              </w:rPr>
              <w:t>Łódzki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Brożek</w:t>
            </w:r>
          </w:p>
        </w:tc>
        <w:tc>
          <w:tcPr>
            <w:tcW w:w="1701" w:type="dxa"/>
            <w:hideMark/>
          </w:tcPr>
          <w:p w:rsidR="0004274B" w:rsidRDefault="0004274B">
            <w:pPr>
              <w:rPr>
                <w:rFonts w:ascii="Arial" w:hAnsi="Arial" w:cs="Arial"/>
                <w:sz w:val="21"/>
                <w:szCs w:val="21"/>
              </w:rPr>
            </w:pPr>
            <w:r>
              <w:rPr>
                <w:rFonts w:ascii="Arial" w:hAnsi="Arial" w:cs="Arial"/>
                <w:sz w:val="21"/>
                <w:szCs w:val="21"/>
              </w:rPr>
              <w:t>Stanisław</w:t>
            </w:r>
          </w:p>
        </w:tc>
        <w:tc>
          <w:tcPr>
            <w:tcW w:w="2127" w:type="dxa"/>
            <w:hideMark/>
          </w:tcPr>
          <w:p w:rsidR="0004274B" w:rsidRDefault="0004274B">
            <w:pPr>
              <w:rPr>
                <w:rFonts w:ascii="Arial" w:hAnsi="Arial" w:cs="Arial"/>
                <w:sz w:val="21"/>
                <w:szCs w:val="21"/>
              </w:rPr>
            </w:pPr>
            <w:r>
              <w:rPr>
                <w:rFonts w:ascii="Arial" w:hAnsi="Arial" w:cs="Arial"/>
                <w:sz w:val="21"/>
                <w:szCs w:val="21"/>
              </w:rPr>
              <w:t>Nowy Sącz</w:t>
            </w:r>
          </w:p>
        </w:tc>
        <w:tc>
          <w:tcPr>
            <w:tcW w:w="3265" w:type="dxa"/>
            <w:hideMark/>
          </w:tcPr>
          <w:p w:rsidR="0004274B" w:rsidRDefault="0004274B">
            <w:pPr>
              <w:rPr>
                <w:rFonts w:ascii="Arial" w:hAnsi="Arial" w:cs="Arial"/>
                <w:sz w:val="21"/>
                <w:szCs w:val="21"/>
              </w:rPr>
            </w:pPr>
            <w:r>
              <w:rPr>
                <w:rFonts w:ascii="Arial" w:hAnsi="Arial" w:cs="Arial"/>
                <w:sz w:val="21"/>
                <w:szCs w:val="21"/>
              </w:rPr>
              <w:t>Małopolski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Chmiel</w:t>
            </w:r>
          </w:p>
        </w:tc>
        <w:tc>
          <w:tcPr>
            <w:tcW w:w="1701" w:type="dxa"/>
            <w:hideMark/>
          </w:tcPr>
          <w:p w:rsidR="0004274B" w:rsidRDefault="0004274B">
            <w:pPr>
              <w:rPr>
                <w:rFonts w:ascii="Arial" w:hAnsi="Arial" w:cs="Arial"/>
                <w:sz w:val="21"/>
                <w:szCs w:val="21"/>
              </w:rPr>
            </w:pPr>
            <w:r>
              <w:rPr>
                <w:rFonts w:ascii="Arial" w:hAnsi="Arial" w:cs="Arial"/>
                <w:sz w:val="21"/>
                <w:szCs w:val="21"/>
              </w:rPr>
              <w:t>Jarosław</w:t>
            </w:r>
          </w:p>
        </w:tc>
        <w:tc>
          <w:tcPr>
            <w:tcW w:w="2127" w:type="dxa"/>
            <w:hideMark/>
          </w:tcPr>
          <w:p w:rsidR="0004274B" w:rsidRDefault="0004274B">
            <w:pPr>
              <w:rPr>
                <w:rFonts w:ascii="Arial" w:hAnsi="Arial" w:cs="Arial"/>
                <w:sz w:val="21"/>
                <w:szCs w:val="21"/>
              </w:rPr>
            </w:pPr>
            <w:r>
              <w:rPr>
                <w:rFonts w:ascii="Arial" w:hAnsi="Arial" w:cs="Arial"/>
                <w:sz w:val="21"/>
                <w:szCs w:val="21"/>
              </w:rPr>
              <w:t>Warszawa</w:t>
            </w:r>
          </w:p>
        </w:tc>
        <w:tc>
          <w:tcPr>
            <w:tcW w:w="3265" w:type="dxa"/>
            <w:hideMark/>
          </w:tcPr>
          <w:p w:rsidR="0004274B" w:rsidRDefault="0004274B">
            <w:pPr>
              <w:rPr>
                <w:rFonts w:ascii="Arial" w:hAnsi="Arial" w:cs="Arial"/>
                <w:sz w:val="21"/>
                <w:szCs w:val="21"/>
              </w:rPr>
            </w:pPr>
            <w:r>
              <w:rPr>
                <w:rFonts w:ascii="Arial" w:hAnsi="Arial" w:cs="Arial"/>
                <w:sz w:val="21"/>
                <w:szCs w:val="21"/>
              </w:rPr>
              <w:t>Mazowiecki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Dymek </w:t>
            </w:r>
          </w:p>
        </w:tc>
        <w:tc>
          <w:tcPr>
            <w:tcW w:w="1701" w:type="dxa"/>
            <w:hideMark/>
          </w:tcPr>
          <w:p w:rsidR="0004274B" w:rsidRDefault="0004274B">
            <w:pPr>
              <w:rPr>
                <w:rFonts w:ascii="Arial" w:hAnsi="Arial" w:cs="Arial"/>
                <w:sz w:val="21"/>
                <w:szCs w:val="21"/>
              </w:rPr>
            </w:pPr>
            <w:r>
              <w:rPr>
                <w:rFonts w:ascii="Arial" w:hAnsi="Arial" w:cs="Arial"/>
                <w:sz w:val="21"/>
                <w:szCs w:val="21"/>
              </w:rPr>
              <w:t>Andrzej</w:t>
            </w:r>
          </w:p>
        </w:tc>
        <w:tc>
          <w:tcPr>
            <w:tcW w:w="2127" w:type="dxa"/>
            <w:hideMark/>
          </w:tcPr>
          <w:p w:rsidR="0004274B" w:rsidRDefault="0004274B">
            <w:pPr>
              <w:rPr>
                <w:rFonts w:ascii="Arial" w:hAnsi="Arial" w:cs="Arial"/>
                <w:sz w:val="21"/>
                <w:szCs w:val="21"/>
              </w:rPr>
            </w:pPr>
            <w:r>
              <w:rPr>
                <w:rFonts w:ascii="Arial" w:hAnsi="Arial" w:cs="Arial"/>
                <w:sz w:val="21"/>
                <w:szCs w:val="21"/>
              </w:rPr>
              <w:t>Wrocław</w:t>
            </w:r>
          </w:p>
        </w:tc>
        <w:tc>
          <w:tcPr>
            <w:tcW w:w="3265" w:type="dxa"/>
            <w:hideMark/>
          </w:tcPr>
          <w:p w:rsidR="0004274B" w:rsidRDefault="0004274B">
            <w:pPr>
              <w:rPr>
                <w:rFonts w:ascii="Arial" w:hAnsi="Arial" w:cs="Arial"/>
                <w:sz w:val="21"/>
                <w:szCs w:val="21"/>
              </w:rPr>
            </w:pPr>
            <w:r>
              <w:rPr>
                <w:rFonts w:ascii="Arial" w:hAnsi="Arial" w:cs="Arial"/>
                <w:sz w:val="21"/>
                <w:szCs w:val="21"/>
              </w:rPr>
              <w:t>Dolnośląski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Gancarz </w:t>
            </w:r>
          </w:p>
        </w:tc>
        <w:tc>
          <w:tcPr>
            <w:tcW w:w="1701" w:type="dxa"/>
            <w:hideMark/>
          </w:tcPr>
          <w:p w:rsidR="0004274B" w:rsidRDefault="0004274B">
            <w:pPr>
              <w:rPr>
                <w:rFonts w:ascii="Arial" w:hAnsi="Arial" w:cs="Arial"/>
                <w:sz w:val="21"/>
                <w:szCs w:val="21"/>
              </w:rPr>
            </w:pPr>
            <w:r>
              <w:rPr>
                <w:rFonts w:ascii="Arial" w:hAnsi="Arial" w:cs="Arial"/>
                <w:sz w:val="21"/>
                <w:szCs w:val="21"/>
              </w:rPr>
              <w:t>Ryszard</w:t>
            </w:r>
          </w:p>
        </w:tc>
        <w:tc>
          <w:tcPr>
            <w:tcW w:w="2127" w:type="dxa"/>
            <w:hideMark/>
          </w:tcPr>
          <w:p w:rsidR="0004274B" w:rsidRDefault="0004274B">
            <w:pPr>
              <w:rPr>
                <w:rFonts w:ascii="Arial" w:hAnsi="Arial" w:cs="Arial"/>
                <w:sz w:val="21"/>
                <w:szCs w:val="21"/>
              </w:rPr>
            </w:pPr>
            <w:r>
              <w:rPr>
                <w:rFonts w:ascii="Arial" w:hAnsi="Arial" w:cs="Arial"/>
                <w:sz w:val="21"/>
                <w:szCs w:val="21"/>
              </w:rPr>
              <w:t>Lutynka</w:t>
            </w:r>
          </w:p>
        </w:tc>
        <w:tc>
          <w:tcPr>
            <w:tcW w:w="3265" w:type="dxa"/>
            <w:hideMark/>
          </w:tcPr>
          <w:p w:rsidR="0004274B" w:rsidRDefault="0004274B">
            <w:pPr>
              <w:rPr>
                <w:rFonts w:ascii="Arial" w:hAnsi="Arial" w:cs="Arial"/>
                <w:sz w:val="21"/>
                <w:szCs w:val="21"/>
              </w:rPr>
            </w:pPr>
            <w:r>
              <w:rPr>
                <w:rFonts w:ascii="Arial" w:hAnsi="Arial" w:cs="Arial"/>
                <w:sz w:val="21"/>
                <w:szCs w:val="21"/>
              </w:rPr>
              <w:t>Lubuski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Gawron</w:t>
            </w:r>
          </w:p>
        </w:tc>
        <w:tc>
          <w:tcPr>
            <w:tcW w:w="1701" w:type="dxa"/>
            <w:hideMark/>
          </w:tcPr>
          <w:p w:rsidR="0004274B" w:rsidRDefault="0004274B">
            <w:pPr>
              <w:rPr>
                <w:rFonts w:ascii="Arial" w:hAnsi="Arial" w:cs="Arial"/>
                <w:sz w:val="21"/>
                <w:szCs w:val="21"/>
              </w:rPr>
            </w:pPr>
            <w:r>
              <w:rPr>
                <w:rFonts w:ascii="Arial" w:hAnsi="Arial" w:cs="Arial"/>
                <w:sz w:val="21"/>
                <w:szCs w:val="21"/>
              </w:rPr>
              <w:t>Leszek</w:t>
            </w:r>
          </w:p>
        </w:tc>
        <w:tc>
          <w:tcPr>
            <w:tcW w:w="2127" w:type="dxa"/>
            <w:hideMark/>
          </w:tcPr>
          <w:p w:rsidR="0004274B" w:rsidRDefault="0004274B">
            <w:pPr>
              <w:rPr>
                <w:rFonts w:ascii="Arial" w:hAnsi="Arial" w:cs="Arial"/>
                <w:sz w:val="21"/>
                <w:szCs w:val="21"/>
              </w:rPr>
            </w:pPr>
            <w:r>
              <w:rPr>
                <w:rFonts w:ascii="Arial" w:hAnsi="Arial" w:cs="Arial"/>
                <w:sz w:val="21"/>
                <w:szCs w:val="21"/>
              </w:rPr>
              <w:t>Mielec</w:t>
            </w:r>
          </w:p>
        </w:tc>
        <w:tc>
          <w:tcPr>
            <w:tcW w:w="3265" w:type="dxa"/>
            <w:hideMark/>
          </w:tcPr>
          <w:p w:rsidR="0004274B" w:rsidRDefault="0004274B">
            <w:pPr>
              <w:rPr>
                <w:rFonts w:ascii="Arial" w:hAnsi="Arial" w:cs="Arial"/>
                <w:sz w:val="21"/>
                <w:szCs w:val="21"/>
              </w:rPr>
            </w:pPr>
            <w:r>
              <w:rPr>
                <w:rFonts w:ascii="Arial" w:hAnsi="Arial" w:cs="Arial"/>
                <w:sz w:val="21"/>
                <w:szCs w:val="21"/>
              </w:rPr>
              <w:t>Podkarpacki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Gędłek </w:t>
            </w:r>
          </w:p>
        </w:tc>
        <w:tc>
          <w:tcPr>
            <w:tcW w:w="1701" w:type="dxa"/>
            <w:hideMark/>
          </w:tcPr>
          <w:p w:rsidR="0004274B" w:rsidRDefault="0004274B">
            <w:pPr>
              <w:rPr>
                <w:rFonts w:ascii="Arial" w:hAnsi="Arial" w:cs="Arial"/>
                <w:sz w:val="21"/>
                <w:szCs w:val="21"/>
              </w:rPr>
            </w:pPr>
            <w:r>
              <w:rPr>
                <w:rFonts w:ascii="Arial" w:hAnsi="Arial" w:cs="Arial"/>
                <w:sz w:val="21"/>
                <w:szCs w:val="21"/>
              </w:rPr>
              <w:t>Bartłomiej</w:t>
            </w:r>
          </w:p>
        </w:tc>
        <w:tc>
          <w:tcPr>
            <w:tcW w:w="2127" w:type="dxa"/>
            <w:hideMark/>
          </w:tcPr>
          <w:p w:rsidR="0004274B" w:rsidRDefault="0004274B">
            <w:pPr>
              <w:rPr>
                <w:rFonts w:ascii="Arial" w:hAnsi="Arial" w:cs="Arial"/>
                <w:sz w:val="21"/>
                <w:szCs w:val="21"/>
              </w:rPr>
            </w:pPr>
            <w:r>
              <w:rPr>
                <w:rFonts w:ascii="Arial" w:hAnsi="Arial" w:cs="Arial"/>
                <w:sz w:val="21"/>
                <w:szCs w:val="21"/>
              </w:rPr>
              <w:t>Jaworzno</w:t>
            </w:r>
          </w:p>
        </w:tc>
        <w:tc>
          <w:tcPr>
            <w:tcW w:w="3265" w:type="dxa"/>
            <w:hideMark/>
          </w:tcPr>
          <w:p w:rsidR="0004274B" w:rsidRDefault="0004274B">
            <w:pPr>
              <w:rPr>
                <w:rFonts w:ascii="Arial" w:hAnsi="Arial" w:cs="Arial"/>
                <w:sz w:val="21"/>
                <w:szCs w:val="21"/>
              </w:rPr>
            </w:pPr>
            <w:r>
              <w:rPr>
                <w:rFonts w:ascii="Arial" w:hAnsi="Arial" w:cs="Arial"/>
                <w:sz w:val="21"/>
                <w:szCs w:val="21"/>
              </w:rPr>
              <w:t>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Głowacki</w:t>
            </w:r>
          </w:p>
        </w:tc>
        <w:tc>
          <w:tcPr>
            <w:tcW w:w="1701" w:type="dxa"/>
            <w:hideMark/>
          </w:tcPr>
          <w:p w:rsidR="0004274B" w:rsidRDefault="0004274B">
            <w:pPr>
              <w:rPr>
                <w:rFonts w:ascii="Arial" w:hAnsi="Arial" w:cs="Arial"/>
                <w:sz w:val="21"/>
                <w:szCs w:val="21"/>
              </w:rPr>
            </w:pPr>
            <w:r>
              <w:rPr>
                <w:rFonts w:ascii="Arial" w:hAnsi="Arial" w:cs="Arial"/>
                <w:sz w:val="21"/>
                <w:szCs w:val="21"/>
              </w:rPr>
              <w:t>Andrzej</w:t>
            </w:r>
          </w:p>
        </w:tc>
        <w:tc>
          <w:tcPr>
            <w:tcW w:w="2127" w:type="dxa"/>
            <w:hideMark/>
          </w:tcPr>
          <w:p w:rsidR="0004274B" w:rsidRDefault="0004274B">
            <w:pPr>
              <w:rPr>
                <w:rFonts w:ascii="Arial" w:hAnsi="Arial" w:cs="Arial"/>
                <w:sz w:val="21"/>
                <w:szCs w:val="21"/>
              </w:rPr>
            </w:pPr>
            <w:r>
              <w:rPr>
                <w:rFonts w:ascii="Arial" w:hAnsi="Arial" w:cs="Arial"/>
                <w:sz w:val="21"/>
                <w:szCs w:val="21"/>
              </w:rPr>
              <w:t>Lublin</w:t>
            </w:r>
          </w:p>
        </w:tc>
        <w:tc>
          <w:tcPr>
            <w:tcW w:w="3265" w:type="dxa"/>
            <w:hideMark/>
          </w:tcPr>
          <w:p w:rsidR="0004274B" w:rsidRDefault="0004274B">
            <w:pPr>
              <w:rPr>
                <w:rFonts w:ascii="Arial" w:hAnsi="Arial" w:cs="Arial"/>
                <w:sz w:val="21"/>
                <w:szCs w:val="21"/>
              </w:rPr>
            </w:pPr>
            <w:r>
              <w:rPr>
                <w:rFonts w:ascii="Arial" w:hAnsi="Arial" w:cs="Arial"/>
                <w:sz w:val="21"/>
                <w:szCs w:val="21"/>
              </w:rPr>
              <w:t>Lubelski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Góreczny </w:t>
            </w:r>
          </w:p>
        </w:tc>
        <w:tc>
          <w:tcPr>
            <w:tcW w:w="1701" w:type="dxa"/>
            <w:hideMark/>
          </w:tcPr>
          <w:p w:rsidR="0004274B" w:rsidRDefault="0004274B">
            <w:pPr>
              <w:rPr>
                <w:rFonts w:ascii="Arial" w:hAnsi="Arial" w:cs="Arial"/>
                <w:sz w:val="21"/>
                <w:szCs w:val="21"/>
              </w:rPr>
            </w:pPr>
            <w:r>
              <w:rPr>
                <w:rFonts w:ascii="Arial" w:hAnsi="Arial" w:cs="Arial"/>
                <w:sz w:val="21"/>
                <w:szCs w:val="21"/>
              </w:rPr>
              <w:t>Tomasz</w:t>
            </w:r>
          </w:p>
        </w:tc>
        <w:tc>
          <w:tcPr>
            <w:tcW w:w="2127" w:type="dxa"/>
            <w:hideMark/>
          </w:tcPr>
          <w:p w:rsidR="0004274B" w:rsidRDefault="0004274B">
            <w:pPr>
              <w:rPr>
                <w:rFonts w:ascii="Arial" w:hAnsi="Arial" w:cs="Arial"/>
                <w:sz w:val="21"/>
                <w:szCs w:val="21"/>
              </w:rPr>
            </w:pPr>
            <w:r>
              <w:rPr>
                <w:rFonts w:ascii="Arial" w:hAnsi="Arial" w:cs="Arial"/>
                <w:sz w:val="21"/>
                <w:szCs w:val="21"/>
              </w:rPr>
              <w:t>Gdynia</w:t>
            </w:r>
          </w:p>
        </w:tc>
        <w:tc>
          <w:tcPr>
            <w:tcW w:w="3265" w:type="dxa"/>
            <w:hideMark/>
          </w:tcPr>
          <w:p w:rsidR="0004274B" w:rsidRDefault="0004274B">
            <w:pPr>
              <w:rPr>
                <w:rFonts w:ascii="Arial" w:hAnsi="Arial" w:cs="Arial"/>
                <w:sz w:val="21"/>
                <w:szCs w:val="21"/>
              </w:rPr>
            </w:pPr>
            <w:r>
              <w:rPr>
                <w:rFonts w:ascii="Arial" w:hAnsi="Arial" w:cs="Arial"/>
                <w:sz w:val="21"/>
                <w:szCs w:val="21"/>
              </w:rPr>
              <w:t>Pomorski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Grzybek </w:t>
            </w:r>
          </w:p>
        </w:tc>
        <w:tc>
          <w:tcPr>
            <w:tcW w:w="1701" w:type="dxa"/>
            <w:hideMark/>
          </w:tcPr>
          <w:p w:rsidR="0004274B" w:rsidRDefault="0004274B">
            <w:pPr>
              <w:rPr>
                <w:rFonts w:ascii="Arial" w:hAnsi="Arial" w:cs="Arial"/>
                <w:sz w:val="21"/>
                <w:szCs w:val="21"/>
              </w:rPr>
            </w:pPr>
            <w:r>
              <w:rPr>
                <w:rFonts w:ascii="Arial" w:hAnsi="Arial" w:cs="Arial"/>
                <w:sz w:val="21"/>
                <w:szCs w:val="21"/>
              </w:rPr>
              <w:t>Jacek</w:t>
            </w:r>
          </w:p>
        </w:tc>
        <w:tc>
          <w:tcPr>
            <w:tcW w:w="2127" w:type="dxa"/>
            <w:hideMark/>
          </w:tcPr>
          <w:p w:rsidR="0004274B" w:rsidRDefault="0004274B">
            <w:pPr>
              <w:rPr>
                <w:rFonts w:ascii="Arial" w:hAnsi="Arial" w:cs="Arial"/>
                <w:sz w:val="21"/>
                <w:szCs w:val="21"/>
              </w:rPr>
            </w:pPr>
            <w:r>
              <w:rPr>
                <w:rFonts w:ascii="Arial" w:hAnsi="Arial" w:cs="Arial"/>
                <w:sz w:val="21"/>
                <w:szCs w:val="21"/>
              </w:rPr>
              <w:t>Gdynia</w:t>
            </w:r>
          </w:p>
        </w:tc>
        <w:tc>
          <w:tcPr>
            <w:tcW w:w="3265" w:type="dxa"/>
            <w:hideMark/>
          </w:tcPr>
          <w:p w:rsidR="0004274B" w:rsidRDefault="0004274B">
            <w:pPr>
              <w:rPr>
                <w:rFonts w:ascii="Arial" w:hAnsi="Arial" w:cs="Arial"/>
                <w:sz w:val="21"/>
                <w:szCs w:val="21"/>
              </w:rPr>
            </w:pPr>
            <w:r>
              <w:rPr>
                <w:rFonts w:ascii="Arial" w:hAnsi="Arial" w:cs="Arial"/>
                <w:sz w:val="21"/>
                <w:szCs w:val="21"/>
              </w:rPr>
              <w:t>Pomorski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Jankiewicz</w:t>
            </w:r>
          </w:p>
        </w:tc>
        <w:tc>
          <w:tcPr>
            <w:tcW w:w="1701" w:type="dxa"/>
            <w:hideMark/>
          </w:tcPr>
          <w:p w:rsidR="0004274B" w:rsidRDefault="0004274B">
            <w:pPr>
              <w:rPr>
                <w:rFonts w:ascii="Arial" w:hAnsi="Arial" w:cs="Arial"/>
                <w:sz w:val="21"/>
                <w:szCs w:val="21"/>
              </w:rPr>
            </w:pPr>
            <w:r>
              <w:rPr>
                <w:rFonts w:ascii="Arial" w:hAnsi="Arial" w:cs="Arial"/>
                <w:sz w:val="21"/>
                <w:szCs w:val="21"/>
              </w:rPr>
              <w:t>Przemysław**</w:t>
            </w:r>
          </w:p>
        </w:tc>
        <w:tc>
          <w:tcPr>
            <w:tcW w:w="2127" w:type="dxa"/>
            <w:hideMark/>
          </w:tcPr>
          <w:p w:rsidR="0004274B" w:rsidRDefault="0004274B">
            <w:pPr>
              <w:rPr>
                <w:rFonts w:ascii="Arial" w:hAnsi="Arial" w:cs="Arial"/>
                <w:sz w:val="21"/>
                <w:szCs w:val="21"/>
              </w:rPr>
            </w:pPr>
            <w:r>
              <w:rPr>
                <w:rFonts w:ascii="Arial" w:hAnsi="Arial" w:cs="Arial"/>
                <w:sz w:val="21"/>
                <w:szCs w:val="21"/>
              </w:rPr>
              <w:t>Wałbrzych</w:t>
            </w:r>
          </w:p>
        </w:tc>
        <w:tc>
          <w:tcPr>
            <w:tcW w:w="3265" w:type="dxa"/>
            <w:hideMark/>
          </w:tcPr>
          <w:p w:rsidR="0004274B" w:rsidRDefault="0004274B">
            <w:pPr>
              <w:rPr>
                <w:rFonts w:ascii="Arial" w:hAnsi="Arial" w:cs="Arial"/>
                <w:sz w:val="21"/>
                <w:szCs w:val="21"/>
              </w:rPr>
            </w:pPr>
            <w:r>
              <w:rPr>
                <w:rFonts w:ascii="Arial" w:hAnsi="Arial" w:cs="Arial"/>
                <w:sz w:val="21"/>
                <w:szCs w:val="21"/>
              </w:rPr>
              <w:t>Dolnośląski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Jenda</w:t>
            </w:r>
          </w:p>
        </w:tc>
        <w:tc>
          <w:tcPr>
            <w:tcW w:w="1701" w:type="dxa"/>
            <w:hideMark/>
          </w:tcPr>
          <w:p w:rsidR="0004274B" w:rsidRDefault="0004274B">
            <w:pPr>
              <w:rPr>
                <w:rFonts w:ascii="Arial" w:hAnsi="Arial" w:cs="Arial"/>
                <w:sz w:val="21"/>
                <w:szCs w:val="21"/>
              </w:rPr>
            </w:pPr>
            <w:r>
              <w:rPr>
                <w:rFonts w:ascii="Arial" w:hAnsi="Arial" w:cs="Arial"/>
                <w:sz w:val="21"/>
                <w:szCs w:val="21"/>
              </w:rPr>
              <w:t>Krzysztof</w:t>
            </w:r>
          </w:p>
        </w:tc>
        <w:tc>
          <w:tcPr>
            <w:tcW w:w="2127" w:type="dxa"/>
            <w:hideMark/>
          </w:tcPr>
          <w:p w:rsidR="0004274B" w:rsidRDefault="0004274B">
            <w:pPr>
              <w:rPr>
                <w:rFonts w:ascii="Arial" w:hAnsi="Arial" w:cs="Arial"/>
                <w:sz w:val="21"/>
                <w:szCs w:val="21"/>
              </w:rPr>
            </w:pPr>
            <w:r>
              <w:rPr>
                <w:rFonts w:ascii="Arial" w:hAnsi="Arial" w:cs="Arial"/>
                <w:sz w:val="21"/>
                <w:szCs w:val="21"/>
              </w:rPr>
              <w:t>Siedlce</w:t>
            </w:r>
          </w:p>
        </w:tc>
        <w:tc>
          <w:tcPr>
            <w:tcW w:w="3265" w:type="dxa"/>
            <w:hideMark/>
          </w:tcPr>
          <w:p w:rsidR="0004274B" w:rsidRDefault="0004274B">
            <w:pPr>
              <w:rPr>
                <w:rFonts w:ascii="Arial" w:hAnsi="Arial" w:cs="Arial"/>
                <w:sz w:val="21"/>
                <w:szCs w:val="21"/>
              </w:rPr>
            </w:pPr>
            <w:r>
              <w:rPr>
                <w:rFonts w:ascii="Arial" w:hAnsi="Arial" w:cs="Arial"/>
                <w:sz w:val="21"/>
                <w:szCs w:val="21"/>
              </w:rPr>
              <w:t>Mazowiecki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Karkut</w:t>
            </w:r>
          </w:p>
        </w:tc>
        <w:tc>
          <w:tcPr>
            <w:tcW w:w="1701" w:type="dxa"/>
            <w:hideMark/>
          </w:tcPr>
          <w:p w:rsidR="0004274B" w:rsidRDefault="0004274B">
            <w:pPr>
              <w:rPr>
                <w:rFonts w:ascii="Arial" w:hAnsi="Arial" w:cs="Arial"/>
                <w:sz w:val="21"/>
                <w:szCs w:val="21"/>
              </w:rPr>
            </w:pPr>
            <w:r>
              <w:rPr>
                <w:rFonts w:ascii="Arial" w:hAnsi="Arial" w:cs="Arial"/>
                <w:sz w:val="21"/>
                <w:szCs w:val="21"/>
              </w:rPr>
              <w:t>Marek</w:t>
            </w:r>
          </w:p>
        </w:tc>
        <w:tc>
          <w:tcPr>
            <w:tcW w:w="2127" w:type="dxa"/>
            <w:hideMark/>
          </w:tcPr>
          <w:p w:rsidR="0004274B" w:rsidRDefault="0004274B">
            <w:pPr>
              <w:rPr>
                <w:rFonts w:ascii="Arial" w:hAnsi="Arial" w:cs="Arial"/>
                <w:sz w:val="21"/>
                <w:szCs w:val="21"/>
              </w:rPr>
            </w:pPr>
            <w:r>
              <w:rPr>
                <w:rFonts w:ascii="Arial" w:hAnsi="Arial" w:cs="Arial"/>
                <w:sz w:val="21"/>
                <w:szCs w:val="21"/>
              </w:rPr>
              <w:t>Warszawa</w:t>
            </w:r>
          </w:p>
        </w:tc>
        <w:tc>
          <w:tcPr>
            <w:tcW w:w="3265" w:type="dxa"/>
            <w:hideMark/>
          </w:tcPr>
          <w:p w:rsidR="0004274B" w:rsidRDefault="0004274B">
            <w:pPr>
              <w:rPr>
                <w:rFonts w:ascii="Arial" w:hAnsi="Arial" w:cs="Arial"/>
                <w:sz w:val="21"/>
                <w:szCs w:val="21"/>
              </w:rPr>
            </w:pPr>
            <w:r>
              <w:rPr>
                <w:rFonts w:ascii="Arial" w:hAnsi="Arial" w:cs="Arial"/>
                <w:sz w:val="21"/>
                <w:szCs w:val="21"/>
              </w:rPr>
              <w:t>Mazowiecki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Kazior</w:t>
            </w:r>
          </w:p>
        </w:tc>
        <w:tc>
          <w:tcPr>
            <w:tcW w:w="1701" w:type="dxa"/>
            <w:hideMark/>
          </w:tcPr>
          <w:p w:rsidR="0004274B" w:rsidRDefault="0004274B">
            <w:pPr>
              <w:rPr>
                <w:rFonts w:ascii="Arial" w:hAnsi="Arial" w:cs="Arial"/>
                <w:sz w:val="21"/>
                <w:szCs w:val="21"/>
              </w:rPr>
            </w:pPr>
            <w:r>
              <w:rPr>
                <w:rFonts w:ascii="Arial" w:hAnsi="Arial" w:cs="Arial"/>
                <w:sz w:val="21"/>
                <w:szCs w:val="21"/>
              </w:rPr>
              <w:t>Andrzej</w:t>
            </w:r>
          </w:p>
        </w:tc>
        <w:tc>
          <w:tcPr>
            <w:tcW w:w="2127" w:type="dxa"/>
            <w:hideMark/>
          </w:tcPr>
          <w:p w:rsidR="0004274B" w:rsidRDefault="0004274B">
            <w:pPr>
              <w:rPr>
                <w:rFonts w:ascii="Arial" w:hAnsi="Arial" w:cs="Arial"/>
                <w:sz w:val="21"/>
                <w:szCs w:val="21"/>
              </w:rPr>
            </w:pPr>
            <w:r>
              <w:rPr>
                <w:rFonts w:ascii="Arial" w:hAnsi="Arial" w:cs="Arial"/>
                <w:sz w:val="21"/>
                <w:szCs w:val="21"/>
              </w:rPr>
              <w:t>Działoszyn</w:t>
            </w:r>
          </w:p>
        </w:tc>
        <w:tc>
          <w:tcPr>
            <w:tcW w:w="3265" w:type="dxa"/>
            <w:hideMark/>
          </w:tcPr>
          <w:p w:rsidR="0004274B" w:rsidRDefault="0004274B">
            <w:pPr>
              <w:rPr>
                <w:rFonts w:ascii="Arial" w:hAnsi="Arial" w:cs="Arial"/>
                <w:sz w:val="21"/>
                <w:szCs w:val="21"/>
              </w:rPr>
            </w:pPr>
            <w:r>
              <w:rPr>
                <w:rFonts w:ascii="Arial" w:hAnsi="Arial" w:cs="Arial"/>
                <w:sz w:val="21"/>
                <w:szCs w:val="21"/>
              </w:rPr>
              <w:t>Łódzki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Kita</w:t>
            </w:r>
          </w:p>
        </w:tc>
        <w:tc>
          <w:tcPr>
            <w:tcW w:w="1701" w:type="dxa"/>
            <w:hideMark/>
          </w:tcPr>
          <w:p w:rsidR="0004274B" w:rsidRDefault="0004274B">
            <w:pPr>
              <w:rPr>
                <w:rFonts w:ascii="Arial" w:hAnsi="Arial" w:cs="Arial"/>
                <w:sz w:val="21"/>
                <w:szCs w:val="21"/>
              </w:rPr>
            </w:pPr>
            <w:r>
              <w:rPr>
                <w:rFonts w:ascii="Arial" w:hAnsi="Arial" w:cs="Arial"/>
                <w:sz w:val="21"/>
                <w:szCs w:val="21"/>
              </w:rPr>
              <w:t>Artur</w:t>
            </w:r>
          </w:p>
        </w:tc>
        <w:tc>
          <w:tcPr>
            <w:tcW w:w="2127" w:type="dxa"/>
            <w:hideMark/>
          </w:tcPr>
          <w:p w:rsidR="0004274B" w:rsidRDefault="0004274B">
            <w:pPr>
              <w:rPr>
                <w:rFonts w:ascii="Arial" w:hAnsi="Arial" w:cs="Arial"/>
                <w:sz w:val="21"/>
                <w:szCs w:val="21"/>
              </w:rPr>
            </w:pPr>
            <w:r>
              <w:rPr>
                <w:rFonts w:ascii="Arial" w:hAnsi="Arial" w:cs="Arial"/>
                <w:sz w:val="21"/>
                <w:szCs w:val="21"/>
              </w:rPr>
              <w:t>Częstochowa</w:t>
            </w:r>
          </w:p>
        </w:tc>
        <w:tc>
          <w:tcPr>
            <w:tcW w:w="3265" w:type="dxa"/>
            <w:hideMark/>
          </w:tcPr>
          <w:p w:rsidR="0004274B" w:rsidRDefault="0004274B">
            <w:pPr>
              <w:rPr>
                <w:rFonts w:ascii="Arial" w:hAnsi="Arial" w:cs="Arial"/>
                <w:sz w:val="21"/>
                <w:szCs w:val="21"/>
              </w:rPr>
            </w:pPr>
            <w:r>
              <w:rPr>
                <w:rFonts w:ascii="Arial" w:hAnsi="Arial" w:cs="Arial"/>
                <w:sz w:val="21"/>
                <w:szCs w:val="21"/>
              </w:rPr>
              <w:t>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Kołodziejski </w:t>
            </w:r>
          </w:p>
        </w:tc>
        <w:tc>
          <w:tcPr>
            <w:tcW w:w="1701" w:type="dxa"/>
            <w:hideMark/>
          </w:tcPr>
          <w:p w:rsidR="0004274B" w:rsidRDefault="0004274B">
            <w:pPr>
              <w:rPr>
                <w:rFonts w:ascii="Arial" w:hAnsi="Arial" w:cs="Arial"/>
                <w:sz w:val="21"/>
                <w:szCs w:val="21"/>
              </w:rPr>
            </w:pPr>
            <w:r>
              <w:rPr>
                <w:rFonts w:ascii="Arial" w:hAnsi="Arial" w:cs="Arial"/>
                <w:sz w:val="21"/>
                <w:szCs w:val="21"/>
              </w:rPr>
              <w:t>Andrzej**</w:t>
            </w:r>
          </w:p>
        </w:tc>
        <w:tc>
          <w:tcPr>
            <w:tcW w:w="2127" w:type="dxa"/>
            <w:hideMark/>
          </w:tcPr>
          <w:p w:rsidR="0004274B" w:rsidRDefault="0004274B">
            <w:pPr>
              <w:rPr>
                <w:rFonts w:ascii="Arial" w:hAnsi="Arial" w:cs="Arial"/>
                <w:sz w:val="21"/>
                <w:szCs w:val="21"/>
              </w:rPr>
            </w:pPr>
            <w:r>
              <w:rPr>
                <w:rFonts w:ascii="Arial" w:hAnsi="Arial" w:cs="Arial"/>
                <w:sz w:val="21"/>
                <w:szCs w:val="21"/>
              </w:rPr>
              <w:t>Warszawa</w:t>
            </w:r>
          </w:p>
        </w:tc>
        <w:tc>
          <w:tcPr>
            <w:tcW w:w="3265" w:type="dxa"/>
            <w:hideMark/>
          </w:tcPr>
          <w:p w:rsidR="0004274B" w:rsidRDefault="0004274B">
            <w:pPr>
              <w:rPr>
                <w:rFonts w:ascii="Arial" w:hAnsi="Arial" w:cs="Arial"/>
                <w:sz w:val="21"/>
                <w:szCs w:val="21"/>
              </w:rPr>
            </w:pPr>
            <w:r>
              <w:rPr>
                <w:rFonts w:ascii="Arial" w:hAnsi="Arial" w:cs="Arial"/>
                <w:sz w:val="21"/>
                <w:szCs w:val="21"/>
              </w:rPr>
              <w:t>Mazowiecki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Komoński</w:t>
            </w:r>
          </w:p>
        </w:tc>
        <w:tc>
          <w:tcPr>
            <w:tcW w:w="1701" w:type="dxa"/>
            <w:hideMark/>
          </w:tcPr>
          <w:p w:rsidR="0004274B" w:rsidRDefault="0004274B">
            <w:pPr>
              <w:rPr>
                <w:rFonts w:ascii="Arial" w:hAnsi="Arial" w:cs="Arial"/>
                <w:sz w:val="21"/>
                <w:szCs w:val="21"/>
              </w:rPr>
            </w:pPr>
            <w:r>
              <w:rPr>
                <w:rFonts w:ascii="Arial" w:hAnsi="Arial" w:cs="Arial"/>
                <w:sz w:val="21"/>
                <w:szCs w:val="21"/>
              </w:rPr>
              <w:t>Marek</w:t>
            </w:r>
          </w:p>
        </w:tc>
        <w:tc>
          <w:tcPr>
            <w:tcW w:w="2127" w:type="dxa"/>
            <w:hideMark/>
          </w:tcPr>
          <w:p w:rsidR="0004274B" w:rsidRDefault="0004274B">
            <w:pPr>
              <w:rPr>
                <w:rFonts w:ascii="Arial" w:hAnsi="Arial" w:cs="Arial"/>
                <w:sz w:val="21"/>
                <w:szCs w:val="21"/>
              </w:rPr>
            </w:pPr>
            <w:r>
              <w:rPr>
                <w:rFonts w:ascii="Arial" w:hAnsi="Arial" w:cs="Arial"/>
                <w:sz w:val="21"/>
                <w:szCs w:val="21"/>
              </w:rPr>
              <w:t>Mielec</w:t>
            </w:r>
          </w:p>
        </w:tc>
        <w:tc>
          <w:tcPr>
            <w:tcW w:w="3265" w:type="dxa"/>
            <w:hideMark/>
          </w:tcPr>
          <w:p w:rsidR="0004274B" w:rsidRDefault="0004274B">
            <w:pPr>
              <w:rPr>
                <w:rFonts w:ascii="Arial" w:hAnsi="Arial" w:cs="Arial"/>
                <w:sz w:val="21"/>
                <w:szCs w:val="21"/>
              </w:rPr>
            </w:pPr>
            <w:r>
              <w:rPr>
                <w:rFonts w:ascii="Arial" w:hAnsi="Arial" w:cs="Arial"/>
                <w:sz w:val="21"/>
                <w:szCs w:val="21"/>
              </w:rPr>
              <w:t>Podkarpacki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Kostoń</w:t>
            </w:r>
          </w:p>
        </w:tc>
        <w:tc>
          <w:tcPr>
            <w:tcW w:w="1701" w:type="dxa"/>
            <w:hideMark/>
          </w:tcPr>
          <w:p w:rsidR="0004274B" w:rsidRDefault="0004274B">
            <w:pPr>
              <w:rPr>
                <w:rFonts w:ascii="Arial" w:hAnsi="Arial" w:cs="Arial"/>
                <w:sz w:val="21"/>
                <w:szCs w:val="21"/>
              </w:rPr>
            </w:pPr>
            <w:r>
              <w:rPr>
                <w:rFonts w:ascii="Arial" w:hAnsi="Arial" w:cs="Arial"/>
                <w:sz w:val="21"/>
                <w:szCs w:val="21"/>
              </w:rPr>
              <w:t>Ryszard</w:t>
            </w:r>
          </w:p>
        </w:tc>
        <w:tc>
          <w:tcPr>
            <w:tcW w:w="2127" w:type="dxa"/>
            <w:hideMark/>
          </w:tcPr>
          <w:p w:rsidR="0004274B" w:rsidRDefault="0004274B">
            <w:pPr>
              <w:rPr>
                <w:rFonts w:ascii="Arial" w:hAnsi="Arial" w:cs="Arial"/>
                <w:sz w:val="21"/>
                <w:szCs w:val="21"/>
              </w:rPr>
            </w:pPr>
            <w:r>
              <w:rPr>
                <w:rFonts w:ascii="Arial" w:hAnsi="Arial" w:cs="Arial"/>
                <w:sz w:val="21"/>
                <w:szCs w:val="21"/>
              </w:rPr>
              <w:t>Sosnowiec</w:t>
            </w:r>
          </w:p>
        </w:tc>
        <w:tc>
          <w:tcPr>
            <w:tcW w:w="3265" w:type="dxa"/>
            <w:hideMark/>
          </w:tcPr>
          <w:p w:rsidR="0004274B" w:rsidRDefault="0004274B">
            <w:pPr>
              <w:rPr>
                <w:rFonts w:ascii="Arial" w:hAnsi="Arial" w:cs="Arial"/>
                <w:sz w:val="21"/>
                <w:szCs w:val="21"/>
              </w:rPr>
            </w:pPr>
            <w:r>
              <w:rPr>
                <w:rFonts w:ascii="Arial" w:hAnsi="Arial" w:cs="Arial"/>
                <w:sz w:val="21"/>
                <w:szCs w:val="21"/>
              </w:rPr>
              <w:t>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Kowalski </w:t>
            </w:r>
          </w:p>
        </w:tc>
        <w:tc>
          <w:tcPr>
            <w:tcW w:w="1701" w:type="dxa"/>
            <w:hideMark/>
          </w:tcPr>
          <w:p w:rsidR="0004274B" w:rsidRDefault="0004274B">
            <w:pPr>
              <w:rPr>
                <w:rFonts w:ascii="Arial" w:hAnsi="Arial" w:cs="Arial"/>
                <w:sz w:val="21"/>
                <w:szCs w:val="21"/>
              </w:rPr>
            </w:pPr>
            <w:r>
              <w:rPr>
                <w:rFonts w:ascii="Arial" w:hAnsi="Arial" w:cs="Arial"/>
                <w:sz w:val="21"/>
                <w:szCs w:val="21"/>
              </w:rPr>
              <w:t>Mariusz**</w:t>
            </w:r>
          </w:p>
        </w:tc>
        <w:tc>
          <w:tcPr>
            <w:tcW w:w="2127" w:type="dxa"/>
            <w:hideMark/>
          </w:tcPr>
          <w:p w:rsidR="0004274B" w:rsidRDefault="0004274B">
            <w:pPr>
              <w:rPr>
                <w:rFonts w:ascii="Arial" w:hAnsi="Arial" w:cs="Arial"/>
                <w:sz w:val="21"/>
                <w:szCs w:val="21"/>
              </w:rPr>
            </w:pPr>
            <w:r>
              <w:rPr>
                <w:rFonts w:ascii="Arial" w:hAnsi="Arial" w:cs="Arial"/>
                <w:sz w:val="21"/>
                <w:szCs w:val="21"/>
              </w:rPr>
              <w:t>Wrocław</w:t>
            </w:r>
          </w:p>
        </w:tc>
        <w:tc>
          <w:tcPr>
            <w:tcW w:w="3265" w:type="dxa"/>
            <w:hideMark/>
          </w:tcPr>
          <w:p w:rsidR="0004274B" w:rsidRDefault="0004274B">
            <w:pPr>
              <w:rPr>
                <w:rFonts w:ascii="Arial" w:hAnsi="Arial" w:cs="Arial"/>
                <w:sz w:val="21"/>
                <w:szCs w:val="21"/>
              </w:rPr>
            </w:pPr>
            <w:r>
              <w:rPr>
                <w:rFonts w:ascii="Arial" w:hAnsi="Arial" w:cs="Arial"/>
                <w:sz w:val="21"/>
                <w:szCs w:val="21"/>
              </w:rPr>
              <w:t>Dolnośląski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Kozieł</w:t>
            </w:r>
          </w:p>
        </w:tc>
        <w:tc>
          <w:tcPr>
            <w:tcW w:w="1701" w:type="dxa"/>
            <w:hideMark/>
          </w:tcPr>
          <w:p w:rsidR="0004274B" w:rsidRDefault="0004274B">
            <w:pPr>
              <w:rPr>
                <w:rFonts w:ascii="Arial" w:hAnsi="Arial" w:cs="Arial"/>
                <w:sz w:val="21"/>
                <w:szCs w:val="21"/>
              </w:rPr>
            </w:pPr>
            <w:r>
              <w:rPr>
                <w:rFonts w:ascii="Arial" w:hAnsi="Arial" w:cs="Arial"/>
                <w:sz w:val="21"/>
                <w:szCs w:val="21"/>
              </w:rPr>
              <w:t>Dariusz</w:t>
            </w:r>
          </w:p>
        </w:tc>
        <w:tc>
          <w:tcPr>
            <w:tcW w:w="2127" w:type="dxa"/>
            <w:hideMark/>
          </w:tcPr>
          <w:p w:rsidR="0004274B" w:rsidRDefault="0004274B">
            <w:pPr>
              <w:rPr>
                <w:rFonts w:ascii="Arial" w:hAnsi="Arial" w:cs="Arial"/>
                <w:sz w:val="21"/>
                <w:szCs w:val="21"/>
              </w:rPr>
            </w:pPr>
            <w:r>
              <w:rPr>
                <w:rFonts w:ascii="Arial" w:hAnsi="Arial" w:cs="Arial"/>
                <w:sz w:val="21"/>
                <w:szCs w:val="21"/>
              </w:rPr>
              <w:t>Warszawa</w:t>
            </w:r>
          </w:p>
        </w:tc>
        <w:tc>
          <w:tcPr>
            <w:tcW w:w="3265" w:type="dxa"/>
            <w:hideMark/>
          </w:tcPr>
          <w:p w:rsidR="0004274B" w:rsidRDefault="0004274B">
            <w:pPr>
              <w:rPr>
                <w:rFonts w:ascii="Arial" w:hAnsi="Arial" w:cs="Arial"/>
                <w:sz w:val="21"/>
                <w:szCs w:val="21"/>
              </w:rPr>
            </w:pPr>
            <w:r>
              <w:rPr>
                <w:rFonts w:ascii="Arial" w:hAnsi="Arial" w:cs="Arial"/>
                <w:sz w:val="21"/>
                <w:szCs w:val="21"/>
              </w:rPr>
              <w:t>Mazowiecki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Kozłowski</w:t>
            </w:r>
          </w:p>
        </w:tc>
        <w:tc>
          <w:tcPr>
            <w:tcW w:w="1701" w:type="dxa"/>
            <w:hideMark/>
          </w:tcPr>
          <w:p w:rsidR="0004274B" w:rsidRDefault="0004274B">
            <w:pPr>
              <w:rPr>
                <w:rFonts w:ascii="Arial" w:hAnsi="Arial" w:cs="Arial"/>
                <w:sz w:val="21"/>
                <w:szCs w:val="21"/>
              </w:rPr>
            </w:pPr>
            <w:r>
              <w:rPr>
                <w:rFonts w:ascii="Arial" w:hAnsi="Arial" w:cs="Arial"/>
                <w:sz w:val="21"/>
                <w:szCs w:val="21"/>
              </w:rPr>
              <w:t>Andrzej</w:t>
            </w:r>
          </w:p>
        </w:tc>
        <w:tc>
          <w:tcPr>
            <w:tcW w:w="2127" w:type="dxa"/>
            <w:hideMark/>
          </w:tcPr>
          <w:p w:rsidR="0004274B" w:rsidRDefault="0004274B">
            <w:pPr>
              <w:rPr>
                <w:rFonts w:ascii="Arial" w:hAnsi="Arial" w:cs="Arial"/>
                <w:sz w:val="21"/>
                <w:szCs w:val="21"/>
              </w:rPr>
            </w:pPr>
            <w:r>
              <w:rPr>
                <w:rFonts w:ascii="Arial" w:hAnsi="Arial" w:cs="Arial"/>
                <w:sz w:val="21"/>
                <w:szCs w:val="21"/>
              </w:rPr>
              <w:t>Poznań</w:t>
            </w:r>
          </w:p>
        </w:tc>
        <w:tc>
          <w:tcPr>
            <w:tcW w:w="3265" w:type="dxa"/>
            <w:hideMark/>
          </w:tcPr>
          <w:p w:rsidR="0004274B" w:rsidRDefault="0004274B">
            <w:pPr>
              <w:rPr>
                <w:rFonts w:ascii="Arial" w:hAnsi="Arial" w:cs="Arial"/>
                <w:sz w:val="21"/>
                <w:szCs w:val="21"/>
              </w:rPr>
            </w:pPr>
            <w:r>
              <w:rPr>
                <w:rFonts w:ascii="Arial" w:hAnsi="Arial" w:cs="Arial"/>
                <w:sz w:val="21"/>
                <w:szCs w:val="21"/>
              </w:rPr>
              <w:t>Wielkopolski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Krawiec </w:t>
            </w:r>
          </w:p>
        </w:tc>
        <w:tc>
          <w:tcPr>
            <w:tcW w:w="1701" w:type="dxa"/>
            <w:hideMark/>
          </w:tcPr>
          <w:p w:rsidR="0004274B" w:rsidRDefault="0004274B">
            <w:pPr>
              <w:rPr>
                <w:rFonts w:ascii="Arial" w:hAnsi="Arial" w:cs="Arial"/>
                <w:sz w:val="21"/>
                <w:szCs w:val="21"/>
              </w:rPr>
            </w:pPr>
            <w:r>
              <w:rPr>
                <w:rFonts w:ascii="Arial" w:hAnsi="Arial" w:cs="Arial"/>
                <w:sz w:val="21"/>
                <w:szCs w:val="21"/>
              </w:rPr>
              <w:t>Krzysztof</w:t>
            </w:r>
          </w:p>
        </w:tc>
        <w:tc>
          <w:tcPr>
            <w:tcW w:w="2127" w:type="dxa"/>
            <w:hideMark/>
          </w:tcPr>
          <w:p w:rsidR="0004274B" w:rsidRDefault="0004274B">
            <w:pPr>
              <w:rPr>
                <w:rFonts w:ascii="Arial" w:hAnsi="Arial" w:cs="Arial"/>
                <w:sz w:val="21"/>
                <w:szCs w:val="21"/>
              </w:rPr>
            </w:pPr>
            <w:r>
              <w:rPr>
                <w:rFonts w:ascii="Arial" w:hAnsi="Arial" w:cs="Arial"/>
                <w:sz w:val="21"/>
                <w:szCs w:val="21"/>
              </w:rPr>
              <w:t>Lubań</w:t>
            </w:r>
          </w:p>
        </w:tc>
        <w:tc>
          <w:tcPr>
            <w:tcW w:w="3265" w:type="dxa"/>
            <w:hideMark/>
          </w:tcPr>
          <w:p w:rsidR="0004274B" w:rsidRDefault="0004274B">
            <w:pPr>
              <w:rPr>
                <w:rFonts w:ascii="Arial" w:hAnsi="Arial" w:cs="Arial"/>
                <w:sz w:val="21"/>
                <w:szCs w:val="21"/>
              </w:rPr>
            </w:pPr>
            <w:r>
              <w:rPr>
                <w:rFonts w:ascii="Arial" w:hAnsi="Arial" w:cs="Arial"/>
                <w:sz w:val="21"/>
                <w:szCs w:val="21"/>
              </w:rPr>
              <w:t>Dolnośląski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Królikowski </w:t>
            </w:r>
          </w:p>
        </w:tc>
        <w:tc>
          <w:tcPr>
            <w:tcW w:w="1701" w:type="dxa"/>
            <w:hideMark/>
          </w:tcPr>
          <w:p w:rsidR="0004274B" w:rsidRDefault="0004274B">
            <w:pPr>
              <w:rPr>
                <w:rFonts w:ascii="Arial" w:hAnsi="Arial" w:cs="Arial"/>
                <w:sz w:val="21"/>
                <w:szCs w:val="21"/>
              </w:rPr>
            </w:pPr>
            <w:r>
              <w:rPr>
                <w:rFonts w:ascii="Arial" w:hAnsi="Arial" w:cs="Arial"/>
                <w:sz w:val="21"/>
                <w:szCs w:val="21"/>
              </w:rPr>
              <w:t>Dariusz</w:t>
            </w:r>
          </w:p>
        </w:tc>
        <w:tc>
          <w:tcPr>
            <w:tcW w:w="2127" w:type="dxa"/>
            <w:hideMark/>
          </w:tcPr>
          <w:p w:rsidR="0004274B" w:rsidRDefault="0004274B">
            <w:pPr>
              <w:rPr>
                <w:rFonts w:ascii="Arial" w:hAnsi="Arial" w:cs="Arial"/>
                <w:sz w:val="21"/>
                <w:szCs w:val="21"/>
              </w:rPr>
            </w:pPr>
            <w:r>
              <w:rPr>
                <w:rFonts w:ascii="Arial" w:hAnsi="Arial" w:cs="Arial"/>
                <w:sz w:val="21"/>
                <w:szCs w:val="21"/>
              </w:rPr>
              <w:t>Bezrzecze</w:t>
            </w:r>
          </w:p>
        </w:tc>
        <w:tc>
          <w:tcPr>
            <w:tcW w:w="3265" w:type="dxa"/>
            <w:hideMark/>
          </w:tcPr>
          <w:p w:rsidR="0004274B" w:rsidRDefault="0004274B">
            <w:pPr>
              <w:rPr>
                <w:rFonts w:ascii="Arial" w:hAnsi="Arial" w:cs="Arial"/>
                <w:sz w:val="21"/>
                <w:szCs w:val="21"/>
              </w:rPr>
            </w:pPr>
            <w:r>
              <w:rPr>
                <w:rFonts w:ascii="Arial" w:hAnsi="Arial" w:cs="Arial"/>
                <w:sz w:val="21"/>
                <w:szCs w:val="21"/>
              </w:rPr>
              <w:t>Zachodniopomorski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Kuśmierczyk</w:t>
            </w:r>
          </w:p>
        </w:tc>
        <w:tc>
          <w:tcPr>
            <w:tcW w:w="1701" w:type="dxa"/>
            <w:hideMark/>
          </w:tcPr>
          <w:p w:rsidR="0004274B" w:rsidRDefault="0004274B">
            <w:pPr>
              <w:rPr>
                <w:rFonts w:ascii="Arial" w:hAnsi="Arial" w:cs="Arial"/>
                <w:sz w:val="21"/>
                <w:szCs w:val="21"/>
              </w:rPr>
            </w:pPr>
            <w:r>
              <w:rPr>
                <w:rFonts w:ascii="Arial" w:hAnsi="Arial" w:cs="Arial"/>
                <w:sz w:val="21"/>
                <w:szCs w:val="21"/>
              </w:rPr>
              <w:t>Andrzej</w:t>
            </w:r>
          </w:p>
        </w:tc>
        <w:tc>
          <w:tcPr>
            <w:tcW w:w="2127" w:type="dxa"/>
            <w:hideMark/>
          </w:tcPr>
          <w:p w:rsidR="0004274B" w:rsidRDefault="0004274B">
            <w:pPr>
              <w:rPr>
                <w:rFonts w:ascii="Arial" w:hAnsi="Arial" w:cs="Arial"/>
                <w:sz w:val="21"/>
                <w:szCs w:val="21"/>
              </w:rPr>
            </w:pPr>
            <w:r>
              <w:rPr>
                <w:rFonts w:ascii="Arial" w:hAnsi="Arial" w:cs="Arial"/>
                <w:sz w:val="21"/>
                <w:szCs w:val="21"/>
              </w:rPr>
              <w:t>Lublin</w:t>
            </w:r>
          </w:p>
        </w:tc>
        <w:tc>
          <w:tcPr>
            <w:tcW w:w="3265" w:type="dxa"/>
            <w:hideMark/>
          </w:tcPr>
          <w:p w:rsidR="0004274B" w:rsidRDefault="0004274B">
            <w:pPr>
              <w:rPr>
                <w:rFonts w:ascii="Arial" w:hAnsi="Arial" w:cs="Arial"/>
                <w:sz w:val="21"/>
                <w:szCs w:val="21"/>
              </w:rPr>
            </w:pPr>
            <w:r>
              <w:rPr>
                <w:rFonts w:ascii="Arial" w:hAnsi="Arial" w:cs="Arial"/>
                <w:sz w:val="21"/>
                <w:szCs w:val="21"/>
              </w:rPr>
              <w:t>Lubelski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Lewandowski </w:t>
            </w:r>
          </w:p>
        </w:tc>
        <w:tc>
          <w:tcPr>
            <w:tcW w:w="1701" w:type="dxa"/>
            <w:hideMark/>
          </w:tcPr>
          <w:p w:rsidR="0004274B" w:rsidRDefault="0004274B">
            <w:pPr>
              <w:rPr>
                <w:rFonts w:ascii="Arial" w:hAnsi="Arial" w:cs="Arial"/>
                <w:sz w:val="21"/>
                <w:szCs w:val="21"/>
              </w:rPr>
            </w:pPr>
            <w:r>
              <w:rPr>
                <w:rFonts w:ascii="Arial" w:hAnsi="Arial" w:cs="Arial"/>
                <w:sz w:val="21"/>
                <w:szCs w:val="21"/>
              </w:rPr>
              <w:t>Remigiusz</w:t>
            </w:r>
          </w:p>
        </w:tc>
        <w:tc>
          <w:tcPr>
            <w:tcW w:w="2127" w:type="dxa"/>
            <w:hideMark/>
          </w:tcPr>
          <w:p w:rsidR="0004274B" w:rsidRDefault="0004274B">
            <w:pPr>
              <w:rPr>
                <w:rFonts w:ascii="Arial" w:hAnsi="Arial" w:cs="Arial"/>
                <w:sz w:val="21"/>
                <w:szCs w:val="21"/>
              </w:rPr>
            </w:pPr>
            <w:r>
              <w:rPr>
                <w:rFonts w:ascii="Arial" w:hAnsi="Arial" w:cs="Arial"/>
                <w:sz w:val="21"/>
                <w:szCs w:val="21"/>
              </w:rPr>
              <w:t>Poznań</w:t>
            </w:r>
          </w:p>
        </w:tc>
        <w:tc>
          <w:tcPr>
            <w:tcW w:w="3265" w:type="dxa"/>
            <w:hideMark/>
          </w:tcPr>
          <w:p w:rsidR="0004274B" w:rsidRDefault="0004274B">
            <w:pPr>
              <w:rPr>
                <w:rFonts w:ascii="Arial" w:hAnsi="Arial" w:cs="Arial"/>
                <w:sz w:val="21"/>
                <w:szCs w:val="21"/>
              </w:rPr>
            </w:pPr>
            <w:r>
              <w:rPr>
                <w:rFonts w:ascii="Arial" w:hAnsi="Arial" w:cs="Arial"/>
                <w:sz w:val="21"/>
                <w:szCs w:val="21"/>
              </w:rPr>
              <w:t>Wielkopolski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Lyczmański</w:t>
            </w:r>
          </w:p>
        </w:tc>
        <w:tc>
          <w:tcPr>
            <w:tcW w:w="1701" w:type="dxa"/>
            <w:hideMark/>
          </w:tcPr>
          <w:p w:rsidR="0004274B" w:rsidRDefault="0004274B">
            <w:pPr>
              <w:rPr>
                <w:rFonts w:ascii="Arial" w:hAnsi="Arial" w:cs="Arial"/>
                <w:sz w:val="21"/>
                <w:szCs w:val="21"/>
              </w:rPr>
            </w:pPr>
            <w:r>
              <w:rPr>
                <w:rFonts w:ascii="Arial" w:hAnsi="Arial" w:cs="Arial"/>
                <w:sz w:val="21"/>
                <w:szCs w:val="21"/>
              </w:rPr>
              <w:t>Adam</w:t>
            </w:r>
          </w:p>
        </w:tc>
        <w:tc>
          <w:tcPr>
            <w:tcW w:w="2127" w:type="dxa"/>
            <w:hideMark/>
          </w:tcPr>
          <w:p w:rsidR="0004274B" w:rsidRDefault="0004274B">
            <w:pPr>
              <w:rPr>
                <w:rFonts w:ascii="Arial" w:hAnsi="Arial" w:cs="Arial"/>
                <w:sz w:val="21"/>
                <w:szCs w:val="21"/>
              </w:rPr>
            </w:pPr>
            <w:r>
              <w:rPr>
                <w:rFonts w:ascii="Arial" w:hAnsi="Arial" w:cs="Arial"/>
                <w:sz w:val="21"/>
                <w:szCs w:val="21"/>
              </w:rPr>
              <w:t>Bydgoszcz</w:t>
            </w:r>
          </w:p>
        </w:tc>
        <w:tc>
          <w:tcPr>
            <w:tcW w:w="3265" w:type="dxa"/>
            <w:hideMark/>
          </w:tcPr>
          <w:p w:rsidR="0004274B" w:rsidRDefault="0004274B">
            <w:pPr>
              <w:rPr>
                <w:rFonts w:ascii="Arial" w:hAnsi="Arial" w:cs="Arial"/>
                <w:sz w:val="21"/>
                <w:szCs w:val="21"/>
              </w:rPr>
            </w:pPr>
            <w:r>
              <w:rPr>
                <w:rFonts w:ascii="Arial" w:hAnsi="Arial" w:cs="Arial"/>
                <w:sz w:val="21"/>
                <w:szCs w:val="21"/>
              </w:rPr>
              <w:t>Kujawsko-</w:t>
            </w:r>
            <w:r w:rsidR="002E5179">
              <w:rPr>
                <w:rFonts w:ascii="Arial" w:hAnsi="Arial" w:cs="Arial"/>
                <w:sz w:val="21"/>
                <w:szCs w:val="21"/>
              </w:rPr>
              <w:t>P</w:t>
            </w:r>
            <w:r>
              <w:rPr>
                <w:rFonts w:ascii="Arial" w:hAnsi="Arial" w:cs="Arial"/>
                <w:sz w:val="21"/>
                <w:szCs w:val="21"/>
              </w:rPr>
              <w:t>omorski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Małek</w:t>
            </w:r>
          </w:p>
        </w:tc>
        <w:tc>
          <w:tcPr>
            <w:tcW w:w="1701" w:type="dxa"/>
            <w:hideMark/>
          </w:tcPr>
          <w:p w:rsidR="0004274B" w:rsidRDefault="0004274B">
            <w:pPr>
              <w:rPr>
                <w:rFonts w:ascii="Arial" w:hAnsi="Arial" w:cs="Arial"/>
                <w:sz w:val="21"/>
                <w:szCs w:val="21"/>
              </w:rPr>
            </w:pPr>
            <w:r>
              <w:rPr>
                <w:rFonts w:ascii="Arial" w:hAnsi="Arial" w:cs="Arial"/>
                <w:sz w:val="21"/>
                <w:szCs w:val="21"/>
              </w:rPr>
              <w:t>Robert</w:t>
            </w:r>
          </w:p>
        </w:tc>
        <w:tc>
          <w:tcPr>
            <w:tcW w:w="2127" w:type="dxa"/>
            <w:hideMark/>
          </w:tcPr>
          <w:p w:rsidR="0004274B" w:rsidRDefault="0004274B">
            <w:pPr>
              <w:rPr>
                <w:rFonts w:ascii="Arial" w:hAnsi="Arial" w:cs="Arial"/>
                <w:sz w:val="21"/>
                <w:szCs w:val="21"/>
              </w:rPr>
            </w:pPr>
            <w:r>
              <w:rPr>
                <w:rFonts w:ascii="Arial" w:hAnsi="Arial" w:cs="Arial"/>
                <w:sz w:val="21"/>
                <w:szCs w:val="21"/>
              </w:rPr>
              <w:t>Zabrze</w:t>
            </w:r>
          </w:p>
        </w:tc>
        <w:tc>
          <w:tcPr>
            <w:tcW w:w="3265" w:type="dxa"/>
            <w:hideMark/>
          </w:tcPr>
          <w:p w:rsidR="0004274B" w:rsidRDefault="0004274B">
            <w:pPr>
              <w:rPr>
                <w:rFonts w:ascii="Arial" w:hAnsi="Arial" w:cs="Arial"/>
                <w:sz w:val="21"/>
                <w:szCs w:val="21"/>
              </w:rPr>
            </w:pPr>
            <w:r>
              <w:rPr>
                <w:rFonts w:ascii="Arial" w:hAnsi="Arial" w:cs="Arial"/>
                <w:sz w:val="21"/>
                <w:szCs w:val="21"/>
              </w:rPr>
              <w:t>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Mazuro </w:t>
            </w:r>
          </w:p>
        </w:tc>
        <w:tc>
          <w:tcPr>
            <w:tcW w:w="1701" w:type="dxa"/>
            <w:hideMark/>
          </w:tcPr>
          <w:p w:rsidR="0004274B" w:rsidRDefault="0004274B">
            <w:pPr>
              <w:rPr>
                <w:rFonts w:ascii="Arial" w:hAnsi="Arial" w:cs="Arial"/>
                <w:sz w:val="21"/>
                <w:szCs w:val="21"/>
              </w:rPr>
            </w:pPr>
            <w:r>
              <w:rPr>
                <w:rFonts w:ascii="Arial" w:hAnsi="Arial" w:cs="Arial"/>
                <w:sz w:val="21"/>
                <w:szCs w:val="21"/>
              </w:rPr>
              <w:t>Karol</w:t>
            </w:r>
          </w:p>
        </w:tc>
        <w:tc>
          <w:tcPr>
            <w:tcW w:w="2127" w:type="dxa"/>
            <w:hideMark/>
          </w:tcPr>
          <w:p w:rsidR="0004274B" w:rsidRDefault="0004274B">
            <w:pPr>
              <w:rPr>
                <w:rFonts w:ascii="Arial" w:hAnsi="Arial" w:cs="Arial"/>
                <w:sz w:val="21"/>
                <w:szCs w:val="21"/>
              </w:rPr>
            </w:pPr>
            <w:r>
              <w:rPr>
                <w:rFonts w:ascii="Arial" w:hAnsi="Arial" w:cs="Arial"/>
                <w:sz w:val="21"/>
                <w:szCs w:val="21"/>
              </w:rPr>
              <w:t>Olsztyn</w:t>
            </w:r>
          </w:p>
        </w:tc>
        <w:tc>
          <w:tcPr>
            <w:tcW w:w="3265" w:type="dxa"/>
            <w:hideMark/>
          </w:tcPr>
          <w:p w:rsidR="0004274B" w:rsidRDefault="0004274B">
            <w:pPr>
              <w:rPr>
                <w:rFonts w:ascii="Arial" w:hAnsi="Arial" w:cs="Arial"/>
                <w:sz w:val="21"/>
                <w:szCs w:val="21"/>
              </w:rPr>
            </w:pPr>
            <w:r>
              <w:rPr>
                <w:rFonts w:ascii="Arial" w:hAnsi="Arial" w:cs="Arial"/>
                <w:sz w:val="21"/>
                <w:szCs w:val="21"/>
              </w:rPr>
              <w:t>Warmińsko-</w:t>
            </w:r>
            <w:r w:rsidR="002E5179">
              <w:rPr>
                <w:rFonts w:ascii="Arial" w:hAnsi="Arial" w:cs="Arial"/>
                <w:sz w:val="21"/>
                <w:szCs w:val="21"/>
              </w:rPr>
              <w:t>M</w:t>
            </w:r>
            <w:r>
              <w:rPr>
                <w:rFonts w:ascii="Arial" w:hAnsi="Arial" w:cs="Arial"/>
                <w:sz w:val="21"/>
                <w:szCs w:val="21"/>
              </w:rPr>
              <w:t>azurski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Mikulski</w:t>
            </w:r>
          </w:p>
        </w:tc>
        <w:tc>
          <w:tcPr>
            <w:tcW w:w="1701" w:type="dxa"/>
            <w:hideMark/>
          </w:tcPr>
          <w:p w:rsidR="0004274B" w:rsidRDefault="0004274B">
            <w:pPr>
              <w:rPr>
                <w:rFonts w:ascii="Arial" w:hAnsi="Arial" w:cs="Arial"/>
                <w:sz w:val="21"/>
                <w:szCs w:val="21"/>
              </w:rPr>
            </w:pPr>
            <w:r>
              <w:rPr>
                <w:rFonts w:ascii="Arial" w:hAnsi="Arial" w:cs="Arial"/>
                <w:sz w:val="21"/>
                <w:szCs w:val="21"/>
              </w:rPr>
              <w:t>Tomasz</w:t>
            </w:r>
          </w:p>
        </w:tc>
        <w:tc>
          <w:tcPr>
            <w:tcW w:w="2127" w:type="dxa"/>
            <w:hideMark/>
          </w:tcPr>
          <w:p w:rsidR="0004274B" w:rsidRDefault="0004274B">
            <w:pPr>
              <w:rPr>
                <w:rFonts w:ascii="Arial" w:hAnsi="Arial" w:cs="Arial"/>
                <w:sz w:val="21"/>
                <w:szCs w:val="21"/>
              </w:rPr>
            </w:pPr>
            <w:r>
              <w:rPr>
                <w:rFonts w:ascii="Arial" w:hAnsi="Arial" w:cs="Arial"/>
                <w:sz w:val="21"/>
                <w:szCs w:val="21"/>
              </w:rPr>
              <w:t>Lublin</w:t>
            </w:r>
          </w:p>
        </w:tc>
        <w:tc>
          <w:tcPr>
            <w:tcW w:w="3265" w:type="dxa"/>
            <w:hideMark/>
          </w:tcPr>
          <w:p w:rsidR="0004274B" w:rsidRDefault="0004274B">
            <w:pPr>
              <w:rPr>
                <w:rFonts w:ascii="Arial" w:hAnsi="Arial" w:cs="Arial"/>
                <w:sz w:val="21"/>
                <w:szCs w:val="21"/>
              </w:rPr>
            </w:pPr>
            <w:r>
              <w:rPr>
                <w:rFonts w:ascii="Arial" w:hAnsi="Arial" w:cs="Arial"/>
                <w:sz w:val="21"/>
                <w:szCs w:val="21"/>
              </w:rPr>
              <w:t>Lubelski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Musialik</w:t>
            </w:r>
          </w:p>
        </w:tc>
        <w:tc>
          <w:tcPr>
            <w:tcW w:w="1701" w:type="dxa"/>
            <w:hideMark/>
          </w:tcPr>
          <w:p w:rsidR="0004274B" w:rsidRDefault="0004274B">
            <w:pPr>
              <w:rPr>
                <w:rFonts w:ascii="Arial" w:hAnsi="Arial" w:cs="Arial"/>
                <w:sz w:val="21"/>
                <w:szCs w:val="21"/>
              </w:rPr>
            </w:pPr>
            <w:r>
              <w:rPr>
                <w:rFonts w:ascii="Arial" w:hAnsi="Arial" w:cs="Arial"/>
                <w:sz w:val="21"/>
                <w:szCs w:val="21"/>
              </w:rPr>
              <w:t>Piotr</w:t>
            </w:r>
          </w:p>
        </w:tc>
        <w:tc>
          <w:tcPr>
            <w:tcW w:w="2127" w:type="dxa"/>
            <w:hideMark/>
          </w:tcPr>
          <w:p w:rsidR="0004274B" w:rsidRDefault="0004274B">
            <w:pPr>
              <w:rPr>
                <w:rFonts w:ascii="Arial" w:hAnsi="Arial" w:cs="Arial"/>
                <w:sz w:val="21"/>
                <w:szCs w:val="21"/>
              </w:rPr>
            </w:pPr>
            <w:r>
              <w:rPr>
                <w:rFonts w:ascii="Arial" w:hAnsi="Arial" w:cs="Arial"/>
                <w:sz w:val="21"/>
                <w:szCs w:val="21"/>
              </w:rPr>
              <w:t>Zielonka</w:t>
            </w:r>
          </w:p>
        </w:tc>
        <w:tc>
          <w:tcPr>
            <w:tcW w:w="3265" w:type="dxa"/>
            <w:hideMark/>
          </w:tcPr>
          <w:p w:rsidR="0004274B" w:rsidRDefault="0004274B">
            <w:pPr>
              <w:rPr>
                <w:rFonts w:ascii="Arial" w:hAnsi="Arial" w:cs="Arial"/>
                <w:sz w:val="21"/>
                <w:szCs w:val="21"/>
              </w:rPr>
            </w:pPr>
            <w:r>
              <w:rPr>
                <w:rFonts w:ascii="Arial" w:hAnsi="Arial" w:cs="Arial"/>
                <w:sz w:val="21"/>
                <w:szCs w:val="21"/>
              </w:rPr>
              <w:t>Małopolski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Pasek</w:t>
            </w:r>
          </w:p>
        </w:tc>
        <w:tc>
          <w:tcPr>
            <w:tcW w:w="1701" w:type="dxa"/>
            <w:hideMark/>
          </w:tcPr>
          <w:p w:rsidR="0004274B" w:rsidRDefault="0004274B">
            <w:pPr>
              <w:rPr>
                <w:rFonts w:ascii="Arial" w:hAnsi="Arial" w:cs="Arial"/>
                <w:sz w:val="21"/>
                <w:szCs w:val="21"/>
              </w:rPr>
            </w:pPr>
            <w:r>
              <w:rPr>
                <w:rFonts w:ascii="Arial" w:hAnsi="Arial" w:cs="Arial"/>
                <w:sz w:val="21"/>
                <w:szCs w:val="21"/>
              </w:rPr>
              <w:t>Julian</w:t>
            </w:r>
          </w:p>
        </w:tc>
        <w:tc>
          <w:tcPr>
            <w:tcW w:w="2127" w:type="dxa"/>
            <w:hideMark/>
          </w:tcPr>
          <w:p w:rsidR="0004274B" w:rsidRDefault="0004274B">
            <w:pPr>
              <w:rPr>
                <w:rFonts w:ascii="Arial" w:hAnsi="Arial" w:cs="Arial"/>
                <w:sz w:val="21"/>
                <w:szCs w:val="21"/>
              </w:rPr>
            </w:pPr>
            <w:r>
              <w:rPr>
                <w:rFonts w:ascii="Arial" w:hAnsi="Arial" w:cs="Arial"/>
                <w:sz w:val="21"/>
                <w:szCs w:val="21"/>
              </w:rPr>
              <w:t>Lubin</w:t>
            </w:r>
          </w:p>
        </w:tc>
        <w:tc>
          <w:tcPr>
            <w:tcW w:w="3265" w:type="dxa"/>
            <w:hideMark/>
          </w:tcPr>
          <w:p w:rsidR="0004274B" w:rsidRDefault="0004274B">
            <w:pPr>
              <w:rPr>
                <w:rFonts w:ascii="Arial" w:hAnsi="Arial" w:cs="Arial"/>
                <w:sz w:val="21"/>
                <w:szCs w:val="21"/>
              </w:rPr>
            </w:pPr>
            <w:r>
              <w:rPr>
                <w:rFonts w:ascii="Arial" w:hAnsi="Arial" w:cs="Arial"/>
                <w:sz w:val="21"/>
                <w:szCs w:val="21"/>
              </w:rPr>
              <w:t>Dolnośląski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Piasecki</w:t>
            </w:r>
          </w:p>
        </w:tc>
        <w:tc>
          <w:tcPr>
            <w:tcW w:w="1701" w:type="dxa"/>
            <w:hideMark/>
          </w:tcPr>
          <w:p w:rsidR="0004274B" w:rsidRDefault="0004274B">
            <w:pPr>
              <w:rPr>
                <w:rFonts w:ascii="Arial" w:hAnsi="Arial" w:cs="Arial"/>
                <w:sz w:val="21"/>
                <w:szCs w:val="21"/>
              </w:rPr>
            </w:pPr>
            <w:r>
              <w:rPr>
                <w:rFonts w:ascii="Arial" w:hAnsi="Arial" w:cs="Arial"/>
                <w:sz w:val="21"/>
                <w:szCs w:val="21"/>
              </w:rPr>
              <w:t>Dawid</w:t>
            </w:r>
          </w:p>
        </w:tc>
        <w:tc>
          <w:tcPr>
            <w:tcW w:w="2127" w:type="dxa"/>
            <w:hideMark/>
          </w:tcPr>
          <w:p w:rsidR="0004274B" w:rsidRDefault="0004274B">
            <w:pPr>
              <w:rPr>
                <w:rFonts w:ascii="Arial" w:hAnsi="Arial" w:cs="Arial"/>
                <w:sz w:val="21"/>
                <w:szCs w:val="21"/>
              </w:rPr>
            </w:pPr>
            <w:r>
              <w:rPr>
                <w:rFonts w:ascii="Arial" w:hAnsi="Arial" w:cs="Arial"/>
                <w:sz w:val="21"/>
                <w:szCs w:val="21"/>
              </w:rPr>
              <w:t>Grabno</w:t>
            </w:r>
          </w:p>
        </w:tc>
        <w:tc>
          <w:tcPr>
            <w:tcW w:w="3265" w:type="dxa"/>
            <w:hideMark/>
          </w:tcPr>
          <w:p w:rsidR="0004274B" w:rsidRDefault="0004274B">
            <w:pPr>
              <w:rPr>
                <w:rFonts w:ascii="Arial" w:hAnsi="Arial" w:cs="Arial"/>
                <w:sz w:val="21"/>
                <w:szCs w:val="21"/>
              </w:rPr>
            </w:pPr>
            <w:r>
              <w:rPr>
                <w:rFonts w:ascii="Arial" w:hAnsi="Arial" w:cs="Arial"/>
                <w:sz w:val="21"/>
                <w:szCs w:val="21"/>
              </w:rPr>
              <w:t>Zachodniopomorski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Picz </w:t>
            </w:r>
          </w:p>
        </w:tc>
        <w:tc>
          <w:tcPr>
            <w:tcW w:w="1701" w:type="dxa"/>
            <w:hideMark/>
          </w:tcPr>
          <w:p w:rsidR="0004274B" w:rsidRDefault="0004274B">
            <w:pPr>
              <w:rPr>
                <w:rFonts w:ascii="Arial" w:hAnsi="Arial" w:cs="Arial"/>
                <w:sz w:val="21"/>
                <w:szCs w:val="21"/>
              </w:rPr>
            </w:pPr>
            <w:r>
              <w:rPr>
                <w:rFonts w:ascii="Arial" w:hAnsi="Arial" w:cs="Arial"/>
                <w:sz w:val="21"/>
                <w:szCs w:val="21"/>
              </w:rPr>
              <w:t>Damian**</w:t>
            </w:r>
          </w:p>
        </w:tc>
        <w:tc>
          <w:tcPr>
            <w:tcW w:w="2127" w:type="dxa"/>
            <w:hideMark/>
          </w:tcPr>
          <w:p w:rsidR="0004274B" w:rsidRDefault="0004274B">
            <w:pPr>
              <w:rPr>
                <w:rFonts w:ascii="Arial" w:hAnsi="Arial" w:cs="Arial"/>
                <w:sz w:val="21"/>
                <w:szCs w:val="21"/>
              </w:rPr>
            </w:pPr>
            <w:r>
              <w:rPr>
                <w:rFonts w:ascii="Arial" w:hAnsi="Arial" w:cs="Arial"/>
                <w:sz w:val="21"/>
                <w:szCs w:val="21"/>
              </w:rPr>
              <w:t>Opole</w:t>
            </w:r>
          </w:p>
        </w:tc>
        <w:tc>
          <w:tcPr>
            <w:tcW w:w="3265" w:type="dxa"/>
            <w:hideMark/>
          </w:tcPr>
          <w:p w:rsidR="0004274B" w:rsidRDefault="0004274B">
            <w:pPr>
              <w:rPr>
                <w:rFonts w:ascii="Arial" w:hAnsi="Arial" w:cs="Arial"/>
                <w:sz w:val="21"/>
                <w:szCs w:val="21"/>
              </w:rPr>
            </w:pPr>
            <w:r>
              <w:rPr>
                <w:rFonts w:ascii="Arial" w:hAnsi="Arial" w:cs="Arial"/>
                <w:sz w:val="21"/>
                <w:szCs w:val="21"/>
              </w:rPr>
              <w:t>Opolski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Płoski </w:t>
            </w:r>
          </w:p>
        </w:tc>
        <w:tc>
          <w:tcPr>
            <w:tcW w:w="1701" w:type="dxa"/>
            <w:hideMark/>
          </w:tcPr>
          <w:p w:rsidR="0004274B" w:rsidRDefault="0004274B">
            <w:pPr>
              <w:rPr>
                <w:rFonts w:ascii="Arial" w:hAnsi="Arial" w:cs="Arial"/>
                <w:sz w:val="21"/>
                <w:szCs w:val="21"/>
              </w:rPr>
            </w:pPr>
            <w:r>
              <w:rPr>
                <w:rFonts w:ascii="Arial" w:hAnsi="Arial" w:cs="Arial"/>
                <w:sz w:val="21"/>
                <w:szCs w:val="21"/>
              </w:rPr>
              <w:t>Tomasz</w:t>
            </w:r>
          </w:p>
        </w:tc>
        <w:tc>
          <w:tcPr>
            <w:tcW w:w="2127" w:type="dxa"/>
            <w:hideMark/>
          </w:tcPr>
          <w:p w:rsidR="0004274B" w:rsidRDefault="0004274B">
            <w:pPr>
              <w:rPr>
                <w:rFonts w:ascii="Arial" w:hAnsi="Arial" w:cs="Arial"/>
                <w:sz w:val="21"/>
                <w:szCs w:val="21"/>
              </w:rPr>
            </w:pPr>
            <w:r>
              <w:rPr>
                <w:rFonts w:ascii="Arial" w:hAnsi="Arial" w:cs="Arial"/>
                <w:sz w:val="21"/>
                <w:szCs w:val="21"/>
              </w:rPr>
              <w:t>Elbląg</w:t>
            </w:r>
          </w:p>
        </w:tc>
        <w:tc>
          <w:tcPr>
            <w:tcW w:w="3265" w:type="dxa"/>
            <w:hideMark/>
          </w:tcPr>
          <w:p w:rsidR="0004274B" w:rsidRDefault="0004274B">
            <w:pPr>
              <w:rPr>
                <w:rFonts w:ascii="Arial" w:hAnsi="Arial" w:cs="Arial"/>
                <w:sz w:val="21"/>
                <w:szCs w:val="21"/>
              </w:rPr>
            </w:pPr>
            <w:r>
              <w:rPr>
                <w:rFonts w:ascii="Arial" w:hAnsi="Arial" w:cs="Arial"/>
                <w:sz w:val="21"/>
                <w:szCs w:val="21"/>
              </w:rPr>
              <w:t>Warmińsko-</w:t>
            </w:r>
            <w:r w:rsidR="002E5179">
              <w:rPr>
                <w:rFonts w:ascii="Arial" w:hAnsi="Arial" w:cs="Arial"/>
                <w:sz w:val="21"/>
                <w:szCs w:val="21"/>
              </w:rPr>
              <w:t>M</w:t>
            </w:r>
            <w:r>
              <w:rPr>
                <w:rFonts w:ascii="Arial" w:hAnsi="Arial" w:cs="Arial"/>
                <w:sz w:val="21"/>
                <w:szCs w:val="21"/>
              </w:rPr>
              <w:t>azurski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Płoskonka</w:t>
            </w:r>
          </w:p>
        </w:tc>
        <w:tc>
          <w:tcPr>
            <w:tcW w:w="1701" w:type="dxa"/>
            <w:hideMark/>
          </w:tcPr>
          <w:p w:rsidR="0004274B" w:rsidRDefault="0004274B">
            <w:pPr>
              <w:rPr>
                <w:rFonts w:ascii="Arial" w:hAnsi="Arial" w:cs="Arial"/>
                <w:sz w:val="21"/>
                <w:szCs w:val="21"/>
              </w:rPr>
            </w:pPr>
            <w:r>
              <w:rPr>
                <w:rFonts w:ascii="Arial" w:hAnsi="Arial" w:cs="Arial"/>
                <w:sz w:val="21"/>
                <w:szCs w:val="21"/>
              </w:rPr>
              <w:t>Paweł</w:t>
            </w:r>
          </w:p>
        </w:tc>
        <w:tc>
          <w:tcPr>
            <w:tcW w:w="2127" w:type="dxa"/>
            <w:hideMark/>
          </w:tcPr>
          <w:p w:rsidR="0004274B" w:rsidRDefault="0004274B">
            <w:pPr>
              <w:rPr>
                <w:rFonts w:ascii="Arial" w:hAnsi="Arial" w:cs="Arial"/>
                <w:sz w:val="21"/>
                <w:szCs w:val="21"/>
              </w:rPr>
            </w:pPr>
            <w:r>
              <w:rPr>
                <w:rFonts w:ascii="Arial" w:hAnsi="Arial" w:cs="Arial"/>
                <w:sz w:val="21"/>
                <w:szCs w:val="21"/>
              </w:rPr>
              <w:t>Tarnów</w:t>
            </w:r>
          </w:p>
        </w:tc>
        <w:tc>
          <w:tcPr>
            <w:tcW w:w="3265" w:type="dxa"/>
            <w:hideMark/>
          </w:tcPr>
          <w:p w:rsidR="0004274B" w:rsidRDefault="0004274B">
            <w:pPr>
              <w:rPr>
                <w:rFonts w:ascii="Arial" w:hAnsi="Arial" w:cs="Arial"/>
                <w:sz w:val="21"/>
                <w:szCs w:val="21"/>
              </w:rPr>
            </w:pPr>
            <w:r>
              <w:rPr>
                <w:rFonts w:ascii="Arial" w:hAnsi="Arial" w:cs="Arial"/>
                <w:sz w:val="21"/>
                <w:szCs w:val="21"/>
              </w:rPr>
              <w:t>Małopolski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Przesmycki</w:t>
            </w:r>
          </w:p>
        </w:tc>
        <w:tc>
          <w:tcPr>
            <w:tcW w:w="1701" w:type="dxa"/>
            <w:hideMark/>
          </w:tcPr>
          <w:p w:rsidR="0004274B" w:rsidRDefault="0004274B">
            <w:pPr>
              <w:rPr>
                <w:rFonts w:ascii="Arial" w:hAnsi="Arial" w:cs="Arial"/>
                <w:sz w:val="21"/>
                <w:szCs w:val="21"/>
              </w:rPr>
            </w:pPr>
            <w:r>
              <w:rPr>
                <w:rFonts w:ascii="Arial" w:hAnsi="Arial" w:cs="Arial"/>
                <w:sz w:val="21"/>
                <w:szCs w:val="21"/>
              </w:rPr>
              <w:t>Zbigniew</w:t>
            </w:r>
          </w:p>
        </w:tc>
        <w:tc>
          <w:tcPr>
            <w:tcW w:w="2127" w:type="dxa"/>
            <w:hideMark/>
          </w:tcPr>
          <w:p w:rsidR="0004274B" w:rsidRDefault="0004274B">
            <w:pPr>
              <w:rPr>
                <w:rFonts w:ascii="Arial" w:hAnsi="Arial" w:cs="Arial"/>
                <w:sz w:val="21"/>
                <w:szCs w:val="21"/>
              </w:rPr>
            </w:pPr>
            <w:r>
              <w:rPr>
                <w:rFonts w:ascii="Arial" w:hAnsi="Arial" w:cs="Arial"/>
                <w:sz w:val="21"/>
                <w:szCs w:val="21"/>
              </w:rPr>
              <w:t>Justynów</w:t>
            </w:r>
          </w:p>
        </w:tc>
        <w:tc>
          <w:tcPr>
            <w:tcW w:w="3265" w:type="dxa"/>
            <w:hideMark/>
          </w:tcPr>
          <w:p w:rsidR="0004274B" w:rsidRDefault="0004274B">
            <w:pPr>
              <w:rPr>
                <w:rFonts w:ascii="Arial" w:hAnsi="Arial" w:cs="Arial"/>
                <w:sz w:val="21"/>
                <w:szCs w:val="21"/>
              </w:rPr>
            </w:pPr>
            <w:r>
              <w:rPr>
                <w:rFonts w:ascii="Arial" w:hAnsi="Arial" w:cs="Arial"/>
                <w:sz w:val="21"/>
                <w:szCs w:val="21"/>
              </w:rPr>
              <w:t>Łódzki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Przybyłowski</w:t>
            </w:r>
          </w:p>
        </w:tc>
        <w:tc>
          <w:tcPr>
            <w:tcW w:w="1701" w:type="dxa"/>
            <w:hideMark/>
          </w:tcPr>
          <w:p w:rsidR="0004274B" w:rsidRDefault="0004274B">
            <w:pPr>
              <w:rPr>
                <w:rFonts w:ascii="Arial" w:hAnsi="Arial" w:cs="Arial"/>
                <w:sz w:val="21"/>
                <w:szCs w:val="21"/>
              </w:rPr>
            </w:pPr>
            <w:r>
              <w:rPr>
                <w:rFonts w:ascii="Arial" w:hAnsi="Arial" w:cs="Arial"/>
                <w:sz w:val="21"/>
                <w:szCs w:val="21"/>
              </w:rPr>
              <w:t>Piotr</w:t>
            </w:r>
          </w:p>
        </w:tc>
        <w:tc>
          <w:tcPr>
            <w:tcW w:w="2127" w:type="dxa"/>
            <w:hideMark/>
          </w:tcPr>
          <w:p w:rsidR="0004274B" w:rsidRDefault="0004274B">
            <w:pPr>
              <w:rPr>
                <w:rFonts w:ascii="Arial" w:hAnsi="Arial" w:cs="Arial"/>
                <w:sz w:val="21"/>
                <w:szCs w:val="21"/>
              </w:rPr>
            </w:pPr>
            <w:r>
              <w:rPr>
                <w:rFonts w:ascii="Arial" w:hAnsi="Arial" w:cs="Arial"/>
                <w:sz w:val="21"/>
                <w:szCs w:val="21"/>
              </w:rPr>
              <w:t>Poznań</w:t>
            </w:r>
          </w:p>
        </w:tc>
        <w:tc>
          <w:tcPr>
            <w:tcW w:w="3265" w:type="dxa"/>
            <w:hideMark/>
          </w:tcPr>
          <w:p w:rsidR="0004274B" w:rsidRDefault="0004274B">
            <w:pPr>
              <w:rPr>
                <w:rFonts w:ascii="Arial" w:hAnsi="Arial" w:cs="Arial"/>
                <w:sz w:val="21"/>
                <w:szCs w:val="21"/>
              </w:rPr>
            </w:pPr>
            <w:r>
              <w:rPr>
                <w:rFonts w:ascii="Arial" w:hAnsi="Arial" w:cs="Arial"/>
                <w:sz w:val="21"/>
                <w:szCs w:val="21"/>
              </w:rPr>
              <w:t>Wielkopolski ZPN</w:t>
            </w:r>
          </w:p>
        </w:tc>
        <w:tc>
          <w:tcPr>
            <w:tcW w:w="3265" w:type="dxa"/>
          </w:tcPr>
          <w:p w:rsidR="0004274B" w:rsidRDefault="0004274B">
            <w:pPr>
              <w:rPr>
                <w:rFonts w:ascii="Arial" w:hAnsi="Arial" w:cs="Arial"/>
                <w:sz w:val="21"/>
                <w:szCs w:val="21"/>
              </w:rPr>
            </w:pPr>
          </w:p>
        </w:tc>
      </w:tr>
      <w:tr w:rsidR="0004274B" w:rsidTr="0004274B">
        <w:trPr>
          <w:trHeight w:val="384"/>
        </w:trPr>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Purcelewski</w:t>
            </w:r>
          </w:p>
        </w:tc>
        <w:tc>
          <w:tcPr>
            <w:tcW w:w="1701" w:type="dxa"/>
            <w:hideMark/>
          </w:tcPr>
          <w:p w:rsidR="0004274B" w:rsidRDefault="0004274B">
            <w:pPr>
              <w:rPr>
                <w:rFonts w:ascii="Arial" w:hAnsi="Arial" w:cs="Arial"/>
                <w:sz w:val="21"/>
                <w:szCs w:val="21"/>
              </w:rPr>
            </w:pPr>
            <w:r>
              <w:rPr>
                <w:rFonts w:ascii="Arial" w:hAnsi="Arial" w:cs="Arial"/>
                <w:sz w:val="21"/>
                <w:szCs w:val="21"/>
              </w:rPr>
              <w:t>Kazimierz</w:t>
            </w:r>
          </w:p>
        </w:tc>
        <w:tc>
          <w:tcPr>
            <w:tcW w:w="2127" w:type="dxa"/>
            <w:hideMark/>
          </w:tcPr>
          <w:p w:rsidR="0004274B" w:rsidRDefault="0004274B">
            <w:pPr>
              <w:rPr>
                <w:rFonts w:ascii="Arial" w:hAnsi="Arial" w:cs="Arial"/>
                <w:sz w:val="21"/>
                <w:szCs w:val="21"/>
              </w:rPr>
            </w:pPr>
            <w:r>
              <w:rPr>
                <w:rFonts w:ascii="Arial" w:hAnsi="Arial" w:cs="Arial"/>
                <w:sz w:val="21"/>
                <w:szCs w:val="21"/>
              </w:rPr>
              <w:t>Pigża</w:t>
            </w:r>
          </w:p>
        </w:tc>
        <w:tc>
          <w:tcPr>
            <w:tcW w:w="3265" w:type="dxa"/>
            <w:hideMark/>
          </w:tcPr>
          <w:p w:rsidR="0004274B" w:rsidRDefault="0004274B">
            <w:pPr>
              <w:rPr>
                <w:rFonts w:ascii="Arial" w:hAnsi="Arial" w:cs="Arial"/>
                <w:sz w:val="21"/>
                <w:szCs w:val="21"/>
              </w:rPr>
            </w:pPr>
            <w:r>
              <w:rPr>
                <w:rFonts w:ascii="Arial" w:hAnsi="Arial" w:cs="Arial"/>
                <w:sz w:val="21"/>
                <w:szCs w:val="21"/>
              </w:rPr>
              <w:t>Kujawsko-</w:t>
            </w:r>
            <w:r w:rsidR="002E5179">
              <w:rPr>
                <w:rFonts w:ascii="Arial" w:hAnsi="Arial" w:cs="Arial"/>
                <w:sz w:val="21"/>
                <w:szCs w:val="21"/>
              </w:rPr>
              <w:t>P</w:t>
            </w:r>
            <w:r>
              <w:rPr>
                <w:rFonts w:ascii="Arial" w:hAnsi="Arial" w:cs="Arial"/>
                <w:sz w:val="21"/>
                <w:szCs w:val="21"/>
              </w:rPr>
              <w:t>omorski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Pyzałka</w:t>
            </w:r>
          </w:p>
        </w:tc>
        <w:tc>
          <w:tcPr>
            <w:tcW w:w="1701" w:type="dxa"/>
            <w:hideMark/>
          </w:tcPr>
          <w:p w:rsidR="0004274B" w:rsidRDefault="0004274B">
            <w:pPr>
              <w:rPr>
                <w:rFonts w:ascii="Arial" w:hAnsi="Arial" w:cs="Arial"/>
                <w:sz w:val="21"/>
                <w:szCs w:val="21"/>
              </w:rPr>
            </w:pPr>
            <w:r>
              <w:rPr>
                <w:rFonts w:ascii="Arial" w:hAnsi="Arial" w:cs="Arial"/>
                <w:sz w:val="21"/>
                <w:szCs w:val="21"/>
              </w:rPr>
              <w:t>Marian</w:t>
            </w:r>
          </w:p>
        </w:tc>
        <w:tc>
          <w:tcPr>
            <w:tcW w:w="2127" w:type="dxa"/>
            <w:hideMark/>
          </w:tcPr>
          <w:p w:rsidR="0004274B" w:rsidRDefault="0004274B">
            <w:pPr>
              <w:rPr>
                <w:rFonts w:ascii="Arial" w:hAnsi="Arial" w:cs="Arial"/>
                <w:sz w:val="21"/>
                <w:szCs w:val="21"/>
              </w:rPr>
            </w:pPr>
            <w:r>
              <w:rPr>
                <w:rFonts w:ascii="Arial" w:hAnsi="Arial" w:cs="Arial"/>
                <w:sz w:val="21"/>
                <w:szCs w:val="21"/>
              </w:rPr>
              <w:t>Oleśnica</w:t>
            </w:r>
          </w:p>
        </w:tc>
        <w:tc>
          <w:tcPr>
            <w:tcW w:w="3265" w:type="dxa"/>
            <w:hideMark/>
          </w:tcPr>
          <w:p w:rsidR="0004274B" w:rsidRDefault="0004274B">
            <w:pPr>
              <w:rPr>
                <w:rFonts w:ascii="Arial" w:hAnsi="Arial" w:cs="Arial"/>
                <w:sz w:val="21"/>
                <w:szCs w:val="21"/>
              </w:rPr>
            </w:pPr>
            <w:r>
              <w:rPr>
                <w:rFonts w:ascii="Arial" w:hAnsi="Arial" w:cs="Arial"/>
                <w:sz w:val="21"/>
                <w:szCs w:val="21"/>
              </w:rPr>
              <w:t>Dolnośląski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Radkiewicz</w:t>
            </w:r>
          </w:p>
        </w:tc>
        <w:tc>
          <w:tcPr>
            <w:tcW w:w="1701" w:type="dxa"/>
            <w:hideMark/>
          </w:tcPr>
          <w:p w:rsidR="0004274B" w:rsidRDefault="0004274B">
            <w:pPr>
              <w:rPr>
                <w:rFonts w:ascii="Arial" w:hAnsi="Arial" w:cs="Arial"/>
                <w:sz w:val="21"/>
                <w:szCs w:val="21"/>
              </w:rPr>
            </w:pPr>
            <w:r>
              <w:rPr>
                <w:rFonts w:ascii="Arial" w:hAnsi="Arial" w:cs="Arial"/>
                <w:sz w:val="21"/>
                <w:szCs w:val="21"/>
              </w:rPr>
              <w:t>Tomasz</w:t>
            </w:r>
          </w:p>
        </w:tc>
        <w:tc>
          <w:tcPr>
            <w:tcW w:w="2127" w:type="dxa"/>
            <w:hideMark/>
          </w:tcPr>
          <w:p w:rsidR="0004274B" w:rsidRDefault="0004274B">
            <w:pPr>
              <w:rPr>
                <w:rFonts w:ascii="Arial" w:hAnsi="Arial" w:cs="Arial"/>
                <w:sz w:val="21"/>
                <w:szCs w:val="21"/>
              </w:rPr>
            </w:pPr>
            <w:r>
              <w:rPr>
                <w:rFonts w:ascii="Arial" w:hAnsi="Arial" w:cs="Arial"/>
                <w:sz w:val="21"/>
                <w:szCs w:val="21"/>
              </w:rPr>
              <w:t>Łódź</w:t>
            </w:r>
          </w:p>
        </w:tc>
        <w:tc>
          <w:tcPr>
            <w:tcW w:w="3265" w:type="dxa"/>
            <w:hideMark/>
          </w:tcPr>
          <w:p w:rsidR="0004274B" w:rsidRDefault="0004274B">
            <w:pPr>
              <w:rPr>
                <w:rFonts w:ascii="Arial" w:hAnsi="Arial" w:cs="Arial"/>
                <w:sz w:val="21"/>
                <w:szCs w:val="21"/>
              </w:rPr>
            </w:pPr>
            <w:r>
              <w:rPr>
                <w:rFonts w:ascii="Arial" w:hAnsi="Arial" w:cs="Arial"/>
                <w:sz w:val="21"/>
                <w:szCs w:val="21"/>
              </w:rPr>
              <w:t>Łódzki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Robak</w:t>
            </w:r>
          </w:p>
        </w:tc>
        <w:tc>
          <w:tcPr>
            <w:tcW w:w="1701" w:type="dxa"/>
            <w:hideMark/>
          </w:tcPr>
          <w:p w:rsidR="0004274B" w:rsidRDefault="0004274B">
            <w:pPr>
              <w:rPr>
                <w:rFonts w:ascii="Arial" w:hAnsi="Arial" w:cs="Arial"/>
                <w:sz w:val="21"/>
                <w:szCs w:val="21"/>
              </w:rPr>
            </w:pPr>
            <w:r>
              <w:rPr>
                <w:rFonts w:ascii="Arial" w:hAnsi="Arial" w:cs="Arial"/>
                <w:sz w:val="21"/>
                <w:szCs w:val="21"/>
              </w:rPr>
              <w:t>Filip</w:t>
            </w:r>
          </w:p>
        </w:tc>
        <w:tc>
          <w:tcPr>
            <w:tcW w:w="2127" w:type="dxa"/>
            <w:hideMark/>
          </w:tcPr>
          <w:p w:rsidR="0004274B" w:rsidRDefault="0004274B">
            <w:pPr>
              <w:rPr>
                <w:rFonts w:ascii="Arial" w:hAnsi="Arial" w:cs="Arial"/>
                <w:sz w:val="21"/>
                <w:szCs w:val="21"/>
              </w:rPr>
            </w:pPr>
            <w:r>
              <w:rPr>
                <w:rFonts w:ascii="Arial" w:hAnsi="Arial" w:cs="Arial"/>
                <w:sz w:val="21"/>
                <w:szCs w:val="21"/>
              </w:rPr>
              <w:t>Kielce</w:t>
            </w:r>
          </w:p>
        </w:tc>
        <w:tc>
          <w:tcPr>
            <w:tcW w:w="3265" w:type="dxa"/>
            <w:hideMark/>
          </w:tcPr>
          <w:p w:rsidR="0004274B" w:rsidRDefault="0004274B">
            <w:pPr>
              <w:rPr>
                <w:rFonts w:ascii="Arial" w:hAnsi="Arial" w:cs="Arial"/>
                <w:sz w:val="21"/>
                <w:szCs w:val="21"/>
              </w:rPr>
            </w:pPr>
            <w:r>
              <w:rPr>
                <w:rFonts w:ascii="Arial" w:hAnsi="Arial" w:cs="Arial"/>
                <w:sz w:val="21"/>
                <w:szCs w:val="21"/>
              </w:rPr>
              <w:t>Świętokrzyski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Rusek</w:t>
            </w:r>
          </w:p>
        </w:tc>
        <w:tc>
          <w:tcPr>
            <w:tcW w:w="1701" w:type="dxa"/>
            <w:hideMark/>
          </w:tcPr>
          <w:p w:rsidR="0004274B" w:rsidRDefault="0004274B">
            <w:pPr>
              <w:rPr>
                <w:rFonts w:ascii="Arial" w:hAnsi="Arial" w:cs="Arial"/>
                <w:sz w:val="21"/>
                <w:szCs w:val="21"/>
              </w:rPr>
            </w:pPr>
            <w:r>
              <w:rPr>
                <w:rFonts w:ascii="Arial" w:hAnsi="Arial" w:cs="Arial"/>
                <w:sz w:val="21"/>
                <w:szCs w:val="21"/>
              </w:rPr>
              <w:t>Tomasz</w:t>
            </w:r>
          </w:p>
        </w:tc>
        <w:tc>
          <w:tcPr>
            <w:tcW w:w="2127" w:type="dxa"/>
            <w:hideMark/>
          </w:tcPr>
          <w:p w:rsidR="0004274B" w:rsidRDefault="0004274B">
            <w:pPr>
              <w:rPr>
                <w:rFonts w:ascii="Arial" w:hAnsi="Arial" w:cs="Arial"/>
                <w:sz w:val="21"/>
                <w:szCs w:val="21"/>
              </w:rPr>
            </w:pPr>
            <w:r>
              <w:rPr>
                <w:rFonts w:ascii="Arial" w:hAnsi="Arial" w:cs="Arial"/>
                <w:sz w:val="21"/>
                <w:szCs w:val="21"/>
              </w:rPr>
              <w:t>Chorzów</w:t>
            </w:r>
          </w:p>
        </w:tc>
        <w:tc>
          <w:tcPr>
            <w:tcW w:w="3265" w:type="dxa"/>
            <w:hideMark/>
          </w:tcPr>
          <w:p w:rsidR="0004274B" w:rsidRDefault="0004274B">
            <w:pPr>
              <w:rPr>
                <w:rFonts w:ascii="Arial" w:hAnsi="Arial" w:cs="Arial"/>
                <w:sz w:val="21"/>
                <w:szCs w:val="21"/>
              </w:rPr>
            </w:pPr>
            <w:r>
              <w:rPr>
                <w:rFonts w:ascii="Arial" w:hAnsi="Arial" w:cs="Arial"/>
                <w:sz w:val="21"/>
                <w:szCs w:val="21"/>
              </w:rPr>
              <w:t>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Sawa</w:t>
            </w:r>
          </w:p>
        </w:tc>
        <w:tc>
          <w:tcPr>
            <w:tcW w:w="1701" w:type="dxa"/>
            <w:hideMark/>
          </w:tcPr>
          <w:p w:rsidR="0004274B" w:rsidRDefault="0004274B">
            <w:pPr>
              <w:rPr>
                <w:rFonts w:ascii="Arial" w:hAnsi="Arial" w:cs="Arial"/>
                <w:sz w:val="21"/>
                <w:szCs w:val="21"/>
              </w:rPr>
            </w:pPr>
            <w:r>
              <w:rPr>
                <w:rFonts w:ascii="Arial" w:hAnsi="Arial" w:cs="Arial"/>
                <w:sz w:val="21"/>
                <w:szCs w:val="21"/>
              </w:rPr>
              <w:t>Wojciech</w:t>
            </w:r>
          </w:p>
        </w:tc>
        <w:tc>
          <w:tcPr>
            <w:tcW w:w="2127" w:type="dxa"/>
            <w:hideMark/>
          </w:tcPr>
          <w:p w:rsidR="0004274B" w:rsidRDefault="0004274B">
            <w:pPr>
              <w:rPr>
                <w:rFonts w:ascii="Arial" w:hAnsi="Arial" w:cs="Arial"/>
                <w:sz w:val="21"/>
                <w:szCs w:val="21"/>
              </w:rPr>
            </w:pPr>
            <w:r>
              <w:rPr>
                <w:rFonts w:ascii="Arial" w:hAnsi="Arial" w:cs="Arial"/>
                <w:sz w:val="21"/>
                <w:szCs w:val="21"/>
              </w:rPr>
              <w:t>Dorohusk</w:t>
            </w:r>
          </w:p>
        </w:tc>
        <w:tc>
          <w:tcPr>
            <w:tcW w:w="3265" w:type="dxa"/>
            <w:hideMark/>
          </w:tcPr>
          <w:p w:rsidR="0004274B" w:rsidRDefault="0004274B">
            <w:pPr>
              <w:rPr>
                <w:rFonts w:ascii="Arial" w:hAnsi="Arial" w:cs="Arial"/>
                <w:sz w:val="21"/>
                <w:szCs w:val="21"/>
              </w:rPr>
            </w:pPr>
            <w:r>
              <w:rPr>
                <w:rFonts w:ascii="Arial" w:hAnsi="Arial" w:cs="Arial"/>
                <w:sz w:val="21"/>
                <w:szCs w:val="21"/>
              </w:rPr>
              <w:t>Lubelski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Słupiński</w:t>
            </w:r>
          </w:p>
        </w:tc>
        <w:tc>
          <w:tcPr>
            <w:tcW w:w="1701" w:type="dxa"/>
            <w:hideMark/>
          </w:tcPr>
          <w:p w:rsidR="0004274B" w:rsidRDefault="0004274B">
            <w:pPr>
              <w:rPr>
                <w:rFonts w:ascii="Arial" w:hAnsi="Arial" w:cs="Arial"/>
                <w:sz w:val="21"/>
                <w:szCs w:val="21"/>
              </w:rPr>
            </w:pPr>
            <w:r>
              <w:rPr>
                <w:rFonts w:ascii="Arial" w:hAnsi="Arial" w:cs="Arial"/>
                <w:sz w:val="21"/>
                <w:szCs w:val="21"/>
              </w:rPr>
              <w:t>Marcin</w:t>
            </w:r>
          </w:p>
        </w:tc>
        <w:tc>
          <w:tcPr>
            <w:tcW w:w="2127" w:type="dxa"/>
            <w:hideMark/>
          </w:tcPr>
          <w:p w:rsidR="0004274B" w:rsidRDefault="0004274B">
            <w:pPr>
              <w:rPr>
                <w:rFonts w:ascii="Arial" w:hAnsi="Arial" w:cs="Arial"/>
                <w:sz w:val="21"/>
                <w:szCs w:val="21"/>
              </w:rPr>
            </w:pPr>
            <w:r>
              <w:rPr>
                <w:rFonts w:ascii="Arial" w:hAnsi="Arial" w:cs="Arial"/>
                <w:sz w:val="21"/>
                <w:szCs w:val="21"/>
              </w:rPr>
              <w:t>Pajęczno</w:t>
            </w:r>
          </w:p>
        </w:tc>
        <w:tc>
          <w:tcPr>
            <w:tcW w:w="3265" w:type="dxa"/>
            <w:hideMark/>
          </w:tcPr>
          <w:p w:rsidR="0004274B" w:rsidRDefault="0004274B">
            <w:pPr>
              <w:rPr>
                <w:rFonts w:ascii="Arial" w:hAnsi="Arial" w:cs="Arial"/>
                <w:sz w:val="21"/>
                <w:szCs w:val="21"/>
              </w:rPr>
            </w:pPr>
            <w:r>
              <w:rPr>
                <w:rFonts w:ascii="Arial" w:hAnsi="Arial" w:cs="Arial"/>
                <w:sz w:val="21"/>
                <w:szCs w:val="21"/>
              </w:rPr>
              <w:t>Łódzki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Stachura</w:t>
            </w:r>
          </w:p>
        </w:tc>
        <w:tc>
          <w:tcPr>
            <w:tcW w:w="1701" w:type="dxa"/>
            <w:hideMark/>
          </w:tcPr>
          <w:p w:rsidR="0004274B" w:rsidRDefault="0004274B">
            <w:pPr>
              <w:rPr>
                <w:rFonts w:ascii="Arial" w:hAnsi="Arial" w:cs="Arial"/>
                <w:sz w:val="21"/>
                <w:szCs w:val="21"/>
              </w:rPr>
            </w:pPr>
            <w:r>
              <w:rPr>
                <w:rFonts w:ascii="Arial" w:hAnsi="Arial" w:cs="Arial"/>
                <w:sz w:val="21"/>
                <w:szCs w:val="21"/>
              </w:rPr>
              <w:t>Tadeusz</w:t>
            </w:r>
          </w:p>
        </w:tc>
        <w:tc>
          <w:tcPr>
            <w:tcW w:w="2127" w:type="dxa"/>
            <w:hideMark/>
          </w:tcPr>
          <w:p w:rsidR="0004274B" w:rsidRDefault="0004274B">
            <w:pPr>
              <w:rPr>
                <w:rFonts w:ascii="Arial" w:hAnsi="Arial" w:cs="Arial"/>
                <w:sz w:val="21"/>
                <w:szCs w:val="21"/>
              </w:rPr>
            </w:pPr>
            <w:r>
              <w:rPr>
                <w:rFonts w:ascii="Arial" w:hAnsi="Arial" w:cs="Arial"/>
                <w:sz w:val="21"/>
                <w:szCs w:val="21"/>
              </w:rPr>
              <w:t>Gliwice</w:t>
            </w:r>
          </w:p>
        </w:tc>
        <w:tc>
          <w:tcPr>
            <w:tcW w:w="3265" w:type="dxa"/>
            <w:hideMark/>
          </w:tcPr>
          <w:p w:rsidR="0004274B" w:rsidRDefault="0004274B">
            <w:pPr>
              <w:rPr>
                <w:rFonts w:ascii="Arial" w:hAnsi="Arial" w:cs="Arial"/>
                <w:sz w:val="21"/>
                <w:szCs w:val="21"/>
              </w:rPr>
            </w:pPr>
            <w:r>
              <w:rPr>
                <w:rFonts w:ascii="Arial" w:hAnsi="Arial" w:cs="Arial"/>
                <w:sz w:val="21"/>
                <w:szCs w:val="21"/>
              </w:rPr>
              <w:t>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Stawicki</w:t>
            </w:r>
          </w:p>
        </w:tc>
        <w:tc>
          <w:tcPr>
            <w:tcW w:w="1701" w:type="dxa"/>
            <w:hideMark/>
          </w:tcPr>
          <w:p w:rsidR="0004274B" w:rsidRDefault="0004274B">
            <w:pPr>
              <w:rPr>
                <w:rFonts w:ascii="Arial" w:hAnsi="Arial" w:cs="Arial"/>
                <w:sz w:val="21"/>
                <w:szCs w:val="21"/>
              </w:rPr>
            </w:pPr>
            <w:r>
              <w:rPr>
                <w:rFonts w:ascii="Arial" w:hAnsi="Arial" w:cs="Arial"/>
                <w:sz w:val="21"/>
                <w:szCs w:val="21"/>
              </w:rPr>
              <w:t>Sebastian**</w:t>
            </w:r>
          </w:p>
        </w:tc>
        <w:tc>
          <w:tcPr>
            <w:tcW w:w="2127" w:type="dxa"/>
            <w:hideMark/>
          </w:tcPr>
          <w:p w:rsidR="0004274B" w:rsidRDefault="0004274B">
            <w:pPr>
              <w:rPr>
                <w:rFonts w:ascii="Arial" w:hAnsi="Arial" w:cs="Arial"/>
                <w:sz w:val="21"/>
                <w:szCs w:val="21"/>
              </w:rPr>
            </w:pPr>
            <w:r>
              <w:rPr>
                <w:rFonts w:ascii="Arial" w:hAnsi="Arial" w:cs="Arial"/>
                <w:sz w:val="21"/>
                <w:szCs w:val="21"/>
              </w:rPr>
              <w:t>Łódź</w:t>
            </w:r>
          </w:p>
        </w:tc>
        <w:tc>
          <w:tcPr>
            <w:tcW w:w="3265" w:type="dxa"/>
            <w:hideMark/>
          </w:tcPr>
          <w:p w:rsidR="0004274B" w:rsidRDefault="0004274B">
            <w:pPr>
              <w:rPr>
                <w:rFonts w:ascii="Arial" w:hAnsi="Arial" w:cs="Arial"/>
                <w:sz w:val="21"/>
                <w:szCs w:val="21"/>
              </w:rPr>
            </w:pPr>
            <w:r>
              <w:rPr>
                <w:rFonts w:ascii="Arial" w:hAnsi="Arial" w:cs="Arial"/>
                <w:sz w:val="21"/>
                <w:szCs w:val="21"/>
              </w:rPr>
              <w:t>Łódzki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Stęchły </w:t>
            </w:r>
          </w:p>
        </w:tc>
        <w:tc>
          <w:tcPr>
            <w:tcW w:w="1701" w:type="dxa"/>
            <w:hideMark/>
          </w:tcPr>
          <w:p w:rsidR="0004274B" w:rsidRDefault="0004274B">
            <w:pPr>
              <w:rPr>
                <w:rFonts w:ascii="Arial" w:hAnsi="Arial" w:cs="Arial"/>
                <w:sz w:val="21"/>
                <w:szCs w:val="21"/>
              </w:rPr>
            </w:pPr>
            <w:r>
              <w:rPr>
                <w:rFonts w:ascii="Arial" w:hAnsi="Arial" w:cs="Arial"/>
                <w:sz w:val="21"/>
                <w:szCs w:val="21"/>
              </w:rPr>
              <w:t>Grzegorz</w:t>
            </w:r>
          </w:p>
        </w:tc>
        <w:tc>
          <w:tcPr>
            <w:tcW w:w="2127" w:type="dxa"/>
            <w:hideMark/>
          </w:tcPr>
          <w:p w:rsidR="0004274B" w:rsidRDefault="0004274B">
            <w:pPr>
              <w:rPr>
                <w:rFonts w:ascii="Arial" w:hAnsi="Arial" w:cs="Arial"/>
                <w:sz w:val="21"/>
                <w:szCs w:val="21"/>
              </w:rPr>
            </w:pPr>
            <w:r>
              <w:rPr>
                <w:rFonts w:ascii="Arial" w:hAnsi="Arial" w:cs="Arial"/>
                <w:sz w:val="21"/>
                <w:szCs w:val="21"/>
              </w:rPr>
              <w:t>Jarosław</w:t>
            </w:r>
          </w:p>
        </w:tc>
        <w:tc>
          <w:tcPr>
            <w:tcW w:w="3265" w:type="dxa"/>
            <w:hideMark/>
          </w:tcPr>
          <w:p w:rsidR="0004274B" w:rsidRDefault="0004274B">
            <w:pPr>
              <w:rPr>
                <w:rFonts w:ascii="Arial" w:hAnsi="Arial" w:cs="Arial"/>
                <w:sz w:val="21"/>
                <w:szCs w:val="21"/>
              </w:rPr>
            </w:pPr>
            <w:r>
              <w:rPr>
                <w:rFonts w:ascii="Arial" w:hAnsi="Arial" w:cs="Arial"/>
                <w:sz w:val="21"/>
                <w:szCs w:val="21"/>
              </w:rPr>
              <w:t>Podkarpacki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Szulc</w:t>
            </w:r>
          </w:p>
        </w:tc>
        <w:tc>
          <w:tcPr>
            <w:tcW w:w="1701" w:type="dxa"/>
            <w:hideMark/>
          </w:tcPr>
          <w:p w:rsidR="0004274B" w:rsidRDefault="0004274B">
            <w:pPr>
              <w:rPr>
                <w:rFonts w:ascii="Arial" w:hAnsi="Arial" w:cs="Arial"/>
                <w:sz w:val="21"/>
                <w:szCs w:val="21"/>
              </w:rPr>
            </w:pPr>
            <w:r>
              <w:rPr>
                <w:rFonts w:ascii="Arial" w:hAnsi="Arial" w:cs="Arial"/>
                <w:sz w:val="21"/>
                <w:szCs w:val="21"/>
              </w:rPr>
              <w:t>Marcin</w:t>
            </w:r>
          </w:p>
        </w:tc>
        <w:tc>
          <w:tcPr>
            <w:tcW w:w="2127" w:type="dxa"/>
            <w:hideMark/>
          </w:tcPr>
          <w:p w:rsidR="0004274B" w:rsidRDefault="0004274B">
            <w:pPr>
              <w:rPr>
                <w:rFonts w:ascii="Arial" w:hAnsi="Arial" w:cs="Arial"/>
                <w:sz w:val="21"/>
                <w:szCs w:val="21"/>
              </w:rPr>
            </w:pPr>
            <w:r>
              <w:rPr>
                <w:rFonts w:ascii="Arial" w:hAnsi="Arial" w:cs="Arial"/>
                <w:sz w:val="21"/>
                <w:szCs w:val="21"/>
              </w:rPr>
              <w:t>Warszawa</w:t>
            </w:r>
          </w:p>
        </w:tc>
        <w:tc>
          <w:tcPr>
            <w:tcW w:w="3265" w:type="dxa"/>
            <w:hideMark/>
          </w:tcPr>
          <w:p w:rsidR="0004274B" w:rsidRDefault="0004274B">
            <w:pPr>
              <w:rPr>
                <w:rFonts w:ascii="Arial" w:hAnsi="Arial" w:cs="Arial"/>
                <w:sz w:val="21"/>
                <w:szCs w:val="21"/>
              </w:rPr>
            </w:pPr>
            <w:r>
              <w:rPr>
                <w:rFonts w:ascii="Arial" w:hAnsi="Arial" w:cs="Arial"/>
                <w:sz w:val="21"/>
                <w:szCs w:val="21"/>
              </w:rPr>
              <w:t>Mazowiecki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Tenczyński</w:t>
            </w:r>
          </w:p>
        </w:tc>
        <w:tc>
          <w:tcPr>
            <w:tcW w:w="1701" w:type="dxa"/>
            <w:hideMark/>
          </w:tcPr>
          <w:p w:rsidR="0004274B" w:rsidRDefault="0004274B">
            <w:pPr>
              <w:rPr>
                <w:rFonts w:ascii="Arial" w:hAnsi="Arial" w:cs="Arial"/>
                <w:sz w:val="21"/>
                <w:szCs w:val="21"/>
              </w:rPr>
            </w:pPr>
            <w:r>
              <w:rPr>
                <w:rFonts w:ascii="Arial" w:hAnsi="Arial" w:cs="Arial"/>
                <w:sz w:val="21"/>
                <w:szCs w:val="21"/>
              </w:rPr>
              <w:t>Piotr</w:t>
            </w:r>
          </w:p>
        </w:tc>
        <w:tc>
          <w:tcPr>
            <w:tcW w:w="2127" w:type="dxa"/>
            <w:hideMark/>
          </w:tcPr>
          <w:p w:rsidR="0004274B" w:rsidRDefault="0004274B">
            <w:pPr>
              <w:rPr>
                <w:rFonts w:ascii="Arial" w:hAnsi="Arial" w:cs="Arial"/>
                <w:sz w:val="21"/>
                <w:szCs w:val="21"/>
              </w:rPr>
            </w:pPr>
            <w:r>
              <w:rPr>
                <w:rFonts w:ascii="Arial" w:hAnsi="Arial" w:cs="Arial"/>
                <w:sz w:val="21"/>
                <w:szCs w:val="21"/>
              </w:rPr>
              <w:t>Warszawa</w:t>
            </w:r>
          </w:p>
        </w:tc>
        <w:tc>
          <w:tcPr>
            <w:tcW w:w="3265" w:type="dxa"/>
            <w:hideMark/>
          </w:tcPr>
          <w:p w:rsidR="0004274B" w:rsidRDefault="0004274B">
            <w:pPr>
              <w:rPr>
                <w:rFonts w:ascii="Arial" w:hAnsi="Arial" w:cs="Arial"/>
                <w:sz w:val="21"/>
                <w:szCs w:val="21"/>
              </w:rPr>
            </w:pPr>
            <w:r>
              <w:rPr>
                <w:rFonts w:ascii="Arial" w:hAnsi="Arial" w:cs="Arial"/>
                <w:sz w:val="21"/>
                <w:szCs w:val="21"/>
              </w:rPr>
              <w:t>Mazowiecki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Śmietanka</w:t>
            </w:r>
          </w:p>
        </w:tc>
        <w:tc>
          <w:tcPr>
            <w:tcW w:w="1701" w:type="dxa"/>
            <w:hideMark/>
          </w:tcPr>
          <w:p w:rsidR="0004274B" w:rsidRDefault="0004274B">
            <w:pPr>
              <w:rPr>
                <w:rFonts w:ascii="Arial" w:hAnsi="Arial" w:cs="Arial"/>
                <w:sz w:val="21"/>
                <w:szCs w:val="21"/>
              </w:rPr>
            </w:pPr>
            <w:r>
              <w:rPr>
                <w:rFonts w:ascii="Arial" w:hAnsi="Arial" w:cs="Arial"/>
                <w:sz w:val="21"/>
                <w:szCs w:val="21"/>
              </w:rPr>
              <w:t>Łukasz**</w:t>
            </w:r>
          </w:p>
        </w:tc>
        <w:tc>
          <w:tcPr>
            <w:tcW w:w="2127" w:type="dxa"/>
            <w:hideMark/>
          </w:tcPr>
          <w:p w:rsidR="0004274B" w:rsidRDefault="0004274B">
            <w:pPr>
              <w:rPr>
                <w:rFonts w:ascii="Arial" w:hAnsi="Arial" w:cs="Arial"/>
                <w:sz w:val="21"/>
                <w:szCs w:val="21"/>
              </w:rPr>
            </w:pPr>
            <w:r>
              <w:rPr>
                <w:rFonts w:ascii="Arial" w:hAnsi="Arial" w:cs="Arial"/>
                <w:sz w:val="21"/>
                <w:szCs w:val="21"/>
              </w:rPr>
              <w:t>Pionki</w:t>
            </w:r>
          </w:p>
        </w:tc>
        <w:tc>
          <w:tcPr>
            <w:tcW w:w="3265" w:type="dxa"/>
            <w:hideMark/>
          </w:tcPr>
          <w:p w:rsidR="0004274B" w:rsidRDefault="0004274B">
            <w:pPr>
              <w:rPr>
                <w:rFonts w:ascii="Arial" w:hAnsi="Arial" w:cs="Arial"/>
                <w:sz w:val="21"/>
                <w:szCs w:val="21"/>
              </w:rPr>
            </w:pPr>
            <w:r>
              <w:rPr>
                <w:rFonts w:ascii="Arial" w:hAnsi="Arial" w:cs="Arial"/>
                <w:sz w:val="21"/>
                <w:szCs w:val="21"/>
              </w:rPr>
              <w:t>Mazowiecki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Tobera</w:t>
            </w:r>
          </w:p>
        </w:tc>
        <w:tc>
          <w:tcPr>
            <w:tcW w:w="1701" w:type="dxa"/>
            <w:hideMark/>
          </w:tcPr>
          <w:p w:rsidR="0004274B" w:rsidRDefault="0004274B">
            <w:pPr>
              <w:rPr>
                <w:rFonts w:ascii="Arial" w:hAnsi="Arial" w:cs="Arial"/>
                <w:sz w:val="21"/>
                <w:szCs w:val="21"/>
              </w:rPr>
            </w:pPr>
            <w:r>
              <w:rPr>
                <w:rFonts w:ascii="Arial" w:hAnsi="Arial" w:cs="Arial"/>
                <w:sz w:val="21"/>
                <w:szCs w:val="21"/>
              </w:rPr>
              <w:t>Zenon</w:t>
            </w:r>
          </w:p>
        </w:tc>
        <w:tc>
          <w:tcPr>
            <w:tcW w:w="2127" w:type="dxa"/>
            <w:hideMark/>
          </w:tcPr>
          <w:p w:rsidR="0004274B" w:rsidRDefault="0004274B">
            <w:pPr>
              <w:rPr>
                <w:rFonts w:ascii="Arial" w:hAnsi="Arial" w:cs="Arial"/>
                <w:sz w:val="21"/>
                <w:szCs w:val="21"/>
              </w:rPr>
            </w:pPr>
            <w:r>
              <w:rPr>
                <w:rFonts w:ascii="Arial" w:hAnsi="Arial" w:cs="Arial"/>
                <w:sz w:val="21"/>
                <w:szCs w:val="21"/>
              </w:rPr>
              <w:t>Bydgoszcz</w:t>
            </w:r>
          </w:p>
        </w:tc>
        <w:tc>
          <w:tcPr>
            <w:tcW w:w="3265" w:type="dxa"/>
            <w:hideMark/>
          </w:tcPr>
          <w:p w:rsidR="0004274B" w:rsidRDefault="0004274B">
            <w:pPr>
              <w:rPr>
                <w:rFonts w:ascii="Arial" w:hAnsi="Arial" w:cs="Arial"/>
                <w:sz w:val="21"/>
                <w:szCs w:val="21"/>
              </w:rPr>
            </w:pPr>
            <w:r>
              <w:rPr>
                <w:rFonts w:ascii="Arial" w:hAnsi="Arial" w:cs="Arial"/>
                <w:sz w:val="21"/>
                <w:szCs w:val="21"/>
              </w:rPr>
              <w:t>Kujawsko-</w:t>
            </w:r>
            <w:r w:rsidR="002E5179">
              <w:rPr>
                <w:rFonts w:ascii="Arial" w:hAnsi="Arial" w:cs="Arial"/>
                <w:sz w:val="21"/>
                <w:szCs w:val="21"/>
              </w:rPr>
              <w:t>P</w:t>
            </w:r>
            <w:r>
              <w:rPr>
                <w:rFonts w:ascii="Arial" w:hAnsi="Arial" w:cs="Arial"/>
                <w:sz w:val="21"/>
                <w:szCs w:val="21"/>
              </w:rPr>
              <w:t>omorski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Urbańczyk</w:t>
            </w:r>
          </w:p>
        </w:tc>
        <w:tc>
          <w:tcPr>
            <w:tcW w:w="1701" w:type="dxa"/>
            <w:hideMark/>
          </w:tcPr>
          <w:p w:rsidR="0004274B" w:rsidRDefault="0004274B">
            <w:pPr>
              <w:rPr>
                <w:rFonts w:ascii="Arial" w:hAnsi="Arial" w:cs="Arial"/>
                <w:sz w:val="21"/>
                <w:szCs w:val="21"/>
              </w:rPr>
            </w:pPr>
            <w:r>
              <w:rPr>
                <w:rFonts w:ascii="Arial" w:hAnsi="Arial" w:cs="Arial"/>
                <w:sz w:val="21"/>
                <w:szCs w:val="21"/>
              </w:rPr>
              <w:t>Zbigniew</w:t>
            </w:r>
          </w:p>
        </w:tc>
        <w:tc>
          <w:tcPr>
            <w:tcW w:w="2127" w:type="dxa"/>
            <w:hideMark/>
          </w:tcPr>
          <w:p w:rsidR="0004274B" w:rsidRDefault="0004274B">
            <w:pPr>
              <w:rPr>
                <w:rFonts w:ascii="Arial" w:hAnsi="Arial" w:cs="Arial"/>
                <w:sz w:val="21"/>
                <w:szCs w:val="21"/>
              </w:rPr>
            </w:pPr>
            <w:r>
              <w:rPr>
                <w:rFonts w:ascii="Arial" w:hAnsi="Arial" w:cs="Arial"/>
                <w:sz w:val="21"/>
                <w:szCs w:val="21"/>
              </w:rPr>
              <w:t>Kraków</w:t>
            </w:r>
          </w:p>
        </w:tc>
        <w:tc>
          <w:tcPr>
            <w:tcW w:w="3265" w:type="dxa"/>
            <w:hideMark/>
          </w:tcPr>
          <w:p w:rsidR="0004274B" w:rsidRDefault="0004274B">
            <w:pPr>
              <w:rPr>
                <w:rFonts w:ascii="Arial" w:hAnsi="Arial" w:cs="Arial"/>
                <w:sz w:val="21"/>
                <w:szCs w:val="21"/>
              </w:rPr>
            </w:pPr>
            <w:r>
              <w:rPr>
                <w:rFonts w:ascii="Arial" w:hAnsi="Arial" w:cs="Arial"/>
                <w:sz w:val="21"/>
                <w:szCs w:val="21"/>
              </w:rPr>
              <w:t>Małopolski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Walczyński</w:t>
            </w:r>
          </w:p>
        </w:tc>
        <w:tc>
          <w:tcPr>
            <w:tcW w:w="1701" w:type="dxa"/>
            <w:hideMark/>
          </w:tcPr>
          <w:p w:rsidR="0004274B" w:rsidRDefault="0004274B">
            <w:pPr>
              <w:rPr>
                <w:rFonts w:ascii="Arial" w:hAnsi="Arial" w:cs="Arial"/>
                <w:sz w:val="21"/>
                <w:szCs w:val="21"/>
              </w:rPr>
            </w:pPr>
            <w:r>
              <w:rPr>
                <w:rFonts w:ascii="Arial" w:hAnsi="Arial" w:cs="Arial"/>
                <w:sz w:val="21"/>
                <w:szCs w:val="21"/>
              </w:rPr>
              <w:t>Jacek</w:t>
            </w:r>
          </w:p>
        </w:tc>
        <w:tc>
          <w:tcPr>
            <w:tcW w:w="2127" w:type="dxa"/>
            <w:hideMark/>
          </w:tcPr>
          <w:p w:rsidR="0004274B" w:rsidRDefault="0004274B">
            <w:pPr>
              <w:rPr>
                <w:rFonts w:ascii="Arial" w:hAnsi="Arial" w:cs="Arial"/>
                <w:sz w:val="21"/>
                <w:szCs w:val="21"/>
              </w:rPr>
            </w:pPr>
            <w:r>
              <w:rPr>
                <w:rFonts w:ascii="Arial" w:hAnsi="Arial" w:cs="Arial"/>
                <w:sz w:val="21"/>
                <w:szCs w:val="21"/>
              </w:rPr>
              <w:t>Lublin</w:t>
            </w:r>
          </w:p>
        </w:tc>
        <w:tc>
          <w:tcPr>
            <w:tcW w:w="3265" w:type="dxa"/>
            <w:hideMark/>
          </w:tcPr>
          <w:p w:rsidR="0004274B" w:rsidRDefault="0004274B">
            <w:pPr>
              <w:rPr>
                <w:rFonts w:ascii="Arial" w:hAnsi="Arial" w:cs="Arial"/>
                <w:sz w:val="21"/>
                <w:szCs w:val="21"/>
              </w:rPr>
            </w:pPr>
            <w:r>
              <w:rPr>
                <w:rFonts w:ascii="Arial" w:hAnsi="Arial" w:cs="Arial"/>
                <w:sz w:val="21"/>
                <w:szCs w:val="21"/>
              </w:rPr>
              <w:t>Lubelski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Wierzbowska</w:t>
            </w:r>
          </w:p>
        </w:tc>
        <w:tc>
          <w:tcPr>
            <w:tcW w:w="1701" w:type="dxa"/>
            <w:hideMark/>
          </w:tcPr>
          <w:p w:rsidR="0004274B" w:rsidRDefault="0004274B">
            <w:pPr>
              <w:rPr>
                <w:rFonts w:ascii="Arial" w:hAnsi="Arial" w:cs="Arial"/>
                <w:sz w:val="21"/>
                <w:szCs w:val="21"/>
              </w:rPr>
            </w:pPr>
            <w:r>
              <w:rPr>
                <w:rFonts w:ascii="Arial" w:hAnsi="Arial" w:cs="Arial"/>
                <w:sz w:val="21"/>
                <w:szCs w:val="21"/>
              </w:rPr>
              <w:t>Katarzyna</w:t>
            </w:r>
          </w:p>
        </w:tc>
        <w:tc>
          <w:tcPr>
            <w:tcW w:w="2127" w:type="dxa"/>
            <w:hideMark/>
          </w:tcPr>
          <w:p w:rsidR="0004274B" w:rsidRDefault="0004274B">
            <w:pPr>
              <w:rPr>
                <w:rFonts w:ascii="Arial" w:hAnsi="Arial" w:cs="Arial"/>
                <w:sz w:val="21"/>
                <w:szCs w:val="21"/>
              </w:rPr>
            </w:pPr>
            <w:r>
              <w:rPr>
                <w:rFonts w:ascii="Arial" w:hAnsi="Arial" w:cs="Arial"/>
                <w:sz w:val="21"/>
                <w:szCs w:val="21"/>
              </w:rPr>
              <w:t>Straszyn</w:t>
            </w:r>
          </w:p>
        </w:tc>
        <w:tc>
          <w:tcPr>
            <w:tcW w:w="3265" w:type="dxa"/>
            <w:hideMark/>
          </w:tcPr>
          <w:p w:rsidR="0004274B" w:rsidRDefault="0004274B">
            <w:pPr>
              <w:rPr>
                <w:rFonts w:ascii="Arial" w:hAnsi="Arial" w:cs="Arial"/>
                <w:sz w:val="21"/>
                <w:szCs w:val="21"/>
              </w:rPr>
            </w:pPr>
            <w:r>
              <w:rPr>
                <w:rFonts w:ascii="Arial" w:hAnsi="Arial" w:cs="Arial"/>
                <w:sz w:val="21"/>
                <w:szCs w:val="21"/>
              </w:rPr>
              <w:t>Pomorski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Wierzbowski </w:t>
            </w:r>
          </w:p>
        </w:tc>
        <w:tc>
          <w:tcPr>
            <w:tcW w:w="1701" w:type="dxa"/>
            <w:hideMark/>
          </w:tcPr>
          <w:p w:rsidR="0004274B" w:rsidRDefault="0004274B">
            <w:pPr>
              <w:rPr>
                <w:rFonts w:ascii="Arial" w:hAnsi="Arial" w:cs="Arial"/>
                <w:sz w:val="21"/>
                <w:szCs w:val="21"/>
              </w:rPr>
            </w:pPr>
            <w:r>
              <w:rPr>
                <w:rFonts w:ascii="Arial" w:hAnsi="Arial" w:cs="Arial"/>
                <w:sz w:val="21"/>
                <w:szCs w:val="21"/>
              </w:rPr>
              <w:t>Maciej</w:t>
            </w:r>
          </w:p>
        </w:tc>
        <w:tc>
          <w:tcPr>
            <w:tcW w:w="2127" w:type="dxa"/>
            <w:hideMark/>
          </w:tcPr>
          <w:p w:rsidR="0004274B" w:rsidRDefault="0004274B">
            <w:pPr>
              <w:rPr>
                <w:rFonts w:ascii="Arial" w:hAnsi="Arial" w:cs="Arial"/>
                <w:sz w:val="21"/>
                <w:szCs w:val="21"/>
              </w:rPr>
            </w:pPr>
            <w:r>
              <w:rPr>
                <w:rFonts w:ascii="Arial" w:hAnsi="Arial" w:cs="Arial"/>
                <w:sz w:val="21"/>
                <w:szCs w:val="21"/>
              </w:rPr>
              <w:t>Straszyn</w:t>
            </w:r>
          </w:p>
        </w:tc>
        <w:tc>
          <w:tcPr>
            <w:tcW w:w="3265" w:type="dxa"/>
            <w:hideMark/>
          </w:tcPr>
          <w:p w:rsidR="0004274B" w:rsidRDefault="0004274B">
            <w:pPr>
              <w:rPr>
                <w:rFonts w:ascii="Arial" w:hAnsi="Arial" w:cs="Arial"/>
                <w:sz w:val="21"/>
                <w:szCs w:val="21"/>
              </w:rPr>
            </w:pPr>
            <w:r>
              <w:rPr>
                <w:rFonts w:ascii="Arial" w:hAnsi="Arial" w:cs="Arial"/>
                <w:sz w:val="21"/>
                <w:szCs w:val="21"/>
              </w:rPr>
              <w:t>Pomorski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 xml:space="preserve">Wojno </w:t>
            </w:r>
          </w:p>
        </w:tc>
        <w:tc>
          <w:tcPr>
            <w:tcW w:w="1701" w:type="dxa"/>
            <w:hideMark/>
          </w:tcPr>
          <w:p w:rsidR="0004274B" w:rsidRDefault="0004274B">
            <w:pPr>
              <w:rPr>
                <w:rFonts w:ascii="Arial" w:hAnsi="Arial" w:cs="Arial"/>
                <w:sz w:val="21"/>
                <w:szCs w:val="21"/>
              </w:rPr>
            </w:pPr>
            <w:r>
              <w:rPr>
                <w:rFonts w:ascii="Arial" w:hAnsi="Arial" w:cs="Arial"/>
                <w:sz w:val="21"/>
                <w:szCs w:val="21"/>
              </w:rPr>
              <w:t>Tomasz</w:t>
            </w:r>
          </w:p>
        </w:tc>
        <w:tc>
          <w:tcPr>
            <w:tcW w:w="2127" w:type="dxa"/>
            <w:hideMark/>
          </w:tcPr>
          <w:p w:rsidR="0004274B" w:rsidRDefault="0004274B">
            <w:pPr>
              <w:rPr>
                <w:rFonts w:ascii="Arial" w:hAnsi="Arial" w:cs="Arial"/>
                <w:sz w:val="21"/>
                <w:szCs w:val="21"/>
              </w:rPr>
            </w:pPr>
            <w:r>
              <w:rPr>
                <w:rFonts w:ascii="Arial" w:hAnsi="Arial" w:cs="Arial"/>
                <w:sz w:val="21"/>
                <w:szCs w:val="21"/>
              </w:rPr>
              <w:t>Białystok</w:t>
            </w:r>
          </w:p>
        </w:tc>
        <w:tc>
          <w:tcPr>
            <w:tcW w:w="3265" w:type="dxa"/>
            <w:hideMark/>
          </w:tcPr>
          <w:p w:rsidR="0004274B" w:rsidRDefault="0004274B">
            <w:pPr>
              <w:rPr>
                <w:rFonts w:ascii="Arial" w:hAnsi="Arial" w:cs="Arial"/>
                <w:sz w:val="21"/>
                <w:szCs w:val="21"/>
              </w:rPr>
            </w:pPr>
            <w:r>
              <w:rPr>
                <w:rFonts w:ascii="Arial" w:hAnsi="Arial" w:cs="Arial"/>
                <w:sz w:val="21"/>
                <w:szCs w:val="21"/>
              </w:rPr>
              <w:t>Podlaski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Wróbel</w:t>
            </w:r>
          </w:p>
        </w:tc>
        <w:tc>
          <w:tcPr>
            <w:tcW w:w="1701" w:type="dxa"/>
            <w:hideMark/>
          </w:tcPr>
          <w:p w:rsidR="0004274B" w:rsidRDefault="0004274B">
            <w:pPr>
              <w:rPr>
                <w:rFonts w:ascii="Arial" w:hAnsi="Arial" w:cs="Arial"/>
                <w:sz w:val="21"/>
                <w:szCs w:val="21"/>
              </w:rPr>
            </w:pPr>
            <w:r>
              <w:rPr>
                <w:rFonts w:ascii="Arial" w:hAnsi="Arial" w:cs="Arial"/>
                <w:sz w:val="21"/>
                <w:szCs w:val="21"/>
              </w:rPr>
              <w:t>Tomasz**</w:t>
            </w:r>
          </w:p>
        </w:tc>
        <w:tc>
          <w:tcPr>
            <w:tcW w:w="2127" w:type="dxa"/>
            <w:hideMark/>
          </w:tcPr>
          <w:p w:rsidR="0004274B" w:rsidRDefault="0004274B">
            <w:pPr>
              <w:rPr>
                <w:rFonts w:ascii="Arial" w:hAnsi="Arial" w:cs="Arial"/>
                <w:sz w:val="21"/>
                <w:szCs w:val="21"/>
              </w:rPr>
            </w:pPr>
            <w:r>
              <w:rPr>
                <w:rFonts w:ascii="Arial" w:hAnsi="Arial" w:cs="Arial"/>
                <w:sz w:val="21"/>
                <w:szCs w:val="21"/>
              </w:rPr>
              <w:t>Zadobrze</w:t>
            </w:r>
          </w:p>
        </w:tc>
        <w:tc>
          <w:tcPr>
            <w:tcW w:w="3265" w:type="dxa"/>
            <w:hideMark/>
          </w:tcPr>
          <w:p w:rsidR="0004274B" w:rsidRDefault="0004274B">
            <w:pPr>
              <w:rPr>
                <w:rFonts w:ascii="Arial" w:hAnsi="Arial" w:cs="Arial"/>
                <w:sz w:val="21"/>
                <w:szCs w:val="21"/>
              </w:rPr>
            </w:pPr>
            <w:r>
              <w:rPr>
                <w:rFonts w:ascii="Arial" w:hAnsi="Arial" w:cs="Arial"/>
                <w:sz w:val="21"/>
                <w:szCs w:val="21"/>
              </w:rPr>
              <w:t>Mazowiecki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Wyląg</w:t>
            </w:r>
          </w:p>
        </w:tc>
        <w:tc>
          <w:tcPr>
            <w:tcW w:w="1701" w:type="dxa"/>
            <w:hideMark/>
          </w:tcPr>
          <w:p w:rsidR="0004274B" w:rsidRDefault="0004274B">
            <w:pPr>
              <w:rPr>
                <w:rFonts w:ascii="Arial" w:hAnsi="Arial" w:cs="Arial"/>
                <w:sz w:val="21"/>
                <w:szCs w:val="21"/>
              </w:rPr>
            </w:pPr>
            <w:r>
              <w:rPr>
                <w:rFonts w:ascii="Arial" w:hAnsi="Arial" w:cs="Arial"/>
                <w:sz w:val="21"/>
                <w:szCs w:val="21"/>
              </w:rPr>
              <w:t>Eugeniusz</w:t>
            </w:r>
          </w:p>
        </w:tc>
        <w:tc>
          <w:tcPr>
            <w:tcW w:w="2127" w:type="dxa"/>
            <w:hideMark/>
          </w:tcPr>
          <w:p w:rsidR="0004274B" w:rsidRDefault="0004274B">
            <w:pPr>
              <w:rPr>
                <w:rFonts w:ascii="Arial" w:hAnsi="Arial" w:cs="Arial"/>
                <w:sz w:val="21"/>
                <w:szCs w:val="21"/>
              </w:rPr>
            </w:pPr>
            <w:r>
              <w:rPr>
                <w:rFonts w:ascii="Arial" w:hAnsi="Arial" w:cs="Arial"/>
                <w:sz w:val="21"/>
                <w:szCs w:val="21"/>
              </w:rPr>
              <w:t>Bytom</w:t>
            </w:r>
          </w:p>
        </w:tc>
        <w:tc>
          <w:tcPr>
            <w:tcW w:w="3265" w:type="dxa"/>
            <w:hideMark/>
          </w:tcPr>
          <w:p w:rsidR="0004274B" w:rsidRDefault="0004274B">
            <w:pPr>
              <w:rPr>
                <w:rFonts w:ascii="Arial" w:hAnsi="Arial" w:cs="Arial"/>
                <w:sz w:val="21"/>
                <w:szCs w:val="21"/>
              </w:rPr>
            </w:pPr>
            <w:r>
              <w:rPr>
                <w:rFonts w:ascii="Arial" w:hAnsi="Arial" w:cs="Arial"/>
                <w:sz w:val="21"/>
                <w:szCs w:val="21"/>
              </w:rPr>
              <w:t>Śląski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Ziółkowski</w:t>
            </w:r>
          </w:p>
        </w:tc>
        <w:tc>
          <w:tcPr>
            <w:tcW w:w="1701" w:type="dxa"/>
            <w:hideMark/>
          </w:tcPr>
          <w:p w:rsidR="0004274B" w:rsidRDefault="0004274B">
            <w:pPr>
              <w:rPr>
                <w:rFonts w:ascii="Arial" w:hAnsi="Arial" w:cs="Arial"/>
                <w:sz w:val="21"/>
                <w:szCs w:val="21"/>
              </w:rPr>
            </w:pPr>
            <w:r>
              <w:rPr>
                <w:rFonts w:ascii="Arial" w:hAnsi="Arial" w:cs="Arial"/>
                <w:sz w:val="21"/>
                <w:szCs w:val="21"/>
              </w:rPr>
              <w:t>Grzegorz</w:t>
            </w:r>
          </w:p>
        </w:tc>
        <w:tc>
          <w:tcPr>
            <w:tcW w:w="2127" w:type="dxa"/>
            <w:hideMark/>
          </w:tcPr>
          <w:p w:rsidR="0004274B" w:rsidRDefault="0004274B">
            <w:pPr>
              <w:rPr>
                <w:rFonts w:ascii="Arial" w:hAnsi="Arial" w:cs="Arial"/>
                <w:sz w:val="21"/>
                <w:szCs w:val="21"/>
              </w:rPr>
            </w:pPr>
            <w:r>
              <w:rPr>
                <w:rFonts w:ascii="Arial" w:hAnsi="Arial" w:cs="Arial"/>
                <w:sz w:val="21"/>
                <w:szCs w:val="21"/>
              </w:rPr>
              <w:t>Płock</w:t>
            </w:r>
          </w:p>
        </w:tc>
        <w:tc>
          <w:tcPr>
            <w:tcW w:w="3265" w:type="dxa"/>
            <w:hideMark/>
          </w:tcPr>
          <w:p w:rsidR="0004274B" w:rsidRDefault="0004274B">
            <w:pPr>
              <w:rPr>
                <w:rFonts w:ascii="Arial" w:hAnsi="Arial" w:cs="Arial"/>
                <w:sz w:val="21"/>
                <w:szCs w:val="21"/>
              </w:rPr>
            </w:pPr>
            <w:r>
              <w:rPr>
                <w:rFonts w:ascii="Arial" w:hAnsi="Arial" w:cs="Arial"/>
                <w:sz w:val="21"/>
                <w:szCs w:val="21"/>
              </w:rPr>
              <w:t>Mazowiecki ZPN</w:t>
            </w:r>
          </w:p>
        </w:tc>
        <w:tc>
          <w:tcPr>
            <w:tcW w:w="3265" w:type="dxa"/>
          </w:tcPr>
          <w:p w:rsidR="0004274B" w:rsidRDefault="0004274B">
            <w:pPr>
              <w:rPr>
                <w:rFonts w:ascii="Arial" w:hAnsi="Arial" w:cs="Arial"/>
                <w:sz w:val="21"/>
                <w:szCs w:val="21"/>
              </w:rPr>
            </w:pPr>
          </w:p>
        </w:tc>
      </w:tr>
      <w:tr w:rsidR="0004274B" w:rsidTr="0004274B">
        <w:tc>
          <w:tcPr>
            <w:tcW w:w="993" w:type="dxa"/>
          </w:tcPr>
          <w:p w:rsidR="0004274B" w:rsidRDefault="0004274B" w:rsidP="0021142A">
            <w:pPr>
              <w:pStyle w:val="Akapitzlist"/>
              <w:numPr>
                <w:ilvl w:val="0"/>
                <w:numId w:val="140"/>
              </w:numPr>
              <w:spacing w:after="0" w:line="240" w:lineRule="auto"/>
              <w:jc w:val="center"/>
              <w:rPr>
                <w:rFonts w:ascii="Arial" w:hAnsi="Arial" w:cs="Arial"/>
                <w:sz w:val="21"/>
                <w:szCs w:val="21"/>
              </w:rPr>
            </w:pPr>
          </w:p>
        </w:tc>
        <w:tc>
          <w:tcPr>
            <w:tcW w:w="1559" w:type="dxa"/>
            <w:hideMark/>
          </w:tcPr>
          <w:p w:rsidR="0004274B" w:rsidRDefault="0004274B">
            <w:pPr>
              <w:rPr>
                <w:rFonts w:ascii="Arial" w:hAnsi="Arial" w:cs="Arial"/>
                <w:sz w:val="21"/>
                <w:szCs w:val="21"/>
              </w:rPr>
            </w:pPr>
            <w:r>
              <w:rPr>
                <w:rFonts w:ascii="Arial" w:hAnsi="Arial" w:cs="Arial"/>
                <w:sz w:val="21"/>
                <w:szCs w:val="21"/>
              </w:rPr>
              <w:t>Zych</w:t>
            </w:r>
          </w:p>
        </w:tc>
        <w:tc>
          <w:tcPr>
            <w:tcW w:w="1701" w:type="dxa"/>
            <w:hideMark/>
          </w:tcPr>
          <w:p w:rsidR="0004274B" w:rsidRDefault="0004274B">
            <w:pPr>
              <w:rPr>
                <w:rFonts w:ascii="Arial" w:hAnsi="Arial" w:cs="Arial"/>
                <w:sz w:val="21"/>
                <w:szCs w:val="21"/>
              </w:rPr>
            </w:pPr>
            <w:r>
              <w:rPr>
                <w:rFonts w:ascii="Arial" w:hAnsi="Arial" w:cs="Arial"/>
                <w:sz w:val="21"/>
                <w:szCs w:val="21"/>
              </w:rPr>
              <w:t>Zbigniew</w:t>
            </w:r>
          </w:p>
        </w:tc>
        <w:tc>
          <w:tcPr>
            <w:tcW w:w="2127" w:type="dxa"/>
            <w:hideMark/>
          </w:tcPr>
          <w:p w:rsidR="0004274B" w:rsidRDefault="0004274B">
            <w:pPr>
              <w:rPr>
                <w:rFonts w:ascii="Arial" w:hAnsi="Arial" w:cs="Arial"/>
                <w:sz w:val="21"/>
                <w:szCs w:val="21"/>
              </w:rPr>
            </w:pPr>
            <w:r>
              <w:rPr>
                <w:rFonts w:ascii="Arial" w:hAnsi="Arial" w:cs="Arial"/>
                <w:sz w:val="21"/>
                <w:szCs w:val="21"/>
              </w:rPr>
              <w:t>Lublin</w:t>
            </w:r>
          </w:p>
        </w:tc>
        <w:tc>
          <w:tcPr>
            <w:tcW w:w="3265" w:type="dxa"/>
            <w:hideMark/>
          </w:tcPr>
          <w:p w:rsidR="0004274B" w:rsidRDefault="0004274B">
            <w:pPr>
              <w:rPr>
                <w:rFonts w:ascii="Arial" w:hAnsi="Arial" w:cs="Arial"/>
                <w:sz w:val="21"/>
                <w:szCs w:val="21"/>
              </w:rPr>
            </w:pPr>
            <w:r>
              <w:rPr>
                <w:rFonts w:ascii="Arial" w:hAnsi="Arial" w:cs="Arial"/>
                <w:sz w:val="21"/>
                <w:szCs w:val="21"/>
              </w:rPr>
              <w:t>Lubelski ZPN</w:t>
            </w:r>
          </w:p>
        </w:tc>
        <w:tc>
          <w:tcPr>
            <w:tcW w:w="3265" w:type="dxa"/>
          </w:tcPr>
          <w:p w:rsidR="0004274B" w:rsidRDefault="0004274B">
            <w:pPr>
              <w:rPr>
                <w:rFonts w:ascii="Arial" w:hAnsi="Arial" w:cs="Arial"/>
                <w:sz w:val="21"/>
                <w:szCs w:val="21"/>
              </w:rPr>
            </w:pPr>
          </w:p>
        </w:tc>
      </w:tr>
    </w:tbl>
    <w:p w:rsidR="0004274B" w:rsidRPr="00E803EF" w:rsidRDefault="0004274B" w:rsidP="002E5179">
      <w:pPr>
        <w:jc w:val="both"/>
        <w:rPr>
          <w:rFonts w:ascii="Arial" w:hAnsi="Arial" w:cs="Arial"/>
          <w:b/>
          <w:sz w:val="21"/>
          <w:szCs w:val="21"/>
          <w:lang w:val="pl-PL"/>
        </w:rPr>
      </w:pPr>
    </w:p>
    <w:p w:rsidR="0004274B" w:rsidRPr="00E803EF" w:rsidRDefault="0004274B" w:rsidP="0004274B">
      <w:pPr>
        <w:ind w:left="720"/>
        <w:jc w:val="both"/>
        <w:rPr>
          <w:rFonts w:ascii="Arial" w:hAnsi="Arial" w:cs="Arial"/>
          <w:b/>
          <w:sz w:val="21"/>
          <w:szCs w:val="21"/>
          <w:lang w:val="pl-PL"/>
        </w:rPr>
      </w:pPr>
      <w:r w:rsidRPr="00E803EF">
        <w:rPr>
          <w:rFonts w:ascii="Arial" w:hAnsi="Arial" w:cs="Arial"/>
          <w:b/>
          <w:sz w:val="21"/>
          <w:szCs w:val="21"/>
          <w:lang w:val="pl-PL"/>
        </w:rPr>
        <w:t>**-nowy</w:t>
      </w:r>
    </w:p>
    <w:p w:rsidR="0004274B" w:rsidRPr="00E803EF" w:rsidRDefault="0004274B" w:rsidP="0004274B">
      <w:pPr>
        <w:ind w:left="720"/>
        <w:jc w:val="both"/>
        <w:rPr>
          <w:rFonts w:ascii="Arial" w:hAnsi="Arial" w:cs="Arial"/>
          <w:b/>
          <w:sz w:val="21"/>
          <w:szCs w:val="21"/>
          <w:lang w:val="pl-PL"/>
        </w:rPr>
      </w:pPr>
    </w:p>
    <w:p w:rsidR="0004274B" w:rsidRPr="00E803EF" w:rsidRDefault="0004274B" w:rsidP="0004274B">
      <w:pPr>
        <w:ind w:left="720"/>
        <w:jc w:val="both"/>
        <w:rPr>
          <w:rFonts w:ascii="Arial" w:hAnsi="Arial" w:cs="Arial"/>
          <w:b/>
          <w:sz w:val="21"/>
          <w:szCs w:val="21"/>
          <w:lang w:val="pl-PL"/>
        </w:rPr>
      </w:pPr>
    </w:p>
    <w:p w:rsidR="0004274B" w:rsidRPr="00E803EF" w:rsidRDefault="0004274B" w:rsidP="0004274B">
      <w:pPr>
        <w:rPr>
          <w:rFonts w:ascii="Arial" w:hAnsi="Arial" w:cs="Arial"/>
          <w:sz w:val="21"/>
          <w:szCs w:val="21"/>
          <w:lang w:val="pl-PL"/>
        </w:rPr>
      </w:pPr>
      <w:r w:rsidRPr="00E803EF">
        <w:rPr>
          <w:rFonts w:ascii="Arial" w:hAnsi="Arial" w:cs="Arial"/>
          <w:sz w:val="21"/>
          <w:szCs w:val="21"/>
          <w:lang w:val="pl-PL"/>
        </w:rPr>
        <w:t xml:space="preserve">II. Niniejsza </w:t>
      </w:r>
      <w:r w:rsidR="00CD2A4B" w:rsidRPr="00E803EF">
        <w:rPr>
          <w:rFonts w:ascii="Arial" w:hAnsi="Arial" w:cs="Arial"/>
          <w:sz w:val="21"/>
          <w:szCs w:val="21"/>
          <w:lang w:val="pl-PL"/>
        </w:rPr>
        <w:t>U</w:t>
      </w:r>
      <w:r w:rsidRPr="00E803EF">
        <w:rPr>
          <w:rFonts w:ascii="Arial" w:hAnsi="Arial" w:cs="Arial"/>
          <w:sz w:val="21"/>
          <w:szCs w:val="21"/>
          <w:lang w:val="pl-PL"/>
        </w:rPr>
        <w:t>chwała wchodzi w życie z dniem podjęcia.</w:t>
      </w:r>
    </w:p>
    <w:p w:rsidR="0004274B" w:rsidRPr="00E803EF" w:rsidRDefault="0004274B" w:rsidP="0004274B">
      <w:pPr>
        <w:jc w:val="right"/>
        <w:rPr>
          <w:rFonts w:ascii="Arial" w:hAnsi="Arial" w:cs="Arial"/>
          <w:sz w:val="21"/>
          <w:szCs w:val="21"/>
          <w:lang w:val="pl-PL"/>
        </w:rPr>
      </w:pPr>
      <w:r w:rsidRPr="00E803EF">
        <w:rPr>
          <w:rFonts w:ascii="Arial" w:hAnsi="Arial" w:cs="Arial"/>
          <w:sz w:val="21"/>
          <w:szCs w:val="21"/>
          <w:lang w:val="pl-PL"/>
        </w:rPr>
        <w:t xml:space="preserve">Prezes PZPN </w:t>
      </w:r>
      <w:r w:rsidRPr="00E803EF">
        <w:rPr>
          <w:rFonts w:ascii="Arial" w:hAnsi="Arial" w:cs="Arial"/>
          <w:i/>
          <w:sz w:val="21"/>
          <w:szCs w:val="21"/>
          <w:lang w:val="pl-PL"/>
        </w:rPr>
        <w:t>Zbigniew Boniek</w:t>
      </w:r>
    </w:p>
    <w:p w:rsidR="00BE1165" w:rsidRDefault="00BE1165" w:rsidP="00635BE2">
      <w:pPr>
        <w:rPr>
          <w:rFonts w:ascii="Arial" w:hAnsi="Arial" w:cs="Arial"/>
          <w:color w:val="FF0000"/>
          <w:sz w:val="21"/>
          <w:szCs w:val="21"/>
          <w:lang w:val="pl-PL"/>
        </w:rPr>
      </w:pPr>
    </w:p>
    <w:p w:rsidR="00BE1165" w:rsidRPr="00E803EF" w:rsidRDefault="00BE1165" w:rsidP="00BE1165">
      <w:pPr>
        <w:rPr>
          <w:rFonts w:ascii="Arial" w:hAnsi="Arial" w:cs="Arial"/>
          <w:b/>
          <w:sz w:val="21"/>
          <w:szCs w:val="21"/>
          <w:lang w:val="pl-PL"/>
        </w:rPr>
      </w:pPr>
    </w:p>
    <w:p w:rsidR="00BE1165" w:rsidRPr="0089561B" w:rsidRDefault="00BE1165" w:rsidP="0089561B">
      <w:pPr>
        <w:jc w:val="center"/>
        <w:rPr>
          <w:rFonts w:ascii="Arial" w:hAnsi="Arial" w:cs="Arial"/>
          <w:color w:val="FF0000"/>
          <w:sz w:val="21"/>
          <w:szCs w:val="21"/>
          <w:lang w:val="pl-PL"/>
        </w:rPr>
      </w:pPr>
    </w:p>
    <w:p w:rsidR="0089561B" w:rsidRPr="00E803EF" w:rsidRDefault="0089561B" w:rsidP="0089561B">
      <w:pPr>
        <w:jc w:val="center"/>
        <w:rPr>
          <w:rFonts w:ascii="Arial" w:hAnsi="Arial" w:cs="Arial"/>
          <w:b/>
          <w:sz w:val="21"/>
          <w:szCs w:val="21"/>
          <w:u w:val="single"/>
          <w:lang w:val="pl-PL"/>
        </w:rPr>
      </w:pPr>
      <w:r w:rsidRPr="00E803EF">
        <w:rPr>
          <w:rFonts w:ascii="Arial" w:hAnsi="Arial" w:cs="Arial"/>
          <w:b/>
          <w:sz w:val="21"/>
          <w:szCs w:val="21"/>
          <w:u w:val="single"/>
          <w:lang w:val="pl-PL"/>
        </w:rPr>
        <w:t>130</w:t>
      </w:r>
    </w:p>
    <w:p w:rsidR="0089561B" w:rsidRPr="00E803EF" w:rsidRDefault="0089561B" w:rsidP="0089561B">
      <w:pPr>
        <w:jc w:val="center"/>
        <w:rPr>
          <w:rFonts w:ascii="Arial" w:hAnsi="Arial" w:cs="Arial"/>
          <w:b/>
          <w:sz w:val="21"/>
          <w:szCs w:val="21"/>
          <w:lang w:val="pl-PL"/>
        </w:rPr>
      </w:pPr>
      <w:bookmarkStart w:id="39" w:name="_Hlk519339315"/>
      <w:r w:rsidRPr="00E803EF">
        <w:rPr>
          <w:rFonts w:ascii="Arial" w:hAnsi="Arial" w:cs="Arial"/>
          <w:b/>
          <w:sz w:val="21"/>
          <w:szCs w:val="21"/>
          <w:lang w:val="pl-PL"/>
        </w:rPr>
        <w:t>Uchwała nr VI/130 z dnia 14 lipca 2018 roku Zarządu Polskiego Związku Piłki Nożnej</w:t>
      </w:r>
    </w:p>
    <w:p w:rsidR="0089561B" w:rsidRPr="00E803EF" w:rsidRDefault="0089561B" w:rsidP="0089561B">
      <w:pPr>
        <w:jc w:val="center"/>
        <w:rPr>
          <w:rFonts w:ascii="Arial" w:hAnsi="Arial" w:cs="Arial"/>
          <w:b/>
          <w:sz w:val="21"/>
          <w:szCs w:val="21"/>
          <w:lang w:val="pl-PL"/>
        </w:rPr>
      </w:pPr>
      <w:r w:rsidRPr="00E803EF">
        <w:rPr>
          <w:rFonts w:ascii="Arial" w:hAnsi="Arial" w:cs="Arial"/>
          <w:b/>
          <w:sz w:val="21"/>
          <w:szCs w:val="21"/>
          <w:lang w:val="pl-PL"/>
        </w:rPr>
        <w:t>w  sprawie zatwierdzenia listy sędzi</w:t>
      </w:r>
      <w:r w:rsidR="005C31B9" w:rsidRPr="00E803EF">
        <w:rPr>
          <w:rFonts w:ascii="Arial" w:hAnsi="Arial" w:cs="Arial"/>
          <w:b/>
          <w:sz w:val="21"/>
          <w:szCs w:val="21"/>
          <w:lang w:val="pl-PL"/>
        </w:rPr>
        <w:t xml:space="preserve">ów </w:t>
      </w:r>
      <w:r w:rsidRPr="00E803EF">
        <w:rPr>
          <w:rFonts w:ascii="Arial" w:hAnsi="Arial" w:cs="Arial"/>
          <w:b/>
          <w:sz w:val="21"/>
          <w:szCs w:val="21"/>
          <w:lang w:val="pl-PL"/>
        </w:rPr>
        <w:t xml:space="preserve"> szczebla centralnego na sezon 2018/2019</w:t>
      </w:r>
    </w:p>
    <w:bookmarkEnd w:id="39"/>
    <w:p w:rsidR="0089561B" w:rsidRPr="00E803EF" w:rsidRDefault="0089561B" w:rsidP="0089561B">
      <w:pPr>
        <w:jc w:val="center"/>
        <w:rPr>
          <w:rFonts w:ascii="Arial" w:hAnsi="Arial" w:cs="Arial"/>
          <w:b/>
          <w:sz w:val="21"/>
          <w:szCs w:val="21"/>
          <w:lang w:val="pl-PL"/>
        </w:rPr>
      </w:pPr>
    </w:p>
    <w:p w:rsidR="0089561B" w:rsidRPr="00E803EF" w:rsidRDefault="0089561B" w:rsidP="0089561B">
      <w:pPr>
        <w:rPr>
          <w:rFonts w:ascii="Arial" w:hAnsi="Arial" w:cs="Arial"/>
          <w:sz w:val="21"/>
          <w:szCs w:val="21"/>
          <w:lang w:val="pl-PL"/>
        </w:rPr>
      </w:pPr>
      <w:r w:rsidRPr="00E803EF">
        <w:rPr>
          <w:rFonts w:ascii="Arial" w:hAnsi="Arial" w:cs="Arial"/>
          <w:sz w:val="21"/>
          <w:szCs w:val="21"/>
          <w:lang w:val="pl-PL"/>
        </w:rPr>
        <w:t>Na podstawie art. 36 § 1 pkt 23) Statutu PZPN postanawia się, co następuje :</w:t>
      </w:r>
    </w:p>
    <w:p w:rsidR="0089561B" w:rsidRPr="0089561B" w:rsidRDefault="0089561B" w:rsidP="0021142A">
      <w:pPr>
        <w:pStyle w:val="Akapitzlist"/>
        <w:numPr>
          <w:ilvl w:val="0"/>
          <w:numId w:val="141"/>
        </w:numPr>
        <w:ind w:left="709" w:hanging="709"/>
        <w:rPr>
          <w:rFonts w:ascii="Arial" w:hAnsi="Arial" w:cs="Arial"/>
          <w:sz w:val="21"/>
          <w:szCs w:val="21"/>
        </w:rPr>
      </w:pPr>
      <w:r w:rsidRPr="0089561B">
        <w:rPr>
          <w:rFonts w:ascii="Arial" w:hAnsi="Arial" w:cs="Arial"/>
          <w:sz w:val="21"/>
          <w:szCs w:val="21"/>
        </w:rPr>
        <w:t>Zatwierdza się nw. listę sędziów szczebla centralnego na sezon 2018/2019:</w:t>
      </w:r>
    </w:p>
    <w:p w:rsidR="0089561B" w:rsidRPr="0089561B" w:rsidRDefault="0089561B" w:rsidP="0089561B">
      <w:pPr>
        <w:pStyle w:val="Akapitzlist"/>
        <w:ind w:left="1080"/>
        <w:jc w:val="both"/>
        <w:rPr>
          <w:rFonts w:ascii="Arial" w:hAnsi="Arial" w:cs="Arial"/>
          <w:b/>
          <w:sz w:val="21"/>
          <w:szCs w:val="21"/>
        </w:rPr>
      </w:pPr>
    </w:p>
    <w:p w:rsidR="0089561B" w:rsidRPr="0089561B" w:rsidRDefault="0089561B" w:rsidP="0089561B">
      <w:pPr>
        <w:pStyle w:val="Akapitzlist"/>
        <w:ind w:left="1080"/>
        <w:jc w:val="both"/>
        <w:rPr>
          <w:rFonts w:ascii="Arial" w:hAnsi="Arial" w:cs="Arial"/>
          <w:b/>
          <w:sz w:val="21"/>
          <w:szCs w:val="21"/>
        </w:rPr>
      </w:pPr>
      <w:r w:rsidRPr="0089561B">
        <w:rPr>
          <w:rFonts w:ascii="Arial" w:hAnsi="Arial" w:cs="Arial"/>
          <w:b/>
          <w:sz w:val="21"/>
          <w:szCs w:val="21"/>
        </w:rPr>
        <w:t>Sędziowie zawodowi</w:t>
      </w:r>
    </w:p>
    <w:tbl>
      <w:tblPr>
        <w:tblStyle w:val="Tabela-Siatka"/>
        <w:tblW w:w="9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
        <w:gridCol w:w="2105"/>
        <w:gridCol w:w="1548"/>
        <w:gridCol w:w="2382"/>
        <w:gridCol w:w="2771"/>
      </w:tblGrid>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Frankowski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Bartosz</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Toruń</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Kujawsko-</w:t>
            </w:r>
            <w:r w:rsidR="002E5179">
              <w:rPr>
                <w:rFonts w:ascii="Arial" w:hAnsi="Arial" w:cs="Arial"/>
                <w:sz w:val="21"/>
                <w:szCs w:val="21"/>
              </w:rPr>
              <w:t>P</w:t>
            </w:r>
            <w:r w:rsidRPr="0089561B">
              <w:rPr>
                <w:rFonts w:ascii="Arial" w:hAnsi="Arial" w:cs="Arial"/>
                <w:sz w:val="21"/>
                <w:szCs w:val="21"/>
              </w:rPr>
              <w:t>omorski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2</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 xml:space="preserve">Gil </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Paweł</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Lublin</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Lubelski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3</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Jakubik</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Krzysztof</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Siedlce</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Mazowiecki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4</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Kwiatkowski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Tomasz</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Warszawa</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Mazowiecki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5</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Marciniak</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Szymon</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Płock</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Mazowiecki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6</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Musiał</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Tomasz</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Kraków</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Małopolski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7</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Przybył</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Jarosław</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Kluczbork</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Opolski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8</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Raczkowski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Paweł</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Warszawa</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Mazowiecki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9</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Stefański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Daniel</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Bydgoszcz</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Kujawsko-</w:t>
            </w:r>
            <w:r w:rsidR="002E5179">
              <w:rPr>
                <w:rFonts w:ascii="Arial" w:hAnsi="Arial" w:cs="Arial"/>
                <w:sz w:val="21"/>
                <w:szCs w:val="21"/>
              </w:rPr>
              <w:t>P</w:t>
            </w:r>
            <w:r w:rsidRPr="0089561B">
              <w:rPr>
                <w:rFonts w:ascii="Arial" w:hAnsi="Arial" w:cs="Arial"/>
                <w:sz w:val="21"/>
                <w:szCs w:val="21"/>
              </w:rPr>
              <w:t>omorski ZPN</w:t>
            </w:r>
          </w:p>
        </w:tc>
      </w:tr>
    </w:tbl>
    <w:p w:rsidR="0089561B" w:rsidRPr="0089561B" w:rsidRDefault="0089561B" w:rsidP="0089561B">
      <w:pPr>
        <w:pStyle w:val="Akapitzlist"/>
        <w:ind w:left="1080"/>
        <w:jc w:val="both"/>
        <w:rPr>
          <w:rFonts w:ascii="Arial" w:hAnsi="Arial" w:cs="Arial"/>
          <w:b/>
          <w:sz w:val="21"/>
          <w:szCs w:val="21"/>
        </w:rPr>
      </w:pPr>
    </w:p>
    <w:p w:rsidR="0089561B" w:rsidRPr="0089561B" w:rsidRDefault="0089561B" w:rsidP="0089561B">
      <w:pPr>
        <w:pStyle w:val="Akapitzlist"/>
        <w:ind w:left="1080"/>
        <w:jc w:val="both"/>
        <w:rPr>
          <w:rFonts w:ascii="Arial" w:hAnsi="Arial" w:cs="Arial"/>
          <w:b/>
          <w:sz w:val="21"/>
          <w:szCs w:val="21"/>
        </w:rPr>
      </w:pPr>
    </w:p>
    <w:p w:rsidR="0089561B" w:rsidRPr="0089561B" w:rsidRDefault="0089561B" w:rsidP="0089561B">
      <w:pPr>
        <w:pStyle w:val="Akapitzlist"/>
        <w:ind w:left="1080"/>
        <w:jc w:val="both"/>
        <w:rPr>
          <w:rFonts w:ascii="Arial" w:hAnsi="Arial" w:cs="Arial"/>
          <w:b/>
          <w:sz w:val="21"/>
          <w:szCs w:val="21"/>
        </w:rPr>
      </w:pPr>
      <w:r w:rsidRPr="0089561B">
        <w:rPr>
          <w:rFonts w:ascii="Arial" w:hAnsi="Arial" w:cs="Arial"/>
          <w:b/>
          <w:sz w:val="21"/>
          <w:szCs w:val="21"/>
        </w:rPr>
        <w:t>Top Amator A</w:t>
      </w:r>
    </w:p>
    <w:tbl>
      <w:tblPr>
        <w:tblStyle w:val="Tabela-Siatka"/>
        <w:tblW w:w="9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
        <w:gridCol w:w="2105"/>
        <w:gridCol w:w="1548"/>
        <w:gridCol w:w="2382"/>
        <w:gridCol w:w="2771"/>
      </w:tblGrid>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Aluszyk</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Artur</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Barlinek</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Zachodniopomorski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2</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Bednarek</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Łukasz</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Koszalin</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Zachodniopomorski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3</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Dobrynin</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Zbigniew</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Łódź</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Łódzki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4</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Gąsiorowski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Konrad</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Porosiuki</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Lubelski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5</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 xml:space="preserve">Jarzębak </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Sebastian</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Piekary Śl</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Śląski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6</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Kiełczewski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Konrad</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Wasilków</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Podlaski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7</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Korpalski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Mariusz</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Toruń</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Kujawsko-</w:t>
            </w:r>
            <w:r w:rsidR="002E5179">
              <w:rPr>
                <w:rFonts w:ascii="Arial" w:hAnsi="Arial" w:cs="Arial"/>
                <w:sz w:val="21"/>
                <w:szCs w:val="21"/>
              </w:rPr>
              <w:t>P</w:t>
            </w:r>
            <w:r w:rsidRPr="0089561B">
              <w:rPr>
                <w:rFonts w:ascii="Arial" w:hAnsi="Arial" w:cs="Arial"/>
                <w:sz w:val="21"/>
                <w:szCs w:val="21"/>
              </w:rPr>
              <w:t>omorski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8</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Krasny</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Sebastian**</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Kraków</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Małopolski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9</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Kruczyński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Daniel</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Żywiec</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Śląski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10</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Krztoń</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Wojciech</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Olsztyn</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Warmińsko-</w:t>
            </w:r>
            <w:r w:rsidR="002E5179">
              <w:rPr>
                <w:rFonts w:ascii="Arial" w:hAnsi="Arial" w:cs="Arial"/>
                <w:sz w:val="21"/>
                <w:szCs w:val="21"/>
              </w:rPr>
              <w:t>M</w:t>
            </w:r>
            <w:r w:rsidRPr="0089561B">
              <w:rPr>
                <w:rFonts w:ascii="Arial" w:hAnsi="Arial" w:cs="Arial"/>
                <w:sz w:val="21"/>
                <w:szCs w:val="21"/>
              </w:rPr>
              <w:t>azurski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11</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Lasyk</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Piotr</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Bytom</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Śląski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12</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Malec</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Paweł**</w:t>
            </w:r>
          </w:p>
        </w:tc>
        <w:tc>
          <w:tcPr>
            <w:tcW w:w="2382" w:type="dxa"/>
          </w:tcPr>
          <w:p w:rsidR="0089561B" w:rsidRPr="0089561B" w:rsidRDefault="002E5179" w:rsidP="0089561B">
            <w:pPr>
              <w:rPr>
                <w:rFonts w:ascii="Arial" w:hAnsi="Arial" w:cs="Arial"/>
                <w:sz w:val="21"/>
                <w:szCs w:val="21"/>
              </w:rPr>
            </w:pPr>
            <w:r>
              <w:rPr>
                <w:rFonts w:ascii="Arial" w:hAnsi="Arial" w:cs="Arial"/>
                <w:sz w:val="21"/>
                <w:szCs w:val="21"/>
              </w:rPr>
              <w:t>Łódź</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Łódzki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13</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Małyszek</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Jacek</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Lublin</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Lubelski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14</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Marciniak</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Tomasz**</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Płock</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Mazowiecki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15</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Marciniak</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Robert**</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Kraków</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Małopolski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16</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Myć</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Wojciech</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Lublin</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Lubelski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17</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 xml:space="preserve">Opaliński </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Marek</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Lubin</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Dolnośląski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18</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Paszkiewicz</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Kornel</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Kąty Wrocławskie</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Dolnośląski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19</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Rasmus</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Sylwester</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Kończewice</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Kujawsko-Pomorski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20</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Pskit</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Paweł</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Zgierz</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Łódzki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21</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Sulikowski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Dominik</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Gdańsk</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Pomorski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22</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Szczech</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Łukasz</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Kobyłka</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Mazowiecki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23</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Tarnowski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Sebastian</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Trzebnica</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Dolnośląski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24</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Wajda</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Tomasz</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Łodygowice</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Śląski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25</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Złotek</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Mariusz</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Gorzyce</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Podkarpacki ZPN</w:t>
            </w:r>
          </w:p>
        </w:tc>
      </w:tr>
      <w:tr w:rsidR="0089561B" w:rsidRPr="0089561B" w:rsidTr="0089561B">
        <w:tc>
          <w:tcPr>
            <w:tcW w:w="697" w:type="dxa"/>
          </w:tcPr>
          <w:p w:rsidR="0089561B" w:rsidRPr="0089561B" w:rsidRDefault="0089561B" w:rsidP="0089561B">
            <w:pPr>
              <w:rPr>
                <w:rFonts w:ascii="Arial" w:hAnsi="Arial" w:cs="Arial"/>
                <w:sz w:val="21"/>
                <w:szCs w:val="21"/>
              </w:rPr>
            </w:pPr>
            <w:r w:rsidRPr="0089561B">
              <w:rPr>
                <w:rFonts w:ascii="Arial" w:hAnsi="Arial" w:cs="Arial"/>
                <w:sz w:val="21"/>
                <w:szCs w:val="21"/>
              </w:rPr>
              <w:t>26</w:t>
            </w:r>
          </w:p>
        </w:tc>
        <w:tc>
          <w:tcPr>
            <w:tcW w:w="2105" w:type="dxa"/>
          </w:tcPr>
          <w:p w:rsidR="0089561B" w:rsidRPr="0089561B" w:rsidRDefault="0089561B" w:rsidP="0089561B">
            <w:pPr>
              <w:rPr>
                <w:rFonts w:ascii="Arial" w:hAnsi="Arial" w:cs="Arial"/>
                <w:sz w:val="21"/>
                <w:szCs w:val="21"/>
              </w:rPr>
            </w:pPr>
            <w:r w:rsidRPr="0089561B">
              <w:rPr>
                <w:rFonts w:ascii="Arial" w:hAnsi="Arial" w:cs="Arial"/>
                <w:sz w:val="21"/>
                <w:szCs w:val="21"/>
              </w:rPr>
              <w:t>Złotnicki</w:t>
            </w:r>
          </w:p>
        </w:tc>
        <w:tc>
          <w:tcPr>
            <w:tcW w:w="1548" w:type="dxa"/>
          </w:tcPr>
          <w:p w:rsidR="0089561B" w:rsidRPr="0089561B" w:rsidRDefault="0089561B" w:rsidP="0089561B">
            <w:pPr>
              <w:rPr>
                <w:rFonts w:ascii="Arial" w:hAnsi="Arial" w:cs="Arial"/>
                <w:sz w:val="21"/>
                <w:szCs w:val="21"/>
              </w:rPr>
            </w:pPr>
            <w:r w:rsidRPr="0089561B">
              <w:rPr>
                <w:rFonts w:ascii="Arial" w:hAnsi="Arial" w:cs="Arial"/>
                <w:sz w:val="21"/>
                <w:szCs w:val="21"/>
              </w:rPr>
              <w:t>Mariusz</w:t>
            </w:r>
          </w:p>
        </w:tc>
        <w:tc>
          <w:tcPr>
            <w:tcW w:w="2382" w:type="dxa"/>
          </w:tcPr>
          <w:p w:rsidR="0089561B" w:rsidRPr="0089561B" w:rsidRDefault="0089561B" w:rsidP="0089561B">
            <w:pPr>
              <w:rPr>
                <w:rFonts w:ascii="Arial" w:hAnsi="Arial" w:cs="Arial"/>
                <w:sz w:val="21"/>
                <w:szCs w:val="21"/>
              </w:rPr>
            </w:pPr>
            <w:r w:rsidRPr="0089561B">
              <w:rPr>
                <w:rFonts w:ascii="Arial" w:hAnsi="Arial" w:cs="Arial"/>
                <w:sz w:val="21"/>
                <w:szCs w:val="21"/>
              </w:rPr>
              <w:t>Lublin</w:t>
            </w:r>
          </w:p>
        </w:tc>
        <w:tc>
          <w:tcPr>
            <w:tcW w:w="2771" w:type="dxa"/>
          </w:tcPr>
          <w:p w:rsidR="0089561B" w:rsidRPr="0089561B" w:rsidRDefault="0089561B" w:rsidP="0089561B">
            <w:pPr>
              <w:rPr>
                <w:rFonts w:ascii="Arial" w:hAnsi="Arial" w:cs="Arial"/>
                <w:sz w:val="21"/>
                <w:szCs w:val="21"/>
              </w:rPr>
            </w:pPr>
            <w:r w:rsidRPr="0089561B">
              <w:rPr>
                <w:rFonts w:ascii="Arial" w:hAnsi="Arial" w:cs="Arial"/>
                <w:sz w:val="21"/>
                <w:szCs w:val="21"/>
              </w:rPr>
              <w:t>Lubelski ZPN</w:t>
            </w:r>
          </w:p>
        </w:tc>
      </w:tr>
    </w:tbl>
    <w:p w:rsidR="0089561B" w:rsidRPr="0089561B" w:rsidRDefault="0089561B" w:rsidP="0089561B">
      <w:pPr>
        <w:pStyle w:val="Akapitzlist"/>
        <w:ind w:left="1080"/>
        <w:jc w:val="both"/>
        <w:rPr>
          <w:rFonts w:ascii="Arial" w:hAnsi="Arial" w:cs="Arial"/>
          <w:sz w:val="21"/>
          <w:szCs w:val="21"/>
        </w:rPr>
      </w:pPr>
    </w:p>
    <w:p w:rsidR="0089561B" w:rsidRPr="0089561B" w:rsidRDefault="0089561B" w:rsidP="0089561B">
      <w:pPr>
        <w:pStyle w:val="Akapitzlist"/>
        <w:ind w:left="1080"/>
        <w:jc w:val="both"/>
        <w:rPr>
          <w:rFonts w:ascii="Arial" w:hAnsi="Arial" w:cs="Arial"/>
          <w:sz w:val="21"/>
          <w:szCs w:val="21"/>
        </w:rPr>
      </w:pPr>
    </w:p>
    <w:p w:rsidR="0089561B" w:rsidRPr="0089561B" w:rsidRDefault="0089561B" w:rsidP="0089561B">
      <w:pPr>
        <w:pStyle w:val="Akapitzlist"/>
        <w:ind w:left="1080"/>
        <w:jc w:val="both"/>
        <w:rPr>
          <w:rFonts w:ascii="Arial" w:hAnsi="Arial" w:cs="Arial"/>
          <w:b/>
          <w:sz w:val="21"/>
          <w:szCs w:val="21"/>
        </w:rPr>
      </w:pPr>
      <w:r w:rsidRPr="0089561B">
        <w:rPr>
          <w:rFonts w:ascii="Arial" w:hAnsi="Arial" w:cs="Arial"/>
          <w:b/>
          <w:sz w:val="21"/>
          <w:szCs w:val="21"/>
        </w:rPr>
        <w:t>Top Amator B</w:t>
      </w:r>
    </w:p>
    <w:tbl>
      <w:tblPr>
        <w:tblStyle w:val="Tabela-Siatka"/>
        <w:tblW w:w="936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2126"/>
        <w:gridCol w:w="1560"/>
        <w:gridCol w:w="2126"/>
        <w:gridCol w:w="2845"/>
      </w:tblGrid>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Aluszyk</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Konrad</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Gorzów Wlkp.</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Lubuski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Białek</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Tomasz</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Drezdenko</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Lubuski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3</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Bielawski</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Mateusz</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Mysłowice</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Śląski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4</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Bielawski</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Marcin</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Mysłowice</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Śląski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5</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Bukowczan</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Dawid</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Cięcina</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Śląski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6</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Gawęcki</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Damian</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Kielce</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Świętokrzyski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7</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Górecki</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Mirosław</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Ruda Śl.</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Śląski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8</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Horożaniecki</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Paweł**</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Żary</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Lubuski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9</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Idzik</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Piotr</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Poznań</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Wielkopolski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10</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Karski</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Łukasz</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Słupsk</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Pomorski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11</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Kawałko</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Grzegorz**</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Augustów</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Podlaski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12</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Kochanek</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Marcin</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Tarnów Op.</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Opolski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13</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Kos</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Damian</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Gdańsk</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Pomorski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14</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Kukla</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Paweł</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Kraków</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Małopolska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15</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Kuźma</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Łukasz</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Białystok</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Podlaski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16</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Liana</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Marcin</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Żnin</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Kujawsko-</w:t>
            </w:r>
            <w:r w:rsidR="002E5179">
              <w:rPr>
                <w:rFonts w:ascii="Arial" w:hAnsi="Arial" w:cs="Arial"/>
                <w:sz w:val="21"/>
                <w:szCs w:val="21"/>
              </w:rPr>
              <w:t>P</w:t>
            </w:r>
            <w:r w:rsidRPr="0089561B">
              <w:rPr>
                <w:rFonts w:ascii="Arial" w:hAnsi="Arial" w:cs="Arial"/>
                <w:sz w:val="21"/>
                <w:szCs w:val="21"/>
              </w:rPr>
              <w:t>omorski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17</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Lis</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Jacek</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Ruda Śl</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Śląski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18</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Lizak</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Szymon</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Poznań</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Wielkopolski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19</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Łęgosz</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Piotr</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Toruń</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Kujawsko-</w:t>
            </w:r>
            <w:r w:rsidR="002E5179">
              <w:rPr>
                <w:rFonts w:ascii="Arial" w:hAnsi="Arial" w:cs="Arial"/>
                <w:sz w:val="21"/>
                <w:szCs w:val="21"/>
              </w:rPr>
              <w:t>P</w:t>
            </w:r>
            <w:r w:rsidRPr="0089561B">
              <w:rPr>
                <w:rFonts w:ascii="Arial" w:hAnsi="Arial" w:cs="Arial"/>
                <w:sz w:val="21"/>
                <w:szCs w:val="21"/>
              </w:rPr>
              <w:t>omorski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20</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Pelka</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Maciej</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Poznań</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Wielkopolski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21</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Rokosz</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Rafał</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Siemianowice Śl</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Śląski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22</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Różycki</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Albert</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Łódź</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Łódzki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23</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Rudziński</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Karol</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Nidzica</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Warmińsko-</w:t>
            </w:r>
            <w:r w:rsidR="002E5179">
              <w:rPr>
                <w:rFonts w:ascii="Arial" w:hAnsi="Arial" w:cs="Arial"/>
                <w:sz w:val="21"/>
                <w:szCs w:val="21"/>
              </w:rPr>
              <w:t>M</w:t>
            </w:r>
            <w:r w:rsidRPr="0089561B">
              <w:rPr>
                <w:rFonts w:ascii="Arial" w:hAnsi="Arial" w:cs="Arial"/>
                <w:sz w:val="21"/>
                <w:szCs w:val="21"/>
              </w:rPr>
              <w:t>azurski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24</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Sylwestrzak</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Damian**</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Wrocław</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Dolnośląski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25</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Szczerbowicz</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Marcin</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Olsztyn</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Warmińsko-</w:t>
            </w:r>
            <w:r w:rsidR="002E5179">
              <w:rPr>
                <w:rFonts w:ascii="Arial" w:hAnsi="Arial" w:cs="Arial"/>
                <w:sz w:val="21"/>
                <w:szCs w:val="21"/>
              </w:rPr>
              <w:t>M</w:t>
            </w:r>
            <w:r w:rsidRPr="0089561B">
              <w:rPr>
                <w:rFonts w:ascii="Arial" w:hAnsi="Arial" w:cs="Arial"/>
                <w:sz w:val="21"/>
                <w:szCs w:val="21"/>
              </w:rPr>
              <w:t>azurski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26</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Szrek</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Marcin</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Kielce</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Świętokrzyski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27</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Śliwa</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Marek***</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Pińczów</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Świętokrzyski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28</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Urban</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Piotr</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Warszawa</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Mazowiecki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29</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Wiśniewski</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Dawid***</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Radostowo</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Warmińsko-</w:t>
            </w:r>
            <w:r w:rsidR="002E5179">
              <w:rPr>
                <w:rFonts w:ascii="Arial" w:hAnsi="Arial" w:cs="Arial"/>
                <w:sz w:val="21"/>
                <w:szCs w:val="21"/>
              </w:rPr>
              <w:t>M</w:t>
            </w:r>
            <w:r w:rsidRPr="0089561B">
              <w:rPr>
                <w:rFonts w:ascii="Arial" w:hAnsi="Arial" w:cs="Arial"/>
                <w:sz w:val="21"/>
                <w:szCs w:val="21"/>
              </w:rPr>
              <w:t>azurski ZPN</w:t>
            </w:r>
          </w:p>
        </w:tc>
      </w:tr>
      <w:tr w:rsidR="0089561B" w:rsidRPr="0089561B" w:rsidTr="0089561B">
        <w:tc>
          <w:tcPr>
            <w:tcW w:w="704" w:type="dxa"/>
          </w:tcPr>
          <w:p w:rsidR="0089561B" w:rsidRPr="0089561B" w:rsidRDefault="0089561B" w:rsidP="0089561B">
            <w:pPr>
              <w:rPr>
                <w:rFonts w:ascii="Arial" w:hAnsi="Arial" w:cs="Arial"/>
                <w:sz w:val="21"/>
                <w:szCs w:val="21"/>
              </w:rPr>
            </w:pPr>
            <w:r w:rsidRPr="0089561B">
              <w:rPr>
                <w:rFonts w:ascii="Arial" w:hAnsi="Arial" w:cs="Arial"/>
                <w:sz w:val="21"/>
                <w:szCs w:val="21"/>
              </w:rPr>
              <w:t>30</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Załęski</w:t>
            </w:r>
          </w:p>
        </w:tc>
        <w:tc>
          <w:tcPr>
            <w:tcW w:w="1560" w:type="dxa"/>
          </w:tcPr>
          <w:p w:rsidR="0089561B" w:rsidRPr="0089561B" w:rsidRDefault="0089561B" w:rsidP="0089561B">
            <w:pPr>
              <w:rPr>
                <w:rFonts w:ascii="Arial" w:hAnsi="Arial" w:cs="Arial"/>
                <w:sz w:val="21"/>
                <w:szCs w:val="21"/>
              </w:rPr>
            </w:pPr>
            <w:r w:rsidRPr="0089561B">
              <w:rPr>
                <w:rFonts w:ascii="Arial" w:hAnsi="Arial" w:cs="Arial"/>
                <w:sz w:val="21"/>
                <w:szCs w:val="21"/>
              </w:rPr>
              <w:t>Sebastian</w:t>
            </w:r>
          </w:p>
        </w:tc>
        <w:tc>
          <w:tcPr>
            <w:tcW w:w="2126" w:type="dxa"/>
          </w:tcPr>
          <w:p w:rsidR="0089561B" w:rsidRPr="0089561B" w:rsidRDefault="0089561B" w:rsidP="0089561B">
            <w:pPr>
              <w:rPr>
                <w:rFonts w:ascii="Arial" w:hAnsi="Arial" w:cs="Arial"/>
                <w:sz w:val="21"/>
                <w:szCs w:val="21"/>
              </w:rPr>
            </w:pPr>
            <w:r w:rsidRPr="0089561B">
              <w:rPr>
                <w:rFonts w:ascii="Arial" w:hAnsi="Arial" w:cs="Arial"/>
                <w:sz w:val="21"/>
                <w:szCs w:val="21"/>
              </w:rPr>
              <w:t>Ostrołęka</w:t>
            </w:r>
          </w:p>
        </w:tc>
        <w:tc>
          <w:tcPr>
            <w:tcW w:w="2845" w:type="dxa"/>
          </w:tcPr>
          <w:p w:rsidR="0089561B" w:rsidRPr="0089561B" w:rsidRDefault="0089561B" w:rsidP="0089561B">
            <w:pPr>
              <w:rPr>
                <w:rFonts w:ascii="Arial" w:hAnsi="Arial" w:cs="Arial"/>
                <w:sz w:val="21"/>
                <w:szCs w:val="21"/>
              </w:rPr>
            </w:pPr>
            <w:r w:rsidRPr="0089561B">
              <w:rPr>
                <w:rFonts w:ascii="Arial" w:hAnsi="Arial" w:cs="Arial"/>
                <w:sz w:val="21"/>
                <w:szCs w:val="21"/>
              </w:rPr>
              <w:t>Mazowiecki ZPN</w:t>
            </w:r>
          </w:p>
        </w:tc>
      </w:tr>
    </w:tbl>
    <w:p w:rsidR="0089561B" w:rsidRPr="0089561B" w:rsidRDefault="0089561B" w:rsidP="0089561B">
      <w:pPr>
        <w:rPr>
          <w:rFonts w:ascii="Arial" w:hAnsi="Arial" w:cs="Arial"/>
          <w:sz w:val="21"/>
          <w:szCs w:val="21"/>
        </w:rPr>
      </w:pPr>
    </w:p>
    <w:p w:rsidR="0089561B" w:rsidRPr="0089561B" w:rsidRDefault="0089561B" w:rsidP="0021142A">
      <w:pPr>
        <w:pStyle w:val="Akapitzlist"/>
        <w:numPr>
          <w:ilvl w:val="0"/>
          <w:numId w:val="141"/>
        </w:numPr>
        <w:rPr>
          <w:rFonts w:ascii="Arial" w:hAnsi="Arial" w:cs="Arial"/>
          <w:sz w:val="21"/>
          <w:szCs w:val="21"/>
        </w:rPr>
      </w:pPr>
      <w:r w:rsidRPr="0089561B">
        <w:rPr>
          <w:rFonts w:ascii="Arial" w:hAnsi="Arial" w:cs="Arial"/>
          <w:sz w:val="21"/>
          <w:szCs w:val="21"/>
        </w:rPr>
        <w:t>Zatwierdza się nw. listę sędziów asystentów szczebla centralnego na sezon 2018/2019:</w:t>
      </w:r>
    </w:p>
    <w:tbl>
      <w:tblPr>
        <w:tblW w:w="7877" w:type="dxa"/>
        <w:tblCellMar>
          <w:left w:w="70" w:type="dxa"/>
          <w:right w:w="70" w:type="dxa"/>
        </w:tblCellMar>
        <w:tblLook w:val="04A0" w:firstRow="1" w:lastRow="0" w:firstColumn="1" w:lastColumn="0" w:noHBand="0" w:noVBand="1"/>
      </w:tblPr>
      <w:tblGrid>
        <w:gridCol w:w="374"/>
        <w:gridCol w:w="2331"/>
        <w:gridCol w:w="79"/>
        <w:gridCol w:w="2324"/>
        <w:gridCol w:w="79"/>
        <w:gridCol w:w="2329"/>
        <w:gridCol w:w="79"/>
        <w:gridCol w:w="282"/>
      </w:tblGrid>
      <w:tr w:rsidR="0089561B" w:rsidRPr="0089561B" w:rsidTr="0089561B">
        <w:trPr>
          <w:trHeight w:val="285"/>
        </w:trPr>
        <w:tc>
          <w:tcPr>
            <w:tcW w:w="7877" w:type="dxa"/>
            <w:gridSpan w:val="8"/>
            <w:vAlign w:val="bottom"/>
          </w:tcPr>
          <w:p w:rsidR="0089561B" w:rsidRPr="0089561B" w:rsidRDefault="0089561B" w:rsidP="0089561B">
            <w:pPr>
              <w:rPr>
                <w:rFonts w:ascii="Arial" w:hAnsi="Arial" w:cs="Arial"/>
                <w:sz w:val="21"/>
                <w:szCs w:val="21"/>
              </w:rPr>
            </w:pPr>
            <w:r w:rsidRPr="0089561B">
              <w:rPr>
                <w:rFonts w:ascii="Arial" w:hAnsi="Arial" w:cs="Arial"/>
                <w:b/>
                <w:sz w:val="21"/>
                <w:szCs w:val="21"/>
              </w:rPr>
              <w:t>Sędziowie asystenci zawodowi</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color w:val="000000"/>
                <w:sz w:val="21"/>
                <w:szCs w:val="21"/>
              </w:rPr>
            </w:pPr>
            <w:r w:rsidRPr="0089561B">
              <w:rPr>
                <w:rFonts w:ascii="Arial" w:hAnsi="Arial" w:cs="Arial"/>
                <w:sz w:val="21"/>
                <w:szCs w:val="21"/>
              </w:rPr>
              <w:t>BONIEK Marcin</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Bydgoszcz</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Kujawsko-Pomorskie</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sz w:val="21"/>
                <w:szCs w:val="21"/>
              </w:rPr>
            </w:pPr>
            <w:r w:rsidRPr="0089561B">
              <w:rPr>
                <w:rFonts w:ascii="Arial" w:hAnsi="Arial" w:cs="Arial"/>
                <w:sz w:val="21"/>
                <w:szCs w:val="21"/>
              </w:rPr>
              <w:t>BORKOWSKI Marcin</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Niedrzwica Duża</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Lubelskie</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color w:val="000000"/>
                <w:sz w:val="21"/>
                <w:szCs w:val="21"/>
              </w:rPr>
            </w:pPr>
            <w:r w:rsidRPr="0089561B">
              <w:rPr>
                <w:rFonts w:ascii="Arial" w:hAnsi="Arial" w:cs="Arial"/>
                <w:sz w:val="21"/>
                <w:szCs w:val="21"/>
              </w:rPr>
              <w:t>GOLIS Dawid</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Skierniewice</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Łódzkie</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color w:val="000000"/>
                <w:sz w:val="21"/>
                <w:szCs w:val="21"/>
              </w:rPr>
            </w:pPr>
            <w:r w:rsidRPr="0089561B">
              <w:rPr>
                <w:rFonts w:ascii="Arial" w:hAnsi="Arial" w:cs="Arial"/>
                <w:sz w:val="21"/>
                <w:szCs w:val="21"/>
              </w:rPr>
              <w:t>LISTKIEWICZ Tomasz</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Warszawa</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color w:val="000000"/>
                <w:sz w:val="21"/>
                <w:szCs w:val="21"/>
              </w:rPr>
            </w:pPr>
            <w:r w:rsidRPr="0089561B">
              <w:rPr>
                <w:rFonts w:ascii="Arial" w:hAnsi="Arial" w:cs="Arial"/>
                <w:sz w:val="21"/>
                <w:szCs w:val="21"/>
              </w:rPr>
              <w:t>MUCHA Sebastian</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Kraków</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Małopolskie</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color w:val="000000"/>
                <w:sz w:val="21"/>
                <w:szCs w:val="21"/>
              </w:rPr>
            </w:pPr>
            <w:r w:rsidRPr="0089561B">
              <w:rPr>
                <w:rFonts w:ascii="Arial" w:hAnsi="Arial" w:cs="Arial"/>
                <w:sz w:val="21"/>
                <w:szCs w:val="21"/>
              </w:rPr>
              <w:t>MYRMUS Krzysztof</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Skoczów</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Śląskie</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color w:val="000000"/>
                <w:sz w:val="21"/>
                <w:szCs w:val="21"/>
              </w:rPr>
            </w:pPr>
            <w:r w:rsidRPr="0089561B">
              <w:rPr>
                <w:rFonts w:ascii="Arial" w:hAnsi="Arial" w:cs="Arial"/>
                <w:sz w:val="21"/>
                <w:szCs w:val="21"/>
              </w:rPr>
              <w:t>OBUKOWICZ Michał</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Warszawa</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color w:val="000000"/>
                <w:sz w:val="21"/>
                <w:szCs w:val="21"/>
              </w:rPr>
            </w:pPr>
            <w:r w:rsidRPr="0089561B">
              <w:rPr>
                <w:rFonts w:ascii="Arial" w:hAnsi="Arial" w:cs="Arial"/>
                <w:sz w:val="21"/>
                <w:szCs w:val="21"/>
              </w:rPr>
              <w:t>SAPELA Konrad</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Łódź</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Łódzkie</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color w:val="000000"/>
                <w:sz w:val="21"/>
                <w:szCs w:val="21"/>
              </w:rPr>
            </w:pPr>
            <w:r w:rsidRPr="0089561B">
              <w:rPr>
                <w:rFonts w:ascii="Arial" w:hAnsi="Arial" w:cs="Arial"/>
                <w:sz w:val="21"/>
                <w:szCs w:val="21"/>
              </w:rPr>
              <w:t>SIEJKA Radosław</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Łódź</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Łódzkie</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color w:val="000000"/>
                <w:sz w:val="21"/>
                <w:szCs w:val="21"/>
              </w:rPr>
            </w:pPr>
            <w:r w:rsidRPr="0089561B">
              <w:rPr>
                <w:rFonts w:ascii="Arial" w:hAnsi="Arial" w:cs="Arial"/>
                <w:sz w:val="21"/>
                <w:szCs w:val="21"/>
              </w:rPr>
              <w:t>SOKOLNICKI Paweł</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Płock</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gridAfter w:val="2"/>
          <w:wAfter w:w="363" w:type="dxa"/>
          <w:trHeight w:val="285"/>
        </w:trPr>
        <w:tc>
          <w:tcPr>
            <w:tcW w:w="2694" w:type="dxa"/>
            <w:gridSpan w:val="2"/>
            <w:shd w:val="clear" w:color="auto" w:fill="auto"/>
            <w:noWrap/>
            <w:vAlign w:val="center"/>
          </w:tcPr>
          <w:p w:rsidR="0089561B" w:rsidRPr="0089561B" w:rsidRDefault="0089561B" w:rsidP="0021142A">
            <w:pPr>
              <w:pStyle w:val="Akapitzlist"/>
              <w:numPr>
                <w:ilvl w:val="0"/>
                <w:numId w:val="142"/>
              </w:numPr>
              <w:rPr>
                <w:rFonts w:ascii="Arial" w:hAnsi="Arial" w:cs="Arial"/>
                <w:color w:val="000000"/>
                <w:sz w:val="21"/>
                <w:szCs w:val="21"/>
              </w:rPr>
            </w:pPr>
            <w:r w:rsidRPr="0089561B">
              <w:rPr>
                <w:rFonts w:ascii="Arial" w:hAnsi="Arial" w:cs="Arial"/>
                <w:sz w:val="21"/>
                <w:szCs w:val="21"/>
              </w:rPr>
              <w:t>WÓJCIK A</w:t>
            </w:r>
            <w:r w:rsidR="002E5179">
              <w:rPr>
                <w:rFonts w:ascii="Arial" w:hAnsi="Arial" w:cs="Arial"/>
                <w:sz w:val="21"/>
                <w:szCs w:val="21"/>
              </w:rPr>
              <w:t xml:space="preserve">rkadiusz </w:t>
            </w:r>
            <w:r w:rsidR="002E5179" w:rsidRPr="0089561B">
              <w:rPr>
                <w:rFonts w:ascii="Arial" w:hAnsi="Arial" w:cs="Arial"/>
                <w:sz w:val="21"/>
                <w:szCs w:val="21"/>
              </w:rPr>
              <w:t>Kamil</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Warszawa</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gridAfter w:val="1"/>
          <w:wAfter w:w="284" w:type="dxa"/>
          <w:trHeight w:val="285"/>
        </w:trPr>
        <w:tc>
          <w:tcPr>
            <w:tcW w:w="7593" w:type="dxa"/>
            <w:gridSpan w:val="7"/>
            <w:vAlign w:val="bottom"/>
          </w:tcPr>
          <w:p w:rsidR="0089561B" w:rsidRPr="0089561B" w:rsidRDefault="0089561B" w:rsidP="0089561B">
            <w:pPr>
              <w:rPr>
                <w:rFonts w:ascii="Arial" w:hAnsi="Arial" w:cs="Arial"/>
                <w:b/>
                <w:sz w:val="21"/>
                <w:szCs w:val="21"/>
              </w:rPr>
            </w:pPr>
          </w:p>
          <w:p w:rsidR="0089561B" w:rsidRPr="0089561B" w:rsidRDefault="0089561B" w:rsidP="0089561B">
            <w:pPr>
              <w:rPr>
                <w:rFonts w:ascii="Arial" w:hAnsi="Arial" w:cs="Arial"/>
                <w:sz w:val="21"/>
                <w:szCs w:val="21"/>
              </w:rPr>
            </w:pPr>
            <w:r w:rsidRPr="0089561B">
              <w:rPr>
                <w:rFonts w:ascii="Arial" w:hAnsi="Arial" w:cs="Arial"/>
                <w:b/>
                <w:sz w:val="21"/>
                <w:szCs w:val="21"/>
              </w:rPr>
              <w:t>Sędziowie asystenci Ekstraklasy</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w:t>
            </w:r>
          </w:p>
        </w:tc>
        <w:tc>
          <w:tcPr>
            <w:tcW w:w="2410" w:type="dxa"/>
            <w:gridSpan w:val="2"/>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ARYS Marek</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Szczecin</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Zachodniopomorskie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w:t>
            </w:r>
          </w:p>
        </w:tc>
        <w:tc>
          <w:tcPr>
            <w:tcW w:w="2410" w:type="dxa"/>
            <w:gridSpan w:val="2"/>
            <w:shd w:val="clear" w:color="auto" w:fill="auto"/>
            <w:noWrap/>
            <w:vAlign w:val="bottom"/>
          </w:tcPr>
          <w:p w:rsidR="0089561B" w:rsidRPr="0089561B" w:rsidRDefault="0089561B" w:rsidP="0089561B">
            <w:pPr>
              <w:rPr>
                <w:rFonts w:ascii="Arial" w:hAnsi="Arial" w:cs="Arial"/>
                <w:color w:val="000000"/>
                <w:sz w:val="21"/>
                <w:szCs w:val="21"/>
              </w:rPr>
            </w:pPr>
            <w:r w:rsidRPr="0089561B">
              <w:rPr>
                <w:rFonts w:ascii="Arial" w:hAnsi="Arial" w:cs="Arial"/>
                <w:color w:val="000000"/>
                <w:sz w:val="21"/>
                <w:szCs w:val="21"/>
              </w:rPr>
              <w:t>GAJDA Michał</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Łódź</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Łódzkie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w:t>
            </w:r>
          </w:p>
        </w:tc>
        <w:tc>
          <w:tcPr>
            <w:tcW w:w="2410" w:type="dxa"/>
            <w:gridSpan w:val="2"/>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HEINIG Bartosz</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Gdańsk</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Pomorskie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w:t>
            </w:r>
          </w:p>
        </w:tc>
        <w:tc>
          <w:tcPr>
            <w:tcW w:w="2410" w:type="dxa"/>
            <w:gridSpan w:val="2"/>
            <w:shd w:val="clear" w:color="auto" w:fill="auto"/>
            <w:noWrap/>
            <w:vAlign w:val="bottom"/>
          </w:tcPr>
          <w:p w:rsidR="0089561B" w:rsidRPr="0089561B" w:rsidRDefault="0089561B" w:rsidP="0089561B">
            <w:pPr>
              <w:rPr>
                <w:rFonts w:ascii="Arial" w:hAnsi="Arial" w:cs="Arial"/>
                <w:color w:val="000000"/>
                <w:sz w:val="21"/>
                <w:szCs w:val="21"/>
              </w:rPr>
            </w:pPr>
            <w:r w:rsidRPr="0089561B">
              <w:rPr>
                <w:rFonts w:ascii="Arial" w:hAnsi="Arial" w:cs="Arial"/>
                <w:sz w:val="21"/>
                <w:szCs w:val="21"/>
              </w:rPr>
              <w:t>KARASEWICZ Adam</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Wrocław</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Dolnośląskie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5</w:t>
            </w:r>
          </w:p>
        </w:tc>
        <w:tc>
          <w:tcPr>
            <w:tcW w:w="2410" w:type="dxa"/>
            <w:gridSpan w:val="2"/>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KUPSIK Adam</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Poznań</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Wielkopolskie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6</w:t>
            </w:r>
          </w:p>
        </w:tc>
        <w:tc>
          <w:tcPr>
            <w:tcW w:w="2410" w:type="dxa"/>
            <w:gridSpan w:val="2"/>
            <w:shd w:val="clear" w:color="auto" w:fill="auto"/>
            <w:noWrap/>
            <w:vAlign w:val="bottom"/>
          </w:tcPr>
          <w:p w:rsidR="0089561B" w:rsidRPr="0089561B" w:rsidRDefault="0089561B" w:rsidP="0089561B">
            <w:pPr>
              <w:rPr>
                <w:rFonts w:ascii="Arial" w:hAnsi="Arial" w:cs="Arial"/>
                <w:color w:val="000000"/>
                <w:sz w:val="21"/>
                <w:szCs w:val="21"/>
              </w:rPr>
            </w:pPr>
            <w:r w:rsidRPr="0089561B">
              <w:rPr>
                <w:rFonts w:ascii="Arial" w:hAnsi="Arial" w:cs="Arial"/>
                <w:sz w:val="21"/>
                <w:szCs w:val="21"/>
              </w:rPr>
              <w:t>KASZYŃSKI Bartosz</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Bydgoszcz</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Kujawsko-Pomorskie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7</w:t>
            </w:r>
          </w:p>
        </w:tc>
        <w:tc>
          <w:tcPr>
            <w:tcW w:w="2410" w:type="dxa"/>
            <w:gridSpan w:val="2"/>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LEKKI Bartłomiej</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Zabrze</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Śląskie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8</w:t>
            </w:r>
          </w:p>
        </w:tc>
        <w:tc>
          <w:tcPr>
            <w:tcW w:w="2410" w:type="dxa"/>
            <w:gridSpan w:val="2"/>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LISOWSKI Marcin</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Warszawa</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9</w:t>
            </w:r>
          </w:p>
        </w:tc>
        <w:tc>
          <w:tcPr>
            <w:tcW w:w="2410" w:type="dxa"/>
            <w:gridSpan w:val="2"/>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NIEMIROWSKI Tomasz</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Ożarów Maz.</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10</w:t>
            </w:r>
          </w:p>
        </w:tc>
        <w:tc>
          <w:tcPr>
            <w:tcW w:w="2410" w:type="dxa"/>
            <w:gridSpan w:val="2"/>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PIERŚCIŃSKI Michał</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Marki</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11</w:t>
            </w:r>
          </w:p>
        </w:tc>
        <w:tc>
          <w:tcPr>
            <w:tcW w:w="2410" w:type="dxa"/>
            <w:gridSpan w:val="2"/>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ŚLUSARSKI Jakub</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Kraków</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Małopolskie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12</w:t>
            </w:r>
          </w:p>
        </w:tc>
        <w:tc>
          <w:tcPr>
            <w:tcW w:w="2410" w:type="dxa"/>
            <w:gridSpan w:val="2"/>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WINKLER Jakub</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Toruń</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Kujawsko-Pomorskie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13</w:t>
            </w:r>
          </w:p>
        </w:tc>
        <w:tc>
          <w:tcPr>
            <w:tcW w:w="2410" w:type="dxa"/>
            <w:gridSpan w:val="2"/>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W</w:t>
            </w:r>
            <w:r w:rsidR="002E5179">
              <w:rPr>
                <w:rFonts w:ascii="Arial" w:hAnsi="Arial" w:cs="Arial"/>
                <w:sz w:val="21"/>
                <w:szCs w:val="21"/>
              </w:rPr>
              <w:t>ÓJCIK</w:t>
            </w:r>
            <w:r w:rsidRPr="0089561B">
              <w:rPr>
                <w:rFonts w:ascii="Arial" w:hAnsi="Arial" w:cs="Arial"/>
                <w:sz w:val="21"/>
                <w:szCs w:val="21"/>
              </w:rPr>
              <w:t xml:space="preserve"> Jakub</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Warszawa</w:t>
            </w:r>
          </w:p>
        </w:tc>
        <w:tc>
          <w:tcPr>
            <w:tcW w:w="2410" w:type="dxa"/>
            <w:gridSpan w:val="2"/>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gridAfter w:val="1"/>
          <w:wAfter w:w="284" w:type="dxa"/>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14</w:t>
            </w:r>
          </w:p>
        </w:tc>
        <w:tc>
          <w:tcPr>
            <w:tcW w:w="2410" w:type="dxa"/>
            <w:gridSpan w:val="2"/>
            <w:shd w:val="clear" w:color="auto" w:fill="auto"/>
            <w:noWrap/>
            <w:vAlign w:val="bottom"/>
          </w:tcPr>
          <w:p w:rsidR="0089561B" w:rsidRPr="0089561B" w:rsidRDefault="0089561B" w:rsidP="0089561B">
            <w:pPr>
              <w:rPr>
                <w:rFonts w:ascii="Arial" w:hAnsi="Arial" w:cs="Arial"/>
                <w:color w:val="000000"/>
                <w:sz w:val="21"/>
                <w:szCs w:val="21"/>
              </w:rPr>
            </w:pPr>
            <w:r w:rsidRPr="0089561B">
              <w:rPr>
                <w:rFonts w:ascii="Arial" w:hAnsi="Arial" w:cs="Arial"/>
                <w:sz w:val="21"/>
                <w:szCs w:val="21"/>
              </w:rPr>
              <w:t>ZBYTNIEWSKI Andrzej</w:t>
            </w:r>
          </w:p>
        </w:tc>
        <w:tc>
          <w:tcPr>
            <w:tcW w:w="2410" w:type="dxa"/>
            <w:gridSpan w:val="2"/>
          </w:tcPr>
          <w:p w:rsidR="0089561B" w:rsidRPr="0089561B" w:rsidRDefault="0089561B" w:rsidP="0089561B">
            <w:pPr>
              <w:rPr>
                <w:rFonts w:ascii="Arial" w:hAnsi="Arial" w:cs="Arial"/>
                <w:sz w:val="21"/>
                <w:szCs w:val="21"/>
              </w:rPr>
            </w:pPr>
            <w:r w:rsidRPr="0089561B">
              <w:rPr>
                <w:rFonts w:ascii="Arial" w:hAnsi="Arial" w:cs="Arial"/>
                <w:sz w:val="21"/>
                <w:szCs w:val="21"/>
              </w:rPr>
              <w:t>Lublin</w:t>
            </w:r>
          </w:p>
        </w:tc>
        <w:tc>
          <w:tcPr>
            <w:tcW w:w="2410" w:type="dxa"/>
            <w:gridSpan w:val="2"/>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Lubelskie</w:t>
            </w:r>
          </w:p>
        </w:tc>
      </w:tr>
    </w:tbl>
    <w:p w:rsidR="0089561B" w:rsidRPr="0089561B" w:rsidRDefault="0089561B" w:rsidP="0089561B">
      <w:pPr>
        <w:pStyle w:val="Akapitzlist"/>
        <w:rPr>
          <w:rFonts w:ascii="Arial" w:hAnsi="Arial" w:cs="Arial"/>
          <w:sz w:val="21"/>
          <w:szCs w:val="21"/>
        </w:rPr>
      </w:pPr>
    </w:p>
    <w:tbl>
      <w:tblPr>
        <w:tblW w:w="7593" w:type="dxa"/>
        <w:tblCellMar>
          <w:left w:w="70" w:type="dxa"/>
          <w:right w:w="70" w:type="dxa"/>
        </w:tblCellMar>
        <w:tblLook w:val="04A0" w:firstRow="1" w:lastRow="0" w:firstColumn="1" w:lastColumn="0" w:noHBand="0" w:noVBand="1"/>
      </w:tblPr>
      <w:tblGrid>
        <w:gridCol w:w="374"/>
        <w:gridCol w:w="2410"/>
        <w:gridCol w:w="2401"/>
        <w:gridCol w:w="2408"/>
      </w:tblGrid>
      <w:tr w:rsidR="0089561B" w:rsidRPr="0089561B" w:rsidTr="0089561B">
        <w:trPr>
          <w:trHeight w:val="285"/>
        </w:trPr>
        <w:tc>
          <w:tcPr>
            <w:tcW w:w="7593" w:type="dxa"/>
            <w:gridSpan w:val="4"/>
            <w:vAlign w:val="bottom"/>
          </w:tcPr>
          <w:p w:rsidR="0089561B" w:rsidRPr="0089561B" w:rsidRDefault="0089561B" w:rsidP="0089561B">
            <w:pPr>
              <w:rPr>
                <w:rFonts w:ascii="Arial" w:hAnsi="Arial" w:cs="Arial"/>
                <w:sz w:val="21"/>
                <w:szCs w:val="21"/>
              </w:rPr>
            </w:pPr>
            <w:r w:rsidRPr="0089561B">
              <w:rPr>
                <w:rFonts w:ascii="Arial" w:hAnsi="Arial" w:cs="Arial"/>
                <w:b/>
                <w:sz w:val="21"/>
                <w:szCs w:val="21"/>
              </w:rPr>
              <w:t>Sędziowie asystenci szczebla centralnego</w:t>
            </w:r>
          </w:p>
        </w:tc>
      </w:tr>
      <w:tr w:rsidR="0089561B" w:rsidRPr="0089561B" w:rsidTr="0089561B">
        <w:trPr>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w:t>
            </w:r>
          </w:p>
        </w:tc>
        <w:tc>
          <w:tcPr>
            <w:tcW w:w="2410" w:type="dxa"/>
            <w:shd w:val="clear" w:color="auto" w:fill="auto"/>
            <w:noWrap/>
            <w:vAlign w:val="bottom"/>
            <w:hideMark/>
          </w:tcPr>
          <w:p w:rsidR="0089561B" w:rsidRPr="0089561B" w:rsidRDefault="0089561B" w:rsidP="0089561B">
            <w:pPr>
              <w:rPr>
                <w:rFonts w:ascii="Arial" w:hAnsi="Arial" w:cs="Arial"/>
                <w:color w:val="000000"/>
                <w:sz w:val="21"/>
                <w:szCs w:val="21"/>
              </w:rPr>
            </w:pPr>
            <w:r w:rsidRPr="0089561B">
              <w:rPr>
                <w:rFonts w:ascii="Arial" w:hAnsi="Arial" w:cs="Arial"/>
                <w:color w:val="000000"/>
                <w:sz w:val="21"/>
                <w:szCs w:val="21"/>
              </w:rPr>
              <w:t>ADAMSKI Marcin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Białystok</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Podlaskie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w:t>
            </w:r>
          </w:p>
        </w:tc>
        <w:tc>
          <w:tcPr>
            <w:tcW w:w="2410" w:type="dxa"/>
            <w:shd w:val="clear" w:color="auto" w:fill="auto"/>
            <w:noWrap/>
            <w:vAlign w:val="center"/>
          </w:tcPr>
          <w:p w:rsidR="0089561B" w:rsidRPr="0089561B" w:rsidRDefault="0089561B" w:rsidP="0089561B">
            <w:pPr>
              <w:jc w:val="both"/>
              <w:rPr>
                <w:rFonts w:ascii="Arial" w:hAnsi="Arial" w:cs="Arial"/>
                <w:sz w:val="21"/>
                <w:szCs w:val="21"/>
              </w:rPr>
            </w:pPr>
            <w:r w:rsidRPr="0089561B">
              <w:rPr>
                <w:rFonts w:ascii="Arial" w:hAnsi="Arial" w:cs="Arial"/>
                <w:sz w:val="21"/>
                <w:szCs w:val="21"/>
              </w:rPr>
              <w:t>BARANOWSKA Paulina</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Brzozowo</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Kujawsko-Pomorskie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color w:val="000000"/>
                <w:sz w:val="21"/>
                <w:szCs w:val="21"/>
              </w:rPr>
              <w:t>BOHONOS Dariusz</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Gdańsk</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Pomorskie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w:t>
            </w:r>
          </w:p>
        </w:tc>
        <w:tc>
          <w:tcPr>
            <w:tcW w:w="2410" w:type="dxa"/>
            <w:shd w:val="clear" w:color="auto" w:fill="auto"/>
            <w:noWrap/>
            <w:vAlign w:val="bottom"/>
          </w:tcPr>
          <w:p w:rsidR="0089561B" w:rsidRPr="0089561B" w:rsidRDefault="0089561B" w:rsidP="0089561B">
            <w:pPr>
              <w:rPr>
                <w:rFonts w:ascii="Arial" w:hAnsi="Arial" w:cs="Arial"/>
                <w:color w:val="000000"/>
                <w:sz w:val="21"/>
                <w:szCs w:val="21"/>
              </w:rPr>
            </w:pPr>
            <w:r w:rsidRPr="0089561B">
              <w:rPr>
                <w:rFonts w:ascii="Arial" w:hAnsi="Arial" w:cs="Arial"/>
                <w:color w:val="000000"/>
                <w:sz w:val="21"/>
                <w:szCs w:val="21"/>
              </w:rPr>
              <w:t>BRIEGER Rafał</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Wejherowo</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Pomorskie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5</w:t>
            </w:r>
          </w:p>
        </w:tc>
        <w:tc>
          <w:tcPr>
            <w:tcW w:w="2410" w:type="dxa"/>
            <w:shd w:val="clear" w:color="auto" w:fill="auto"/>
            <w:noWrap/>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CEBULSKI Maciej</w:t>
            </w:r>
          </w:p>
        </w:tc>
        <w:tc>
          <w:tcPr>
            <w:tcW w:w="2410" w:type="dxa"/>
          </w:tcPr>
          <w:p w:rsidR="0089561B" w:rsidRPr="0089561B" w:rsidRDefault="0089561B" w:rsidP="0089561B">
            <w:pPr>
              <w:jc w:val="both"/>
              <w:rPr>
                <w:rFonts w:ascii="Arial" w:hAnsi="Arial" w:cs="Arial"/>
                <w:sz w:val="21"/>
                <w:szCs w:val="21"/>
              </w:rPr>
            </w:pPr>
            <w:r w:rsidRPr="0089561B">
              <w:rPr>
                <w:rFonts w:ascii="Arial" w:hAnsi="Arial" w:cs="Arial"/>
                <w:sz w:val="21"/>
                <w:szCs w:val="21"/>
              </w:rPr>
              <w:t>Poznań</w:t>
            </w:r>
          </w:p>
        </w:tc>
        <w:tc>
          <w:tcPr>
            <w:tcW w:w="2410" w:type="dxa"/>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Wielkopolskie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6</w:t>
            </w:r>
          </w:p>
        </w:tc>
        <w:tc>
          <w:tcPr>
            <w:tcW w:w="2410" w:type="dxa"/>
            <w:shd w:val="clear" w:color="auto" w:fill="auto"/>
            <w:noWrap/>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CIEPŁY Marcin**</w:t>
            </w:r>
          </w:p>
        </w:tc>
        <w:tc>
          <w:tcPr>
            <w:tcW w:w="2410" w:type="dxa"/>
          </w:tcPr>
          <w:p w:rsidR="0089561B" w:rsidRPr="0089561B" w:rsidRDefault="0089561B" w:rsidP="0089561B">
            <w:pPr>
              <w:jc w:val="both"/>
              <w:rPr>
                <w:rFonts w:ascii="Arial" w:hAnsi="Arial" w:cs="Arial"/>
                <w:sz w:val="21"/>
                <w:szCs w:val="21"/>
              </w:rPr>
            </w:pPr>
            <w:r w:rsidRPr="0089561B">
              <w:rPr>
                <w:rFonts w:ascii="Arial" w:hAnsi="Arial" w:cs="Arial"/>
                <w:sz w:val="21"/>
                <w:szCs w:val="21"/>
              </w:rPr>
              <w:t>Kraków</w:t>
            </w:r>
          </w:p>
        </w:tc>
        <w:tc>
          <w:tcPr>
            <w:tcW w:w="2410" w:type="dxa"/>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Małopolskie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7</w:t>
            </w:r>
          </w:p>
        </w:tc>
        <w:tc>
          <w:tcPr>
            <w:tcW w:w="2410" w:type="dxa"/>
            <w:shd w:val="clear" w:color="auto" w:fill="auto"/>
            <w:noWrap/>
            <w:vAlign w:val="center"/>
          </w:tcPr>
          <w:p w:rsidR="0089561B" w:rsidRPr="0089561B" w:rsidRDefault="0089561B" w:rsidP="0089561B">
            <w:pPr>
              <w:rPr>
                <w:rFonts w:ascii="Arial" w:hAnsi="Arial" w:cs="Arial"/>
                <w:color w:val="000000"/>
                <w:sz w:val="21"/>
                <w:szCs w:val="21"/>
              </w:rPr>
            </w:pPr>
            <w:r w:rsidRPr="0089561B">
              <w:rPr>
                <w:rFonts w:ascii="Arial" w:hAnsi="Arial" w:cs="Arial"/>
                <w:sz w:val="21"/>
                <w:szCs w:val="21"/>
              </w:rPr>
              <w:t>CZERWIŃSKI Marcin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Kłodawa</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Lubuskie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8</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FIEDOROWICZ Dawid</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Elbląg</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Warmińsko-</w:t>
            </w:r>
            <w:r w:rsidR="002E5179">
              <w:rPr>
                <w:rFonts w:ascii="Arial" w:hAnsi="Arial" w:cs="Arial"/>
                <w:sz w:val="21"/>
                <w:szCs w:val="21"/>
              </w:rPr>
              <w:t>M</w:t>
            </w:r>
            <w:r w:rsidRPr="0089561B">
              <w:rPr>
                <w:rFonts w:ascii="Arial" w:hAnsi="Arial" w:cs="Arial"/>
                <w:sz w:val="21"/>
                <w:szCs w:val="21"/>
              </w:rPr>
              <w:t>azurskie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9</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GOGOLEWSKI Michał**</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Gorzów Wlkp.</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Lubuskie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10</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HANKIEWICZ Marcin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Łódź</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Łódzkie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11</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HNATKIEWICZ Michał</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Wrocław</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Dolnośląskie</w:t>
            </w:r>
          </w:p>
        </w:tc>
      </w:tr>
      <w:tr w:rsidR="0089561B" w:rsidRPr="0089561B" w:rsidTr="0089561B">
        <w:trPr>
          <w:trHeight w:val="33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12</w:t>
            </w:r>
          </w:p>
        </w:tc>
        <w:tc>
          <w:tcPr>
            <w:tcW w:w="2410" w:type="dxa"/>
            <w:shd w:val="clear" w:color="auto" w:fill="auto"/>
            <w:noWrap/>
            <w:vAlign w:val="bottom"/>
          </w:tcPr>
          <w:p w:rsidR="0089561B" w:rsidRPr="0089561B" w:rsidRDefault="0089561B" w:rsidP="0089561B">
            <w:pPr>
              <w:rPr>
                <w:rFonts w:ascii="Arial" w:hAnsi="Arial" w:cs="Arial"/>
                <w:color w:val="000000"/>
                <w:sz w:val="21"/>
                <w:szCs w:val="21"/>
              </w:rPr>
            </w:pPr>
            <w:r w:rsidRPr="0089561B">
              <w:rPr>
                <w:rFonts w:ascii="Arial" w:hAnsi="Arial" w:cs="Arial"/>
                <w:sz w:val="21"/>
                <w:szCs w:val="21"/>
              </w:rPr>
              <w:t>IGNATOWSKI Dariusz</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Bydgoszcz</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Kujawsko-Pomorskie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13</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JAKOWENKO Marcin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Bielsko-Biała</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Śląskie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14</w:t>
            </w:r>
          </w:p>
        </w:tc>
        <w:tc>
          <w:tcPr>
            <w:tcW w:w="2410" w:type="dxa"/>
            <w:shd w:val="clear" w:color="auto" w:fill="auto"/>
            <w:noWrap/>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JAKUBCZYK Adam</w:t>
            </w:r>
          </w:p>
        </w:tc>
        <w:tc>
          <w:tcPr>
            <w:tcW w:w="2410" w:type="dxa"/>
          </w:tcPr>
          <w:p w:rsidR="0089561B" w:rsidRPr="0089561B" w:rsidRDefault="0089561B" w:rsidP="0089561B">
            <w:pPr>
              <w:jc w:val="both"/>
              <w:rPr>
                <w:rFonts w:ascii="Arial" w:hAnsi="Arial" w:cs="Arial"/>
                <w:sz w:val="21"/>
                <w:szCs w:val="21"/>
              </w:rPr>
            </w:pPr>
            <w:r w:rsidRPr="0089561B">
              <w:rPr>
                <w:rFonts w:ascii="Arial" w:hAnsi="Arial" w:cs="Arial"/>
                <w:sz w:val="21"/>
                <w:szCs w:val="21"/>
              </w:rPr>
              <w:t>Mikołów</w:t>
            </w:r>
          </w:p>
        </w:tc>
        <w:tc>
          <w:tcPr>
            <w:tcW w:w="2410" w:type="dxa"/>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Śląskie</w:t>
            </w:r>
          </w:p>
        </w:tc>
      </w:tr>
      <w:tr w:rsidR="0089561B" w:rsidRPr="0089561B" w:rsidTr="0089561B">
        <w:trPr>
          <w:trHeight w:val="31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15</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JANAWA Marcin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Szczecin</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Zachodniopomorskie</w:t>
            </w:r>
          </w:p>
        </w:tc>
      </w:tr>
      <w:tr w:rsidR="0089561B" w:rsidRPr="0089561B" w:rsidTr="0089561B">
        <w:trPr>
          <w:trHeight w:val="31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16</w:t>
            </w:r>
          </w:p>
        </w:tc>
        <w:tc>
          <w:tcPr>
            <w:tcW w:w="2410" w:type="dxa"/>
            <w:shd w:val="clear" w:color="auto" w:fill="auto"/>
            <w:noWrap/>
            <w:vAlign w:val="center"/>
          </w:tcPr>
          <w:p w:rsidR="0089561B" w:rsidRPr="0089561B" w:rsidRDefault="0089561B" w:rsidP="0089561B">
            <w:pPr>
              <w:jc w:val="both"/>
              <w:rPr>
                <w:rFonts w:ascii="Arial" w:hAnsi="Arial" w:cs="Arial"/>
                <w:sz w:val="21"/>
                <w:szCs w:val="21"/>
              </w:rPr>
            </w:pPr>
            <w:r w:rsidRPr="0089561B">
              <w:rPr>
                <w:rFonts w:ascii="Arial" w:hAnsi="Arial" w:cs="Arial"/>
                <w:sz w:val="21"/>
                <w:szCs w:val="21"/>
              </w:rPr>
              <w:t>KASPRZYK Marcin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Bytom</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Śląskie</w:t>
            </w:r>
          </w:p>
        </w:tc>
      </w:tr>
      <w:tr w:rsidR="0089561B" w:rsidRPr="0089561B" w:rsidTr="0089561B">
        <w:trPr>
          <w:trHeight w:val="31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17</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KOSTRZEWA Mikołaj</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Gardzienice Pierwsze</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Lubelskie</w:t>
            </w:r>
          </w:p>
        </w:tc>
      </w:tr>
      <w:tr w:rsidR="0089561B" w:rsidRPr="0089561B" w:rsidTr="0089561B">
        <w:trPr>
          <w:trHeight w:val="33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18</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KOWALEWSKI Sławomir</w:t>
            </w:r>
          </w:p>
        </w:tc>
        <w:tc>
          <w:tcPr>
            <w:tcW w:w="2410" w:type="dxa"/>
          </w:tcPr>
          <w:p w:rsidR="0089561B" w:rsidRPr="0089561B" w:rsidRDefault="001A4388" w:rsidP="0089561B">
            <w:pPr>
              <w:rPr>
                <w:rFonts w:ascii="Arial" w:hAnsi="Arial" w:cs="Arial"/>
                <w:sz w:val="21"/>
                <w:szCs w:val="21"/>
              </w:rPr>
            </w:pPr>
            <w:r>
              <w:rPr>
                <w:rFonts w:ascii="Arial" w:hAnsi="Arial" w:cs="Arial"/>
                <w:sz w:val="21"/>
                <w:szCs w:val="21"/>
              </w:rPr>
              <w:t>Bielsko-Biała</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Śląskie</w:t>
            </w:r>
          </w:p>
        </w:tc>
      </w:tr>
      <w:tr w:rsidR="0089561B" w:rsidRPr="0089561B" w:rsidTr="0089561B">
        <w:trPr>
          <w:trHeight w:val="33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19</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KURT Piotr</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Olsztyn</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Wamińsko-</w:t>
            </w:r>
            <w:r w:rsidR="002E5179">
              <w:rPr>
                <w:rFonts w:ascii="Arial" w:hAnsi="Arial" w:cs="Arial"/>
                <w:sz w:val="21"/>
                <w:szCs w:val="21"/>
              </w:rPr>
              <w:t>M</w:t>
            </w:r>
            <w:r w:rsidRPr="0089561B">
              <w:rPr>
                <w:rFonts w:ascii="Arial" w:hAnsi="Arial" w:cs="Arial"/>
                <w:sz w:val="21"/>
                <w:szCs w:val="21"/>
              </w:rPr>
              <w:t>azurskie</w:t>
            </w:r>
          </w:p>
        </w:tc>
      </w:tr>
      <w:tr w:rsidR="0089561B" w:rsidRPr="0089561B" w:rsidTr="0089561B">
        <w:trPr>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20</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LIS Marcin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Ruda Śl.</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Śląskie</w:t>
            </w:r>
          </w:p>
        </w:tc>
      </w:tr>
      <w:tr w:rsidR="0089561B" w:rsidRPr="0089561B" w:rsidTr="0089561B">
        <w:trPr>
          <w:trHeight w:val="31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21</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MAJEWSKI Maciej</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Łódź</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Łódzkie</w:t>
            </w:r>
          </w:p>
        </w:tc>
      </w:tr>
      <w:tr w:rsidR="0089561B" w:rsidRPr="0089561B" w:rsidTr="0089561B">
        <w:trPr>
          <w:trHeight w:val="30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22</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MIKOŁAJEWSKI Jarosław</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Kraków</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Małopolskie</w:t>
            </w:r>
          </w:p>
        </w:tc>
      </w:tr>
      <w:tr w:rsidR="0089561B" w:rsidRPr="0089561B" w:rsidTr="0089561B">
        <w:trPr>
          <w:trHeight w:val="285"/>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23</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MUCHA Krystian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Olsztyn</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Kujawsko-Pomorskie</w:t>
            </w:r>
          </w:p>
        </w:tc>
      </w:tr>
      <w:tr w:rsidR="0089561B" w:rsidRPr="0089561B" w:rsidTr="0089561B">
        <w:trPr>
          <w:trHeight w:val="33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24</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NEJMAN Krzysztof</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Płock</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25</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PODBIELSKI Piotr</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Białystok</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Podlaskie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26</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ROKOSZ Damian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Rogoźnik</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Śląskie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27</w:t>
            </w:r>
          </w:p>
        </w:tc>
        <w:tc>
          <w:tcPr>
            <w:tcW w:w="2410" w:type="dxa"/>
            <w:shd w:val="clear" w:color="auto" w:fill="auto"/>
            <w:noWrap/>
            <w:vAlign w:val="center"/>
          </w:tcPr>
          <w:p w:rsidR="0089561B" w:rsidRPr="0089561B" w:rsidRDefault="0089561B" w:rsidP="0089561B">
            <w:pPr>
              <w:jc w:val="both"/>
              <w:rPr>
                <w:rFonts w:ascii="Arial" w:hAnsi="Arial" w:cs="Arial"/>
                <w:sz w:val="21"/>
                <w:szCs w:val="21"/>
              </w:rPr>
            </w:pPr>
            <w:r w:rsidRPr="0089561B">
              <w:rPr>
                <w:rFonts w:ascii="Arial" w:hAnsi="Arial" w:cs="Arial"/>
                <w:sz w:val="21"/>
                <w:szCs w:val="21"/>
              </w:rPr>
              <w:t>ROSA Bolesław</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Kosów</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28</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SADOWSKI Marcin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Toruń</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Kujawsko-Pomorskie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29</w:t>
            </w:r>
          </w:p>
        </w:tc>
        <w:tc>
          <w:tcPr>
            <w:tcW w:w="2410" w:type="dxa"/>
            <w:shd w:val="clear" w:color="auto" w:fill="auto"/>
            <w:noWrap/>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SIERANT Filip</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Warszawa</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Mazowieckie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30</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SIKORA Łukasz*</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Kolno</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Podlaskie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31</w:t>
            </w:r>
          </w:p>
        </w:tc>
        <w:tc>
          <w:tcPr>
            <w:tcW w:w="2410" w:type="dxa"/>
            <w:shd w:val="clear" w:color="auto" w:fill="auto"/>
            <w:noWrap/>
            <w:vAlign w:val="center"/>
          </w:tcPr>
          <w:p w:rsidR="0089561B" w:rsidRPr="0089561B" w:rsidRDefault="0089561B" w:rsidP="0089561B">
            <w:pPr>
              <w:jc w:val="both"/>
              <w:rPr>
                <w:rFonts w:ascii="Arial" w:hAnsi="Arial" w:cs="Arial"/>
                <w:sz w:val="21"/>
                <w:szCs w:val="21"/>
              </w:rPr>
            </w:pPr>
            <w:r w:rsidRPr="0089561B">
              <w:rPr>
                <w:rFonts w:ascii="Arial" w:hAnsi="Arial" w:cs="Arial"/>
                <w:sz w:val="21"/>
                <w:szCs w:val="21"/>
              </w:rPr>
              <w:t>SMYK Paweł</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Łuków</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Lubelskie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32</w:t>
            </w:r>
          </w:p>
        </w:tc>
        <w:tc>
          <w:tcPr>
            <w:tcW w:w="2410" w:type="dxa"/>
            <w:shd w:val="clear" w:color="auto" w:fill="auto"/>
            <w:noWrap/>
            <w:vAlign w:val="center"/>
          </w:tcPr>
          <w:p w:rsidR="0089561B" w:rsidRPr="0089561B" w:rsidRDefault="0089561B" w:rsidP="0089561B">
            <w:pPr>
              <w:jc w:val="both"/>
              <w:rPr>
                <w:rFonts w:ascii="Arial" w:hAnsi="Arial" w:cs="Arial"/>
                <w:sz w:val="21"/>
                <w:szCs w:val="21"/>
              </w:rPr>
            </w:pPr>
            <w:r w:rsidRPr="0089561B">
              <w:rPr>
                <w:rFonts w:ascii="Arial" w:hAnsi="Arial" w:cs="Arial"/>
                <w:sz w:val="21"/>
                <w:szCs w:val="21"/>
              </w:rPr>
              <w:t>SOBCZAK Michał</w:t>
            </w:r>
          </w:p>
        </w:tc>
        <w:tc>
          <w:tcPr>
            <w:tcW w:w="2410" w:type="dxa"/>
          </w:tcPr>
          <w:p w:rsidR="0089561B" w:rsidRPr="0089561B" w:rsidRDefault="0089561B" w:rsidP="0089561B">
            <w:pPr>
              <w:jc w:val="both"/>
              <w:rPr>
                <w:rFonts w:ascii="Arial" w:hAnsi="Arial" w:cs="Arial"/>
                <w:sz w:val="21"/>
                <w:szCs w:val="21"/>
              </w:rPr>
            </w:pPr>
            <w:r w:rsidRPr="0089561B">
              <w:rPr>
                <w:rFonts w:ascii="Arial" w:hAnsi="Arial" w:cs="Arial"/>
                <w:sz w:val="21"/>
                <w:szCs w:val="21"/>
              </w:rPr>
              <w:t>Bydgoszcz</w:t>
            </w:r>
          </w:p>
        </w:tc>
        <w:tc>
          <w:tcPr>
            <w:tcW w:w="2410" w:type="dxa"/>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Kujawsko-Pomorskie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33</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SOBIŁO Łukasz</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Radwanice</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Dolnośląskie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34</w:t>
            </w:r>
          </w:p>
        </w:tc>
        <w:tc>
          <w:tcPr>
            <w:tcW w:w="2410" w:type="dxa"/>
            <w:shd w:val="clear" w:color="auto" w:fill="auto"/>
            <w:noWrap/>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STĘPIEŃ Krzysztof</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Wrocław</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Dolnośląskie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35</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SZCZOTKA Sebastian*</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Cisiec</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Śląskie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36</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SZCZUREK Wojciech</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Bielsko-Biała</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Śląskie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37</w:t>
            </w:r>
          </w:p>
        </w:tc>
        <w:tc>
          <w:tcPr>
            <w:tcW w:w="2410" w:type="dxa"/>
            <w:shd w:val="clear" w:color="auto" w:fill="auto"/>
            <w:noWrap/>
            <w:vAlign w:val="center"/>
          </w:tcPr>
          <w:p w:rsidR="0089561B" w:rsidRPr="0089561B" w:rsidRDefault="0089561B" w:rsidP="0089561B">
            <w:pPr>
              <w:jc w:val="both"/>
              <w:rPr>
                <w:rFonts w:ascii="Arial" w:hAnsi="Arial" w:cs="Arial"/>
                <w:sz w:val="21"/>
                <w:szCs w:val="21"/>
              </w:rPr>
            </w:pPr>
            <w:r w:rsidRPr="0089561B">
              <w:rPr>
                <w:rFonts w:ascii="Arial" w:hAnsi="Arial" w:cs="Arial"/>
                <w:sz w:val="21"/>
                <w:szCs w:val="21"/>
              </w:rPr>
              <w:t>SZERSZEŃ Marek</w:t>
            </w:r>
          </w:p>
        </w:tc>
        <w:tc>
          <w:tcPr>
            <w:tcW w:w="2410" w:type="dxa"/>
          </w:tcPr>
          <w:p w:rsidR="0089561B" w:rsidRPr="0089561B" w:rsidRDefault="0089561B" w:rsidP="0089561B">
            <w:pPr>
              <w:jc w:val="both"/>
              <w:rPr>
                <w:rFonts w:ascii="Arial" w:hAnsi="Arial" w:cs="Arial"/>
                <w:sz w:val="21"/>
                <w:szCs w:val="21"/>
              </w:rPr>
            </w:pPr>
            <w:r w:rsidRPr="0089561B">
              <w:rPr>
                <w:rFonts w:ascii="Arial" w:hAnsi="Arial" w:cs="Arial"/>
                <w:sz w:val="21"/>
                <w:szCs w:val="21"/>
              </w:rPr>
              <w:t>Gdańsk</w:t>
            </w:r>
          </w:p>
        </w:tc>
        <w:tc>
          <w:tcPr>
            <w:tcW w:w="2410" w:type="dxa"/>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Pomorskie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38</w:t>
            </w:r>
          </w:p>
        </w:tc>
        <w:tc>
          <w:tcPr>
            <w:tcW w:w="2410" w:type="dxa"/>
            <w:shd w:val="clear" w:color="auto" w:fill="auto"/>
            <w:noWrap/>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SZPILA Daniel</w:t>
            </w:r>
          </w:p>
        </w:tc>
        <w:tc>
          <w:tcPr>
            <w:tcW w:w="2410" w:type="dxa"/>
          </w:tcPr>
          <w:p w:rsidR="0089561B" w:rsidRPr="0089561B" w:rsidRDefault="0089561B" w:rsidP="0089561B">
            <w:pPr>
              <w:jc w:val="both"/>
              <w:rPr>
                <w:rFonts w:ascii="Arial" w:hAnsi="Arial" w:cs="Arial"/>
                <w:sz w:val="21"/>
                <w:szCs w:val="21"/>
              </w:rPr>
            </w:pPr>
            <w:r w:rsidRPr="0089561B">
              <w:rPr>
                <w:rFonts w:ascii="Arial" w:hAnsi="Arial" w:cs="Arial"/>
                <w:sz w:val="21"/>
                <w:szCs w:val="21"/>
              </w:rPr>
              <w:t>Opole</w:t>
            </w:r>
          </w:p>
        </w:tc>
        <w:tc>
          <w:tcPr>
            <w:tcW w:w="2410" w:type="dxa"/>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Opolskie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39</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SZUBIELSKI Piotr</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Łódź</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Łódzkie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40</w:t>
            </w:r>
          </w:p>
        </w:tc>
        <w:tc>
          <w:tcPr>
            <w:tcW w:w="2410" w:type="dxa"/>
            <w:shd w:val="clear" w:color="auto" w:fill="auto"/>
            <w:noWrap/>
            <w:vAlign w:val="center"/>
          </w:tcPr>
          <w:p w:rsidR="0089561B" w:rsidRPr="0089561B" w:rsidRDefault="0089561B" w:rsidP="0089561B">
            <w:pPr>
              <w:jc w:val="both"/>
              <w:rPr>
                <w:rFonts w:ascii="Arial" w:hAnsi="Arial" w:cs="Arial"/>
                <w:sz w:val="21"/>
                <w:szCs w:val="21"/>
              </w:rPr>
            </w:pPr>
            <w:r w:rsidRPr="0089561B">
              <w:rPr>
                <w:rFonts w:ascii="Arial" w:hAnsi="Arial" w:cs="Arial"/>
                <w:sz w:val="21"/>
                <w:szCs w:val="21"/>
              </w:rPr>
              <w:t>SZYMANEK Zbigniew</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Katowice</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Śląskie</w:t>
            </w:r>
          </w:p>
        </w:tc>
      </w:tr>
      <w:tr w:rsidR="0089561B" w:rsidRPr="0089561B" w:rsidTr="0089561B">
        <w:trPr>
          <w:trHeight w:val="467"/>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41</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ŚLIWIŃSKI Maciej</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Dąbrówka</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Wielkopolskie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42</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ŚPIEWAK Arkadiusz</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Łódź</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Łódzkie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43</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TOKARSKI Jacek*</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Opole</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Opolskie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44</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WĄSIK Radosław</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Lublin</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Lubelskie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45</w:t>
            </w:r>
          </w:p>
        </w:tc>
        <w:tc>
          <w:tcPr>
            <w:tcW w:w="2410" w:type="dxa"/>
            <w:shd w:val="clear" w:color="auto" w:fill="auto"/>
            <w:noWrap/>
            <w:vAlign w:val="center"/>
          </w:tcPr>
          <w:p w:rsidR="0089561B" w:rsidRPr="0089561B" w:rsidRDefault="0089561B" w:rsidP="0089561B">
            <w:pPr>
              <w:jc w:val="both"/>
              <w:rPr>
                <w:rFonts w:ascii="Arial" w:hAnsi="Arial" w:cs="Arial"/>
                <w:sz w:val="21"/>
                <w:szCs w:val="21"/>
              </w:rPr>
            </w:pPr>
            <w:r w:rsidRPr="0089561B">
              <w:rPr>
                <w:rFonts w:ascii="Arial" w:hAnsi="Arial" w:cs="Arial"/>
                <w:sz w:val="21"/>
                <w:szCs w:val="21"/>
              </w:rPr>
              <w:t>WĄTROBA Wiktor</w:t>
            </w:r>
          </w:p>
        </w:tc>
        <w:tc>
          <w:tcPr>
            <w:tcW w:w="2410" w:type="dxa"/>
          </w:tcPr>
          <w:p w:rsidR="0089561B" w:rsidRPr="0089561B" w:rsidRDefault="0089561B" w:rsidP="0089561B">
            <w:pPr>
              <w:jc w:val="both"/>
              <w:rPr>
                <w:rFonts w:ascii="Arial" w:hAnsi="Arial" w:cs="Arial"/>
                <w:sz w:val="21"/>
                <w:szCs w:val="21"/>
              </w:rPr>
            </w:pPr>
            <w:r w:rsidRPr="0089561B">
              <w:rPr>
                <w:rFonts w:ascii="Arial" w:hAnsi="Arial" w:cs="Arial"/>
                <w:sz w:val="21"/>
                <w:szCs w:val="21"/>
              </w:rPr>
              <w:t>Sucha Koszalińska</w:t>
            </w:r>
          </w:p>
        </w:tc>
        <w:tc>
          <w:tcPr>
            <w:tcW w:w="2410" w:type="dxa"/>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Zachodniopomorskie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46</w:t>
            </w:r>
          </w:p>
        </w:tc>
        <w:tc>
          <w:tcPr>
            <w:tcW w:w="2410" w:type="dxa"/>
            <w:shd w:val="clear" w:color="auto" w:fill="auto"/>
            <w:noWrap/>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WIEJOWSKI Daniel</w:t>
            </w:r>
          </w:p>
        </w:tc>
        <w:tc>
          <w:tcPr>
            <w:tcW w:w="2410" w:type="dxa"/>
          </w:tcPr>
          <w:p w:rsidR="0089561B" w:rsidRPr="0089561B" w:rsidRDefault="0089561B" w:rsidP="0089561B">
            <w:pPr>
              <w:jc w:val="both"/>
              <w:rPr>
                <w:rFonts w:ascii="Arial" w:hAnsi="Arial" w:cs="Arial"/>
                <w:sz w:val="21"/>
                <w:szCs w:val="21"/>
              </w:rPr>
            </w:pPr>
            <w:r w:rsidRPr="0089561B">
              <w:rPr>
                <w:rFonts w:ascii="Arial" w:hAnsi="Arial" w:cs="Arial"/>
                <w:sz w:val="21"/>
                <w:szCs w:val="21"/>
              </w:rPr>
              <w:t>Gliwice</w:t>
            </w:r>
          </w:p>
        </w:tc>
        <w:tc>
          <w:tcPr>
            <w:tcW w:w="2410" w:type="dxa"/>
            <w:vAlign w:val="bottom"/>
          </w:tcPr>
          <w:p w:rsidR="0089561B" w:rsidRPr="0089561B" w:rsidRDefault="0089561B" w:rsidP="0089561B">
            <w:pPr>
              <w:jc w:val="both"/>
              <w:rPr>
                <w:rFonts w:ascii="Arial" w:hAnsi="Arial" w:cs="Arial"/>
                <w:sz w:val="21"/>
                <w:szCs w:val="21"/>
              </w:rPr>
            </w:pPr>
            <w:r w:rsidRPr="0089561B">
              <w:rPr>
                <w:rFonts w:ascii="Arial" w:hAnsi="Arial" w:cs="Arial"/>
                <w:sz w:val="21"/>
                <w:szCs w:val="21"/>
              </w:rPr>
              <w:t>Śląskie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47</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WITOŃ Marek</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Cygany</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Podkarpackie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48</w:t>
            </w:r>
          </w:p>
        </w:tc>
        <w:tc>
          <w:tcPr>
            <w:tcW w:w="2410" w:type="dxa"/>
            <w:shd w:val="clear" w:color="auto" w:fill="auto"/>
            <w:noWrap/>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WRONA Dominik**</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Kielce</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Świętokrzyskie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r w:rsidRPr="0089561B">
              <w:rPr>
                <w:rFonts w:ascii="Arial" w:hAnsi="Arial" w:cs="Arial"/>
                <w:sz w:val="21"/>
                <w:szCs w:val="21"/>
              </w:rPr>
              <w:t>49</w:t>
            </w:r>
          </w:p>
        </w:tc>
        <w:tc>
          <w:tcPr>
            <w:tcW w:w="2410" w:type="dxa"/>
            <w:shd w:val="clear" w:color="auto" w:fill="auto"/>
            <w:noWrap/>
            <w:vAlign w:val="center"/>
          </w:tcPr>
          <w:p w:rsidR="0089561B" w:rsidRPr="0089561B" w:rsidRDefault="0089561B" w:rsidP="0089561B">
            <w:pPr>
              <w:rPr>
                <w:rFonts w:ascii="Arial" w:hAnsi="Arial" w:cs="Arial"/>
                <w:sz w:val="21"/>
                <w:szCs w:val="21"/>
              </w:rPr>
            </w:pPr>
            <w:r w:rsidRPr="0089561B">
              <w:rPr>
                <w:rFonts w:ascii="Arial" w:hAnsi="Arial" w:cs="Arial"/>
                <w:sz w:val="21"/>
                <w:szCs w:val="21"/>
              </w:rPr>
              <w:t>ZALEWSKI Jakub</w:t>
            </w:r>
          </w:p>
        </w:tc>
        <w:tc>
          <w:tcPr>
            <w:tcW w:w="2410" w:type="dxa"/>
          </w:tcPr>
          <w:p w:rsidR="0089561B" w:rsidRPr="0089561B" w:rsidRDefault="0089561B" w:rsidP="0089561B">
            <w:pPr>
              <w:rPr>
                <w:rFonts w:ascii="Arial" w:hAnsi="Arial" w:cs="Arial"/>
                <w:sz w:val="21"/>
                <w:szCs w:val="21"/>
              </w:rPr>
            </w:pPr>
            <w:r w:rsidRPr="0089561B">
              <w:rPr>
                <w:rFonts w:ascii="Arial" w:hAnsi="Arial" w:cs="Arial"/>
                <w:sz w:val="21"/>
                <w:szCs w:val="21"/>
              </w:rPr>
              <w:t>Wrocław</w:t>
            </w:r>
          </w:p>
        </w:tc>
        <w:tc>
          <w:tcPr>
            <w:tcW w:w="2410" w:type="dxa"/>
            <w:vAlign w:val="bottom"/>
          </w:tcPr>
          <w:p w:rsidR="0089561B" w:rsidRPr="0089561B" w:rsidRDefault="0089561B" w:rsidP="0089561B">
            <w:pPr>
              <w:rPr>
                <w:rFonts w:ascii="Arial" w:hAnsi="Arial" w:cs="Arial"/>
                <w:sz w:val="21"/>
                <w:szCs w:val="21"/>
              </w:rPr>
            </w:pPr>
            <w:r w:rsidRPr="0089561B">
              <w:rPr>
                <w:rFonts w:ascii="Arial" w:hAnsi="Arial" w:cs="Arial"/>
                <w:sz w:val="21"/>
                <w:szCs w:val="21"/>
              </w:rPr>
              <w:t>Dolnośląskie</w:t>
            </w:r>
          </w:p>
        </w:tc>
      </w:tr>
      <w:tr w:rsidR="0089561B" w:rsidRPr="0089561B" w:rsidTr="0089561B">
        <w:trPr>
          <w:trHeight w:val="290"/>
        </w:trPr>
        <w:tc>
          <w:tcPr>
            <w:tcW w:w="363" w:type="dxa"/>
            <w:vAlign w:val="bottom"/>
          </w:tcPr>
          <w:p w:rsidR="0089561B" w:rsidRPr="0089561B" w:rsidRDefault="0089561B" w:rsidP="0089561B">
            <w:pPr>
              <w:jc w:val="right"/>
              <w:rPr>
                <w:rFonts w:ascii="Arial" w:hAnsi="Arial" w:cs="Arial"/>
                <w:sz w:val="21"/>
                <w:szCs w:val="21"/>
              </w:rPr>
            </w:pPr>
          </w:p>
        </w:tc>
        <w:tc>
          <w:tcPr>
            <w:tcW w:w="2410" w:type="dxa"/>
            <w:shd w:val="clear" w:color="auto" w:fill="auto"/>
            <w:noWrap/>
            <w:vAlign w:val="center"/>
          </w:tcPr>
          <w:p w:rsidR="0089561B" w:rsidRPr="0089561B" w:rsidRDefault="0089561B" w:rsidP="0089561B">
            <w:pPr>
              <w:rPr>
                <w:rFonts w:ascii="Arial" w:hAnsi="Arial" w:cs="Arial"/>
                <w:sz w:val="21"/>
                <w:szCs w:val="21"/>
              </w:rPr>
            </w:pPr>
          </w:p>
        </w:tc>
        <w:tc>
          <w:tcPr>
            <w:tcW w:w="2410" w:type="dxa"/>
          </w:tcPr>
          <w:p w:rsidR="0089561B" w:rsidRPr="0089561B" w:rsidRDefault="0089561B" w:rsidP="0089561B">
            <w:pPr>
              <w:rPr>
                <w:rFonts w:ascii="Arial" w:hAnsi="Arial" w:cs="Arial"/>
                <w:sz w:val="21"/>
                <w:szCs w:val="21"/>
              </w:rPr>
            </w:pPr>
          </w:p>
        </w:tc>
        <w:tc>
          <w:tcPr>
            <w:tcW w:w="2410" w:type="dxa"/>
            <w:vAlign w:val="bottom"/>
          </w:tcPr>
          <w:p w:rsidR="0089561B" w:rsidRPr="0089561B" w:rsidRDefault="0089561B" w:rsidP="0089561B">
            <w:pPr>
              <w:rPr>
                <w:rFonts w:ascii="Arial" w:hAnsi="Arial" w:cs="Arial"/>
                <w:sz w:val="21"/>
                <w:szCs w:val="21"/>
              </w:rPr>
            </w:pPr>
          </w:p>
        </w:tc>
      </w:tr>
    </w:tbl>
    <w:p w:rsidR="0089561B" w:rsidRPr="0089561B" w:rsidRDefault="0089561B" w:rsidP="0089561B">
      <w:pPr>
        <w:pStyle w:val="Akapitzlist"/>
        <w:ind w:left="1080"/>
        <w:jc w:val="both"/>
        <w:rPr>
          <w:rFonts w:ascii="Arial" w:hAnsi="Arial" w:cs="Arial"/>
          <w:sz w:val="21"/>
          <w:szCs w:val="21"/>
        </w:rPr>
      </w:pPr>
      <w:r w:rsidRPr="0089561B">
        <w:rPr>
          <w:rFonts w:ascii="Arial" w:hAnsi="Arial" w:cs="Arial"/>
          <w:sz w:val="21"/>
          <w:szCs w:val="21"/>
        </w:rPr>
        <w:t>*decyzja Wojewódzkiego ZPN</w:t>
      </w:r>
    </w:p>
    <w:p w:rsidR="0089561B" w:rsidRPr="0089561B" w:rsidRDefault="0089561B" w:rsidP="0089561B">
      <w:pPr>
        <w:pStyle w:val="Akapitzlist"/>
        <w:ind w:left="1080"/>
        <w:jc w:val="both"/>
        <w:rPr>
          <w:rFonts w:ascii="Arial" w:hAnsi="Arial" w:cs="Arial"/>
          <w:sz w:val="21"/>
          <w:szCs w:val="21"/>
        </w:rPr>
      </w:pPr>
      <w:r w:rsidRPr="0089561B">
        <w:rPr>
          <w:rFonts w:ascii="Arial" w:hAnsi="Arial" w:cs="Arial"/>
          <w:sz w:val="21"/>
          <w:szCs w:val="21"/>
        </w:rPr>
        <w:t>** - nowy</w:t>
      </w:r>
    </w:p>
    <w:p w:rsidR="0089561B" w:rsidRPr="0089561B" w:rsidRDefault="0089561B" w:rsidP="0089561B">
      <w:pPr>
        <w:pStyle w:val="Akapitzlist"/>
        <w:ind w:left="0"/>
        <w:jc w:val="both"/>
        <w:rPr>
          <w:rFonts w:ascii="Arial" w:hAnsi="Arial" w:cs="Arial"/>
          <w:sz w:val="21"/>
          <w:szCs w:val="21"/>
        </w:rPr>
      </w:pPr>
      <w:r w:rsidRPr="0089561B">
        <w:rPr>
          <w:rFonts w:ascii="Arial" w:hAnsi="Arial" w:cs="Arial"/>
          <w:sz w:val="21"/>
          <w:szCs w:val="21"/>
        </w:rPr>
        <w:tab/>
        <w:t xml:space="preserve">        *** - po zaliczeniu egzaminów praktycznych</w:t>
      </w:r>
    </w:p>
    <w:p w:rsidR="0089561B" w:rsidRPr="0089561B" w:rsidRDefault="0089561B" w:rsidP="0089561B">
      <w:pPr>
        <w:pStyle w:val="Akapitzlist"/>
        <w:ind w:left="0"/>
        <w:jc w:val="both"/>
        <w:rPr>
          <w:rFonts w:ascii="Arial" w:hAnsi="Arial" w:cs="Arial"/>
          <w:sz w:val="21"/>
          <w:szCs w:val="21"/>
        </w:rPr>
      </w:pPr>
    </w:p>
    <w:p w:rsidR="0089561B" w:rsidRPr="0089561B" w:rsidRDefault="0089561B" w:rsidP="0089561B">
      <w:pPr>
        <w:pStyle w:val="Akapitzlist"/>
        <w:ind w:left="0"/>
        <w:jc w:val="both"/>
        <w:rPr>
          <w:rFonts w:ascii="Arial" w:hAnsi="Arial" w:cs="Arial"/>
          <w:sz w:val="21"/>
          <w:szCs w:val="21"/>
        </w:rPr>
      </w:pPr>
    </w:p>
    <w:p w:rsidR="0089561B" w:rsidRPr="0089561B" w:rsidRDefault="0089561B" w:rsidP="0021142A">
      <w:pPr>
        <w:pStyle w:val="Akapitzlist"/>
        <w:numPr>
          <w:ilvl w:val="0"/>
          <w:numId w:val="141"/>
        </w:numPr>
        <w:ind w:left="1077"/>
        <w:rPr>
          <w:rFonts w:ascii="Arial" w:hAnsi="Arial" w:cs="Arial"/>
          <w:sz w:val="21"/>
          <w:szCs w:val="21"/>
        </w:rPr>
      </w:pPr>
      <w:r w:rsidRPr="0089561B">
        <w:rPr>
          <w:rFonts w:ascii="Arial" w:hAnsi="Arial" w:cs="Arial"/>
          <w:sz w:val="21"/>
          <w:szCs w:val="21"/>
        </w:rPr>
        <w:t>Niniejsza Uchwała wchodzi w życie z dniem podjęcia.</w:t>
      </w:r>
    </w:p>
    <w:p w:rsidR="001A4388" w:rsidRDefault="001A4388" w:rsidP="0089561B">
      <w:pPr>
        <w:pStyle w:val="Akapitzlist"/>
        <w:ind w:left="1080"/>
        <w:jc w:val="right"/>
        <w:rPr>
          <w:rFonts w:ascii="Arial" w:hAnsi="Arial" w:cs="Arial"/>
          <w:sz w:val="21"/>
          <w:szCs w:val="21"/>
        </w:rPr>
      </w:pPr>
    </w:p>
    <w:p w:rsidR="001A4388" w:rsidRDefault="001A4388" w:rsidP="0089561B">
      <w:pPr>
        <w:pStyle w:val="Akapitzlist"/>
        <w:ind w:left="1080"/>
        <w:jc w:val="right"/>
        <w:rPr>
          <w:rFonts w:ascii="Arial" w:hAnsi="Arial" w:cs="Arial"/>
          <w:sz w:val="21"/>
          <w:szCs w:val="21"/>
        </w:rPr>
      </w:pPr>
    </w:p>
    <w:p w:rsidR="0089561B" w:rsidRPr="0089561B" w:rsidRDefault="0089561B" w:rsidP="0089561B">
      <w:pPr>
        <w:pStyle w:val="Akapitzlist"/>
        <w:ind w:left="1080"/>
        <w:jc w:val="right"/>
        <w:rPr>
          <w:rFonts w:ascii="Arial" w:hAnsi="Arial" w:cs="Arial"/>
          <w:sz w:val="21"/>
          <w:szCs w:val="21"/>
        </w:rPr>
      </w:pPr>
      <w:r w:rsidRPr="0089561B">
        <w:rPr>
          <w:rFonts w:ascii="Arial" w:hAnsi="Arial" w:cs="Arial"/>
          <w:sz w:val="21"/>
          <w:szCs w:val="21"/>
        </w:rPr>
        <w:t xml:space="preserve">Prezes PZPN </w:t>
      </w:r>
      <w:r w:rsidRPr="0089561B">
        <w:rPr>
          <w:rFonts w:ascii="Arial" w:hAnsi="Arial" w:cs="Arial"/>
          <w:i/>
          <w:sz w:val="21"/>
          <w:szCs w:val="21"/>
        </w:rPr>
        <w:t>Zbigniew Boniek</w:t>
      </w:r>
    </w:p>
    <w:p w:rsidR="00BE1165" w:rsidRDefault="00BE1165" w:rsidP="00635BE2">
      <w:pPr>
        <w:rPr>
          <w:rFonts w:ascii="Arial" w:hAnsi="Arial" w:cs="Arial"/>
          <w:color w:val="FF0000"/>
          <w:sz w:val="21"/>
          <w:szCs w:val="21"/>
          <w:lang w:val="pl-PL"/>
        </w:rPr>
      </w:pPr>
    </w:p>
    <w:p w:rsidR="00BE1165" w:rsidRDefault="00BE1165" w:rsidP="00635BE2">
      <w:pPr>
        <w:rPr>
          <w:rFonts w:ascii="Arial" w:hAnsi="Arial" w:cs="Arial"/>
          <w:color w:val="FF0000"/>
          <w:sz w:val="21"/>
          <w:szCs w:val="21"/>
          <w:lang w:val="pl-PL"/>
        </w:rPr>
      </w:pPr>
    </w:p>
    <w:p w:rsidR="00635BE2" w:rsidRPr="0089561B" w:rsidRDefault="0089561B" w:rsidP="0089561B">
      <w:pPr>
        <w:jc w:val="center"/>
        <w:rPr>
          <w:rFonts w:ascii="Arial" w:hAnsi="Arial" w:cs="Arial"/>
          <w:b/>
          <w:color w:val="000000" w:themeColor="text1"/>
          <w:sz w:val="21"/>
          <w:szCs w:val="21"/>
          <w:u w:val="single"/>
          <w:lang w:val="pl-PL"/>
        </w:rPr>
      </w:pPr>
      <w:r w:rsidRPr="0089561B">
        <w:rPr>
          <w:rFonts w:ascii="Arial" w:hAnsi="Arial" w:cs="Arial"/>
          <w:b/>
          <w:color w:val="000000" w:themeColor="text1"/>
          <w:sz w:val="21"/>
          <w:szCs w:val="21"/>
          <w:u w:val="single"/>
          <w:lang w:val="pl-PL"/>
        </w:rPr>
        <w:t>131</w:t>
      </w:r>
    </w:p>
    <w:p w:rsidR="00C40CE8" w:rsidRPr="00E803EF" w:rsidRDefault="00BE1165" w:rsidP="00C40CE8">
      <w:pPr>
        <w:contextualSpacing/>
        <w:jc w:val="center"/>
        <w:rPr>
          <w:rFonts w:ascii="Arial" w:hAnsi="Arial" w:cs="Arial"/>
          <w:b/>
          <w:sz w:val="21"/>
          <w:szCs w:val="21"/>
          <w:lang w:val="pl-PL"/>
        </w:rPr>
      </w:pPr>
      <w:bookmarkStart w:id="40" w:name="_Hlk519166477"/>
      <w:r w:rsidRPr="0004274B">
        <w:rPr>
          <w:rFonts w:ascii="Arial" w:eastAsiaTheme="minorHAnsi" w:hAnsi="Arial" w:cs="Arial"/>
          <w:b/>
          <w:color w:val="000000" w:themeColor="text1"/>
          <w:sz w:val="21"/>
          <w:szCs w:val="21"/>
          <w:lang w:val="pl-PL" w:eastAsia="en-US"/>
        </w:rPr>
        <w:t xml:space="preserve">Uchwała nr </w:t>
      </w:r>
      <w:r w:rsidR="00646BAA" w:rsidRPr="0004274B">
        <w:rPr>
          <w:rFonts w:ascii="Arial" w:eastAsiaTheme="minorHAnsi" w:hAnsi="Arial" w:cs="Arial"/>
          <w:b/>
          <w:color w:val="000000" w:themeColor="text1"/>
          <w:sz w:val="21"/>
          <w:szCs w:val="21"/>
          <w:lang w:val="pl-PL" w:eastAsia="en-US"/>
        </w:rPr>
        <w:t>VI/13</w:t>
      </w:r>
      <w:r w:rsidR="0089561B">
        <w:rPr>
          <w:rFonts w:ascii="Arial" w:eastAsiaTheme="minorHAnsi" w:hAnsi="Arial" w:cs="Arial"/>
          <w:b/>
          <w:color w:val="000000" w:themeColor="text1"/>
          <w:sz w:val="21"/>
          <w:szCs w:val="21"/>
          <w:lang w:val="pl-PL" w:eastAsia="en-US"/>
        </w:rPr>
        <w:t>1</w:t>
      </w:r>
      <w:r w:rsidR="0030227A">
        <w:rPr>
          <w:rFonts w:ascii="Arial" w:eastAsiaTheme="minorHAnsi" w:hAnsi="Arial" w:cs="Arial"/>
          <w:b/>
          <w:color w:val="000000" w:themeColor="text1"/>
          <w:sz w:val="21"/>
          <w:szCs w:val="21"/>
          <w:lang w:val="pl-PL" w:eastAsia="en-US"/>
        </w:rPr>
        <w:t xml:space="preserve"> z dnia 14 lipca 2018 roku Zarządu Polskiego Związku Piłki Nożnej w sprawie zmiany </w:t>
      </w:r>
      <w:r w:rsidRPr="0004274B">
        <w:rPr>
          <w:rFonts w:ascii="Arial" w:eastAsiaTheme="minorHAnsi" w:hAnsi="Arial" w:cs="Arial"/>
          <w:b/>
          <w:color w:val="000000" w:themeColor="text1"/>
          <w:sz w:val="21"/>
          <w:szCs w:val="21"/>
          <w:lang w:val="pl-PL" w:eastAsia="en-US"/>
        </w:rPr>
        <w:t xml:space="preserve"> </w:t>
      </w:r>
      <w:bookmarkStart w:id="41" w:name="_Hlk493573561"/>
      <w:r w:rsidR="00C40CE8" w:rsidRPr="00E803EF">
        <w:rPr>
          <w:rFonts w:ascii="Arial" w:hAnsi="Arial" w:cs="Arial"/>
          <w:b/>
          <w:sz w:val="21"/>
          <w:szCs w:val="21"/>
          <w:lang w:val="pl-PL"/>
        </w:rPr>
        <w:t>Uchwały nr VII/127 z dnia 22 lipca 2014 roku Zarządu P</w:t>
      </w:r>
      <w:r w:rsidR="0030227A" w:rsidRPr="00E803EF">
        <w:rPr>
          <w:rFonts w:ascii="Arial" w:hAnsi="Arial" w:cs="Arial"/>
          <w:b/>
          <w:sz w:val="21"/>
          <w:szCs w:val="21"/>
          <w:lang w:val="pl-PL"/>
        </w:rPr>
        <w:t xml:space="preserve">olskiego </w:t>
      </w:r>
      <w:r w:rsidR="00C40CE8" w:rsidRPr="00E803EF">
        <w:rPr>
          <w:rFonts w:ascii="Arial" w:hAnsi="Arial" w:cs="Arial"/>
          <w:b/>
          <w:sz w:val="21"/>
          <w:szCs w:val="21"/>
          <w:lang w:val="pl-PL"/>
        </w:rPr>
        <w:t>Z</w:t>
      </w:r>
      <w:r w:rsidR="0030227A" w:rsidRPr="00E803EF">
        <w:rPr>
          <w:rFonts w:ascii="Arial" w:hAnsi="Arial" w:cs="Arial"/>
          <w:b/>
          <w:sz w:val="21"/>
          <w:szCs w:val="21"/>
          <w:lang w:val="pl-PL"/>
        </w:rPr>
        <w:t xml:space="preserve">wiązku </w:t>
      </w:r>
      <w:r w:rsidR="00C40CE8" w:rsidRPr="00E803EF">
        <w:rPr>
          <w:rFonts w:ascii="Arial" w:hAnsi="Arial" w:cs="Arial"/>
          <w:b/>
          <w:sz w:val="21"/>
          <w:szCs w:val="21"/>
          <w:lang w:val="pl-PL"/>
        </w:rPr>
        <w:t>P</w:t>
      </w:r>
      <w:r w:rsidR="0030227A" w:rsidRPr="00E803EF">
        <w:rPr>
          <w:rFonts w:ascii="Arial" w:hAnsi="Arial" w:cs="Arial"/>
          <w:b/>
          <w:sz w:val="21"/>
          <w:szCs w:val="21"/>
          <w:lang w:val="pl-PL"/>
        </w:rPr>
        <w:t xml:space="preserve">iłki </w:t>
      </w:r>
      <w:r w:rsidR="00C40CE8" w:rsidRPr="00E803EF">
        <w:rPr>
          <w:rFonts w:ascii="Arial" w:hAnsi="Arial" w:cs="Arial"/>
          <w:b/>
          <w:sz w:val="21"/>
          <w:szCs w:val="21"/>
          <w:lang w:val="pl-PL"/>
        </w:rPr>
        <w:t>N</w:t>
      </w:r>
      <w:r w:rsidR="0030227A" w:rsidRPr="00E803EF">
        <w:rPr>
          <w:rFonts w:ascii="Arial" w:hAnsi="Arial" w:cs="Arial"/>
          <w:b/>
          <w:sz w:val="21"/>
          <w:szCs w:val="21"/>
          <w:lang w:val="pl-PL"/>
        </w:rPr>
        <w:t xml:space="preserve">ożnej </w:t>
      </w:r>
      <w:r w:rsidR="00C40CE8" w:rsidRPr="00E803EF">
        <w:rPr>
          <w:rFonts w:ascii="Arial" w:hAnsi="Arial" w:cs="Arial"/>
          <w:b/>
          <w:sz w:val="21"/>
          <w:szCs w:val="21"/>
          <w:lang w:val="pl-PL"/>
        </w:rPr>
        <w:t>dot. ryczałtów dla sędziów, obserwatorów i delegatów szczebla centralnego</w:t>
      </w:r>
    </w:p>
    <w:bookmarkEnd w:id="41"/>
    <w:p w:rsidR="00C40CE8" w:rsidRPr="00E803EF" w:rsidRDefault="00C40CE8" w:rsidP="00C40CE8">
      <w:pPr>
        <w:rPr>
          <w:rFonts w:ascii="Arial" w:hAnsi="Arial" w:cs="Arial"/>
          <w:b/>
          <w:sz w:val="21"/>
          <w:szCs w:val="21"/>
          <w:lang w:val="pl-PL"/>
        </w:rPr>
      </w:pPr>
    </w:p>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 xml:space="preserve">Na podstawie art. 36 par.1 pkt 9)  Statutu PZPN postanawia się, co następuje: </w:t>
      </w:r>
    </w:p>
    <w:p w:rsidR="00C40CE8" w:rsidRPr="00E803EF" w:rsidRDefault="00C40CE8" w:rsidP="00C40CE8">
      <w:pPr>
        <w:jc w:val="both"/>
        <w:rPr>
          <w:rFonts w:ascii="Arial" w:hAnsi="Arial" w:cs="Arial"/>
          <w:b/>
          <w:sz w:val="21"/>
          <w:szCs w:val="21"/>
          <w:lang w:val="pl-PL"/>
        </w:rPr>
      </w:pPr>
    </w:p>
    <w:p w:rsidR="00C40CE8" w:rsidRPr="00E803EF" w:rsidRDefault="00C40CE8" w:rsidP="00C40CE8">
      <w:pPr>
        <w:tabs>
          <w:tab w:val="left" w:pos="284"/>
        </w:tabs>
        <w:jc w:val="both"/>
        <w:rPr>
          <w:rFonts w:ascii="Arial" w:hAnsi="Arial" w:cs="Arial"/>
          <w:sz w:val="21"/>
          <w:szCs w:val="21"/>
          <w:lang w:val="pl-PL"/>
        </w:rPr>
      </w:pPr>
      <w:r w:rsidRPr="00E803EF">
        <w:rPr>
          <w:rFonts w:ascii="Arial" w:hAnsi="Arial" w:cs="Arial"/>
          <w:sz w:val="21"/>
          <w:szCs w:val="21"/>
          <w:lang w:val="pl-PL"/>
        </w:rPr>
        <w:t>I. Przyjmuje się następujące zmiany w Uchwale nr VII/127 z dnia 22 lipca 2014 roku Zarządu Polskiego Związku Piłki Nożnej w sprawie ryczałtów dla sędziów, obserwatorów i delegatów szczebla centralnego:</w:t>
      </w:r>
    </w:p>
    <w:bookmarkEnd w:id="40"/>
    <w:p w:rsidR="00BE1165" w:rsidRPr="0004274B" w:rsidRDefault="00BE1165" w:rsidP="00BE1165">
      <w:pPr>
        <w:spacing w:after="160" w:line="259" w:lineRule="auto"/>
        <w:ind w:left="1080"/>
        <w:contextualSpacing/>
        <w:rPr>
          <w:rFonts w:ascii="Arial" w:eastAsiaTheme="minorHAnsi" w:hAnsi="Arial" w:cs="Arial"/>
          <w:color w:val="000000" w:themeColor="text1"/>
          <w:sz w:val="21"/>
          <w:szCs w:val="21"/>
          <w:lang w:val="pl-PL" w:eastAsia="en-US"/>
        </w:rPr>
      </w:pPr>
    </w:p>
    <w:p w:rsidR="00BE1165" w:rsidRPr="0004274B" w:rsidRDefault="00BE1165" w:rsidP="0021142A">
      <w:pPr>
        <w:numPr>
          <w:ilvl w:val="0"/>
          <w:numId w:val="143"/>
        </w:numPr>
        <w:spacing w:after="160" w:line="259" w:lineRule="auto"/>
        <w:contextualSpacing/>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 xml:space="preserve">Pkt I poz. 2 – I liga – sędzia główny   - </w:t>
      </w:r>
      <w:r w:rsidR="0081127F" w:rsidRPr="0004274B">
        <w:rPr>
          <w:rFonts w:ascii="Arial" w:eastAsiaTheme="minorHAnsi" w:hAnsi="Arial" w:cs="Arial"/>
          <w:color w:val="000000" w:themeColor="text1"/>
          <w:sz w:val="21"/>
          <w:szCs w:val="21"/>
          <w:lang w:val="pl-PL" w:eastAsia="en-US"/>
        </w:rPr>
        <w:t>1</w:t>
      </w:r>
      <w:r w:rsidRPr="0004274B">
        <w:rPr>
          <w:rFonts w:ascii="Arial" w:eastAsiaTheme="minorHAnsi" w:hAnsi="Arial" w:cs="Arial"/>
          <w:color w:val="000000" w:themeColor="text1"/>
          <w:sz w:val="21"/>
          <w:szCs w:val="21"/>
          <w:lang w:val="pl-PL" w:eastAsia="en-US"/>
        </w:rPr>
        <w:t>800 zł</w:t>
      </w:r>
    </w:p>
    <w:p w:rsidR="00BE1165" w:rsidRPr="0004274B" w:rsidRDefault="00BE1165" w:rsidP="00BE1165">
      <w:pPr>
        <w:spacing w:after="160" w:line="259" w:lineRule="auto"/>
        <w:rPr>
          <w:rFonts w:ascii="Arial" w:eastAsiaTheme="minorHAnsi" w:hAnsi="Arial" w:cs="Arial"/>
          <w:color w:val="000000" w:themeColor="text1"/>
          <w:sz w:val="21"/>
          <w:szCs w:val="21"/>
          <w:lang w:val="pl-PL" w:eastAsia="en-US"/>
        </w:rPr>
      </w:pPr>
    </w:p>
    <w:p w:rsidR="00BE1165" w:rsidRPr="0004274B" w:rsidRDefault="00BE1165" w:rsidP="00BE1165">
      <w:pPr>
        <w:spacing w:after="160" w:line="259" w:lineRule="auto"/>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 xml:space="preserve">   II</w:t>
      </w:r>
      <w:r w:rsidRPr="0004274B">
        <w:rPr>
          <w:rFonts w:ascii="Arial" w:eastAsiaTheme="minorHAnsi" w:hAnsi="Arial" w:cs="Arial"/>
          <w:color w:val="000000" w:themeColor="text1"/>
          <w:sz w:val="21"/>
          <w:szCs w:val="21"/>
          <w:lang w:val="pl-PL" w:eastAsia="en-US"/>
        </w:rPr>
        <w:tab/>
        <w:t xml:space="preserve">       Pozostałe postanowienia Uchwały nie ulegają zmianie.</w:t>
      </w:r>
    </w:p>
    <w:p w:rsidR="00BE1165" w:rsidRPr="0004274B" w:rsidRDefault="00BE1165" w:rsidP="00BE1165">
      <w:pPr>
        <w:spacing w:after="160" w:line="259" w:lineRule="auto"/>
        <w:rPr>
          <w:rFonts w:ascii="Arial" w:eastAsiaTheme="minorHAnsi" w:hAnsi="Arial" w:cs="Arial"/>
          <w:color w:val="000000" w:themeColor="text1"/>
          <w:sz w:val="21"/>
          <w:szCs w:val="21"/>
          <w:lang w:val="pl-PL" w:eastAsia="en-US"/>
        </w:rPr>
      </w:pPr>
    </w:p>
    <w:p w:rsidR="00BE1165" w:rsidRPr="0004274B" w:rsidRDefault="00BE1165" w:rsidP="00BE1165">
      <w:pPr>
        <w:spacing w:after="160" w:line="259" w:lineRule="auto"/>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 xml:space="preserve">  III</w:t>
      </w:r>
      <w:r w:rsidRPr="0004274B">
        <w:rPr>
          <w:rFonts w:ascii="Arial" w:eastAsiaTheme="minorHAnsi" w:hAnsi="Arial" w:cs="Arial"/>
          <w:color w:val="000000" w:themeColor="text1"/>
          <w:sz w:val="21"/>
          <w:szCs w:val="21"/>
          <w:lang w:val="pl-PL" w:eastAsia="en-US"/>
        </w:rPr>
        <w:tab/>
        <w:t xml:space="preserve">       Niniejsza Uchwała wchodzi w życie z dniem podjęcia.</w:t>
      </w:r>
    </w:p>
    <w:p w:rsidR="00BE1165" w:rsidRPr="0004274B" w:rsidRDefault="00BE1165" w:rsidP="00BE1165">
      <w:pPr>
        <w:spacing w:after="160" w:line="259" w:lineRule="auto"/>
        <w:rPr>
          <w:rFonts w:ascii="Arial" w:eastAsiaTheme="minorHAnsi" w:hAnsi="Arial" w:cs="Arial"/>
          <w:color w:val="000000" w:themeColor="text1"/>
          <w:sz w:val="21"/>
          <w:szCs w:val="21"/>
          <w:lang w:val="pl-PL" w:eastAsia="en-US"/>
        </w:rPr>
      </w:pPr>
    </w:p>
    <w:p w:rsidR="00635BE2" w:rsidRPr="0004274B" w:rsidRDefault="00BE1165" w:rsidP="00BE1165">
      <w:pPr>
        <w:jc w:val="both"/>
        <w:rPr>
          <w:rFonts w:ascii="Arial" w:eastAsiaTheme="minorHAnsi" w:hAnsi="Arial" w:cs="Arial"/>
          <w:i/>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i/>
          <w:color w:val="000000" w:themeColor="text1"/>
          <w:sz w:val="21"/>
          <w:szCs w:val="21"/>
          <w:lang w:val="pl-PL" w:eastAsia="en-US"/>
        </w:rPr>
        <w:t>Prezes PZPN  Zbigniew  Boniek</w:t>
      </w:r>
    </w:p>
    <w:p w:rsidR="00C40CE8" w:rsidRPr="00E803EF" w:rsidRDefault="00C40CE8" w:rsidP="00C40CE8">
      <w:pPr>
        <w:rPr>
          <w:rFonts w:ascii="Arial" w:hAnsi="Arial" w:cs="Arial"/>
          <w:b/>
          <w:sz w:val="21"/>
          <w:szCs w:val="21"/>
          <w:lang w:val="pl-PL"/>
        </w:rPr>
      </w:pPr>
      <w:r w:rsidRPr="00E803EF">
        <w:rPr>
          <w:rFonts w:ascii="Arial" w:hAnsi="Arial" w:cs="Arial"/>
          <w:b/>
          <w:sz w:val="21"/>
          <w:szCs w:val="21"/>
          <w:lang w:val="pl-PL"/>
        </w:rPr>
        <w:t>t.j.U nr VII/127 z 22.07.2014r.</w:t>
      </w:r>
    </w:p>
    <w:p w:rsidR="00C40CE8" w:rsidRPr="00E803EF" w:rsidRDefault="00C40CE8" w:rsidP="00C40CE8">
      <w:pPr>
        <w:rPr>
          <w:rFonts w:ascii="Arial" w:hAnsi="Arial" w:cs="Arial"/>
          <w:b/>
          <w:sz w:val="21"/>
          <w:szCs w:val="21"/>
          <w:lang w:val="pl-PL"/>
        </w:rPr>
      </w:pPr>
      <w:r w:rsidRPr="00E803EF">
        <w:rPr>
          <w:rFonts w:ascii="Arial" w:hAnsi="Arial" w:cs="Arial"/>
          <w:b/>
          <w:sz w:val="21"/>
          <w:szCs w:val="21"/>
          <w:lang w:val="pl-PL"/>
        </w:rPr>
        <w:t>zm.U nr XII/188 Z 12.12.2014r.</w:t>
      </w:r>
    </w:p>
    <w:p w:rsidR="00C40CE8" w:rsidRPr="00E803EF" w:rsidRDefault="00C40CE8" w:rsidP="00C40CE8">
      <w:pPr>
        <w:rPr>
          <w:rFonts w:ascii="Arial" w:hAnsi="Arial" w:cs="Arial"/>
          <w:b/>
          <w:sz w:val="21"/>
          <w:szCs w:val="21"/>
          <w:lang w:val="pl-PL"/>
        </w:rPr>
      </w:pPr>
      <w:r w:rsidRPr="00E803EF">
        <w:rPr>
          <w:rFonts w:ascii="Arial" w:hAnsi="Arial" w:cs="Arial"/>
          <w:b/>
          <w:sz w:val="21"/>
          <w:szCs w:val="21"/>
          <w:lang w:val="pl-PL"/>
        </w:rPr>
        <w:t>zm.U nr VIII/133 z 14.07.2015 r.</w:t>
      </w:r>
    </w:p>
    <w:p w:rsidR="00C40CE8" w:rsidRPr="00E803EF" w:rsidRDefault="00C40CE8" w:rsidP="00C40CE8">
      <w:pPr>
        <w:rPr>
          <w:rFonts w:ascii="Arial" w:hAnsi="Arial" w:cs="Arial"/>
          <w:b/>
          <w:sz w:val="21"/>
          <w:szCs w:val="21"/>
          <w:lang w:val="pl-PL"/>
        </w:rPr>
      </w:pPr>
      <w:r w:rsidRPr="00E803EF">
        <w:rPr>
          <w:rFonts w:ascii="Arial" w:hAnsi="Arial" w:cs="Arial"/>
          <w:b/>
          <w:sz w:val="21"/>
          <w:szCs w:val="21"/>
          <w:lang w:val="pl-PL"/>
        </w:rPr>
        <w:t>zm.U nr II/34 z 22.02.2017 r.</w:t>
      </w:r>
    </w:p>
    <w:p w:rsidR="00C40CE8" w:rsidRPr="00E803EF" w:rsidRDefault="00C40CE8" w:rsidP="00C40CE8">
      <w:pPr>
        <w:rPr>
          <w:rFonts w:ascii="Arial" w:hAnsi="Arial" w:cs="Arial"/>
          <w:b/>
          <w:sz w:val="21"/>
          <w:szCs w:val="21"/>
          <w:lang w:val="pl-PL"/>
        </w:rPr>
      </w:pPr>
      <w:r w:rsidRPr="00E803EF">
        <w:rPr>
          <w:rFonts w:ascii="Arial" w:hAnsi="Arial" w:cs="Arial"/>
          <w:b/>
          <w:sz w:val="21"/>
          <w:szCs w:val="21"/>
          <w:lang w:val="pl-PL"/>
        </w:rPr>
        <w:t>t.j.U nr IX/164 z 21.09.2017 r.</w:t>
      </w:r>
    </w:p>
    <w:p w:rsidR="0030227A" w:rsidRPr="00E803EF" w:rsidRDefault="0030227A" w:rsidP="00C40CE8">
      <w:pPr>
        <w:rPr>
          <w:rFonts w:ascii="Arial" w:hAnsi="Arial" w:cs="Arial"/>
          <w:b/>
          <w:sz w:val="21"/>
          <w:szCs w:val="21"/>
          <w:lang w:val="pl-PL"/>
        </w:rPr>
      </w:pPr>
      <w:r w:rsidRPr="00E803EF">
        <w:rPr>
          <w:rFonts w:ascii="Arial" w:hAnsi="Arial" w:cs="Arial"/>
          <w:b/>
          <w:sz w:val="21"/>
          <w:szCs w:val="21"/>
          <w:lang w:val="pl-PL"/>
        </w:rPr>
        <w:t>zm.U nr VI/131 z 14.07.2018r.</w:t>
      </w:r>
    </w:p>
    <w:p w:rsidR="00C40CE8" w:rsidRPr="00E803EF" w:rsidRDefault="00C40CE8" w:rsidP="00C40CE8">
      <w:pPr>
        <w:rPr>
          <w:rFonts w:ascii="Arial" w:hAnsi="Arial" w:cs="Arial"/>
          <w:b/>
          <w:sz w:val="21"/>
          <w:szCs w:val="21"/>
          <w:lang w:val="pl-PL"/>
        </w:rPr>
      </w:pPr>
    </w:p>
    <w:p w:rsidR="00C40CE8" w:rsidRPr="00E803EF" w:rsidRDefault="00C40CE8" w:rsidP="00C40CE8">
      <w:pPr>
        <w:jc w:val="center"/>
        <w:rPr>
          <w:rFonts w:ascii="Arial" w:hAnsi="Arial" w:cs="Arial"/>
          <w:b/>
          <w:sz w:val="21"/>
          <w:szCs w:val="21"/>
          <w:lang w:val="pl-PL"/>
        </w:rPr>
      </w:pPr>
      <w:r w:rsidRPr="00E803EF">
        <w:rPr>
          <w:rFonts w:ascii="Arial" w:hAnsi="Arial" w:cs="Arial"/>
          <w:b/>
          <w:sz w:val="21"/>
          <w:szCs w:val="21"/>
          <w:lang w:val="pl-PL"/>
        </w:rPr>
        <w:t>Uchwała nr VII/1</w:t>
      </w:r>
      <w:r w:rsidR="007C2528" w:rsidRPr="00E803EF">
        <w:rPr>
          <w:rFonts w:ascii="Arial" w:hAnsi="Arial" w:cs="Arial"/>
          <w:b/>
          <w:sz w:val="21"/>
          <w:szCs w:val="21"/>
          <w:lang w:val="pl-PL"/>
        </w:rPr>
        <w:t>27</w:t>
      </w:r>
      <w:r w:rsidRPr="00E803EF">
        <w:rPr>
          <w:rFonts w:ascii="Arial" w:hAnsi="Arial" w:cs="Arial"/>
          <w:b/>
          <w:sz w:val="21"/>
          <w:szCs w:val="21"/>
          <w:lang w:val="pl-PL"/>
        </w:rPr>
        <w:t xml:space="preserve"> z dnia 22 lipca 2014 roku Zarządu Polskiego Związku Piłki Nożnej</w:t>
      </w:r>
    </w:p>
    <w:p w:rsidR="00C40CE8" w:rsidRPr="00E803EF" w:rsidRDefault="00C40CE8" w:rsidP="00C40CE8">
      <w:pPr>
        <w:jc w:val="center"/>
        <w:rPr>
          <w:rFonts w:ascii="Arial" w:hAnsi="Arial" w:cs="Arial"/>
          <w:b/>
          <w:sz w:val="21"/>
          <w:szCs w:val="21"/>
          <w:lang w:val="pl-PL"/>
        </w:rPr>
      </w:pPr>
      <w:r w:rsidRPr="00E803EF">
        <w:rPr>
          <w:rFonts w:ascii="Arial" w:hAnsi="Arial" w:cs="Arial"/>
          <w:b/>
          <w:sz w:val="21"/>
          <w:szCs w:val="21"/>
          <w:lang w:val="pl-PL"/>
        </w:rPr>
        <w:t>w sprawie ryczałtów dla sędziów, obserwatorów i delegatów szczebla centralnego</w:t>
      </w:r>
    </w:p>
    <w:p w:rsidR="00C40CE8" w:rsidRPr="00E803EF" w:rsidRDefault="00C40CE8" w:rsidP="00C40CE8">
      <w:pPr>
        <w:rPr>
          <w:rFonts w:ascii="Arial" w:hAnsi="Arial" w:cs="Arial"/>
          <w:b/>
          <w:sz w:val="21"/>
          <w:szCs w:val="21"/>
          <w:lang w:val="pl-PL"/>
        </w:rPr>
      </w:pPr>
    </w:p>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Na podstawie art. 36 par.1 pkt 9)  Statutu PZPN postanawia się, co następuje:</w:t>
      </w:r>
    </w:p>
    <w:p w:rsidR="007C2528" w:rsidRPr="00E803EF" w:rsidRDefault="007C2528" w:rsidP="00C40CE8">
      <w:pPr>
        <w:rPr>
          <w:rFonts w:ascii="Arial" w:hAnsi="Arial" w:cs="Arial"/>
          <w:sz w:val="21"/>
          <w:szCs w:val="21"/>
          <w:lang w:val="pl-PL"/>
        </w:rPr>
      </w:pPr>
    </w:p>
    <w:p w:rsidR="00C40CE8" w:rsidRPr="00E803EF" w:rsidRDefault="00C40CE8" w:rsidP="00C40CE8">
      <w:pPr>
        <w:tabs>
          <w:tab w:val="left" w:pos="284"/>
        </w:tabs>
        <w:ind w:left="720"/>
        <w:contextualSpacing/>
        <w:jc w:val="both"/>
        <w:rPr>
          <w:rFonts w:ascii="Arial" w:hAnsi="Arial" w:cs="Arial"/>
          <w:sz w:val="21"/>
          <w:szCs w:val="21"/>
          <w:lang w:val="pl-PL"/>
        </w:rPr>
      </w:pPr>
      <w:r w:rsidRPr="00E803EF">
        <w:rPr>
          <w:rFonts w:ascii="Arial" w:hAnsi="Arial" w:cs="Arial"/>
          <w:sz w:val="21"/>
          <w:szCs w:val="21"/>
          <w:lang w:val="pl-PL"/>
        </w:rPr>
        <w:t>I. Przyjmuje się następujące stawki dla sędziów, obserwatorów i delegatów delegowanych na mecze szczebla centralnego:</w:t>
      </w:r>
    </w:p>
    <w:p w:rsidR="00C40CE8" w:rsidRPr="00E803EF" w:rsidRDefault="00C40CE8" w:rsidP="00C40CE8">
      <w:pPr>
        <w:jc w:val="both"/>
        <w:rPr>
          <w:rFonts w:ascii="Arial" w:hAnsi="Arial" w:cs="Arial"/>
          <w:sz w:val="21"/>
          <w:szCs w:val="21"/>
          <w:lang w:val="pl-PL"/>
        </w:rPr>
      </w:pPr>
    </w:p>
    <w:tbl>
      <w:tblPr>
        <w:tblStyle w:val="Tabela-Siatka1"/>
        <w:tblW w:w="9360" w:type="dxa"/>
        <w:jc w:val="center"/>
        <w:tblLayout w:type="fixed"/>
        <w:tblLook w:val="04A0" w:firstRow="1" w:lastRow="0" w:firstColumn="1" w:lastColumn="0" w:noHBand="0" w:noVBand="1"/>
      </w:tblPr>
      <w:tblGrid>
        <w:gridCol w:w="533"/>
        <w:gridCol w:w="991"/>
        <w:gridCol w:w="425"/>
        <w:gridCol w:w="709"/>
        <w:gridCol w:w="567"/>
        <w:gridCol w:w="567"/>
        <w:gridCol w:w="142"/>
        <w:gridCol w:w="283"/>
        <w:gridCol w:w="709"/>
        <w:gridCol w:w="425"/>
        <w:gridCol w:w="851"/>
        <w:gridCol w:w="567"/>
        <w:gridCol w:w="170"/>
        <w:gridCol w:w="709"/>
        <w:gridCol w:w="255"/>
        <w:gridCol w:w="226"/>
        <w:gridCol w:w="167"/>
        <w:gridCol w:w="1024"/>
        <w:gridCol w:w="40"/>
      </w:tblGrid>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Lp</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Rozgrywki</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Sędzia główny</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Sędzia asystent</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Sędzia techniczny</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Obserwator PZPN</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Delegat PZPN</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Ekstraklasa</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3600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1000 zł</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I liga</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30227A" w:rsidRDefault="00C40CE8" w:rsidP="00C40CE8">
            <w:pPr>
              <w:jc w:val="center"/>
              <w:rPr>
                <w:rFonts w:ascii="Arial" w:hAnsi="Arial" w:cs="Arial"/>
                <w:b/>
                <w:sz w:val="21"/>
                <w:szCs w:val="21"/>
              </w:rPr>
            </w:pPr>
            <w:r w:rsidRPr="0030227A">
              <w:rPr>
                <w:rFonts w:ascii="Arial" w:hAnsi="Arial" w:cs="Arial"/>
                <w:b/>
                <w:sz w:val="21"/>
                <w:szCs w:val="21"/>
              </w:rPr>
              <w:t>1</w:t>
            </w:r>
            <w:r w:rsidR="0030227A" w:rsidRPr="0030227A">
              <w:rPr>
                <w:rFonts w:ascii="Arial" w:hAnsi="Arial" w:cs="Arial"/>
                <w:b/>
                <w:sz w:val="21"/>
                <w:szCs w:val="21"/>
              </w:rPr>
              <w:t>8</w:t>
            </w:r>
            <w:r w:rsidRPr="0030227A">
              <w:rPr>
                <w:rFonts w:ascii="Arial" w:hAnsi="Arial" w:cs="Arial"/>
                <w:b/>
                <w:sz w:val="21"/>
                <w:szCs w:val="21"/>
              </w:rPr>
              <w:t>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800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700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700 zł</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3.</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II liga</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600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600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600 zł</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4.</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III liga</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550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235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235 zł</w:t>
            </w:r>
          </w:p>
        </w:tc>
      </w:tr>
      <w:tr w:rsidR="00C40CE8" w:rsidRPr="00C40CE8" w:rsidTr="00C40CE8">
        <w:trPr>
          <w:trHeight w:val="386"/>
          <w:jc w:val="center"/>
        </w:trPr>
        <w:tc>
          <w:tcPr>
            <w:tcW w:w="534" w:type="dxa"/>
            <w:vMerge w:val="restart"/>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5.</w:t>
            </w:r>
          </w:p>
        </w:tc>
        <w:tc>
          <w:tcPr>
            <w:tcW w:w="992" w:type="dxa"/>
            <w:vMerge w:val="restart"/>
            <w:tcBorders>
              <w:top w:val="single" w:sz="4" w:space="0" w:color="auto"/>
              <w:left w:val="single" w:sz="4" w:space="0" w:color="auto"/>
              <w:bottom w:val="single" w:sz="4" w:space="0" w:color="auto"/>
              <w:right w:val="single" w:sz="4" w:space="0" w:color="auto"/>
            </w:tcBorders>
          </w:tcPr>
          <w:p w:rsidR="00C40CE8" w:rsidRPr="00C40CE8" w:rsidRDefault="00C40CE8" w:rsidP="00C40CE8">
            <w:pPr>
              <w:rPr>
                <w:rFonts w:ascii="Arial" w:hAnsi="Arial" w:cs="Arial"/>
                <w:sz w:val="21"/>
                <w:szCs w:val="21"/>
              </w:rPr>
            </w:pPr>
          </w:p>
          <w:p w:rsidR="00C40CE8" w:rsidRPr="00C40CE8" w:rsidRDefault="00C40CE8" w:rsidP="00C40CE8">
            <w:pPr>
              <w:rPr>
                <w:rFonts w:ascii="Arial" w:hAnsi="Arial" w:cs="Arial"/>
                <w:sz w:val="21"/>
                <w:szCs w:val="21"/>
              </w:rPr>
            </w:pPr>
          </w:p>
          <w:p w:rsidR="00C40CE8" w:rsidRPr="00C40CE8" w:rsidRDefault="00C40CE8" w:rsidP="00C40CE8">
            <w:pPr>
              <w:rPr>
                <w:rFonts w:ascii="Arial" w:hAnsi="Arial" w:cs="Arial"/>
                <w:sz w:val="21"/>
                <w:szCs w:val="21"/>
              </w:rPr>
            </w:pPr>
          </w:p>
          <w:p w:rsidR="00C40CE8" w:rsidRPr="00C40CE8" w:rsidRDefault="00C40CE8" w:rsidP="00C40CE8">
            <w:pPr>
              <w:rPr>
                <w:rFonts w:ascii="Arial" w:hAnsi="Arial" w:cs="Arial"/>
                <w:sz w:val="21"/>
                <w:szCs w:val="21"/>
              </w:rPr>
            </w:pPr>
          </w:p>
          <w:p w:rsidR="00C40CE8" w:rsidRPr="00C40CE8" w:rsidRDefault="00C40CE8" w:rsidP="00C40CE8">
            <w:pPr>
              <w:rPr>
                <w:rFonts w:ascii="Arial" w:hAnsi="Arial" w:cs="Arial"/>
                <w:sz w:val="21"/>
                <w:szCs w:val="21"/>
              </w:rPr>
            </w:pPr>
            <w:r w:rsidRPr="00C40CE8">
              <w:rPr>
                <w:rFonts w:ascii="Arial" w:hAnsi="Arial" w:cs="Arial"/>
                <w:sz w:val="21"/>
                <w:szCs w:val="21"/>
              </w:rPr>
              <w:t xml:space="preserve">Puchar </w:t>
            </w:r>
          </w:p>
          <w:p w:rsidR="00C40CE8" w:rsidRPr="00C40CE8" w:rsidRDefault="00C40CE8" w:rsidP="00C40CE8">
            <w:pPr>
              <w:rPr>
                <w:rFonts w:ascii="Arial" w:hAnsi="Arial" w:cs="Arial"/>
                <w:sz w:val="21"/>
                <w:szCs w:val="21"/>
              </w:rPr>
            </w:pPr>
            <w:r w:rsidRPr="00C40CE8">
              <w:rPr>
                <w:rFonts w:ascii="Arial" w:hAnsi="Arial" w:cs="Arial"/>
                <w:sz w:val="21"/>
                <w:szCs w:val="21"/>
              </w:rPr>
              <w:t>Polski</w:t>
            </w:r>
          </w:p>
        </w:tc>
        <w:tc>
          <w:tcPr>
            <w:tcW w:w="1701"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Runda Wstępna i 1/32 finału</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400 zł</w:t>
            </w:r>
          </w:p>
        </w:tc>
      </w:tr>
      <w:tr w:rsidR="00C40CE8" w:rsidRPr="00C40CE8" w:rsidTr="00C40CE8">
        <w:trPr>
          <w:trHeight w:val="38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1701"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 xml:space="preserve">1/16, 1/8, 1/4 </w:t>
            </w:r>
            <w:r w:rsidRPr="00C40CE8">
              <w:rPr>
                <w:rFonts w:ascii="Arial" w:hAnsi="Arial" w:cs="Arial"/>
                <w:sz w:val="21"/>
                <w:szCs w:val="21"/>
              </w:rPr>
              <w:br/>
              <w:t>i 1/2 finału</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1500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700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700 zł</w:t>
            </w:r>
          </w:p>
        </w:tc>
      </w:tr>
      <w:tr w:rsidR="00C40CE8" w:rsidRPr="00C40CE8" w:rsidTr="00C40CE8">
        <w:trPr>
          <w:trHeight w:val="38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1701"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Finał</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3600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1000 zł</w:t>
            </w:r>
          </w:p>
        </w:tc>
      </w:tr>
      <w:tr w:rsidR="00C40CE8" w:rsidRPr="00C40CE8" w:rsidTr="00C40CE8">
        <w:trPr>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Superpuchar</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3600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1000 zł</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6.</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b/>
                <w:sz w:val="21"/>
                <w:szCs w:val="21"/>
                <w:lang w:val="pl-PL"/>
              </w:rPr>
            </w:pPr>
            <w:r w:rsidRPr="00E803EF">
              <w:rPr>
                <w:rFonts w:ascii="Arial" w:hAnsi="Arial" w:cs="Arial"/>
                <w:b/>
                <w:sz w:val="21"/>
                <w:szCs w:val="21"/>
                <w:lang w:val="pl-PL"/>
              </w:rPr>
              <w:t>Centralna Liga Juniorów U-19 (faza grupowa)</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335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235 zł</w:t>
            </w:r>
          </w:p>
        </w:tc>
        <w:tc>
          <w:tcPr>
            <w:tcW w:w="1418" w:type="dxa"/>
            <w:gridSpan w:val="2"/>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235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7.</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b/>
                <w:sz w:val="21"/>
                <w:szCs w:val="21"/>
                <w:lang w:val="pl-PL"/>
              </w:rPr>
            </w:pPr>
            <w:r w:rsidRPr="00E803EF">
              <w:rPr>
                <w:rFonts w:ascii="Arial" w:hAnsi="Arial" w:cs="Arial"/>
                <w:b/>
                <w:sz w:val="21"/>
                <w:szCs w:val="21"/>
                <w:lang w:val="pl-PL"/>
              </w:rPr>
              <w:t>Centralna Liga Juniorów U-19 (Runda Finałowa)</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400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400 zł</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8.</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Ekstraliga kobiet</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600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450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9.</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I liga kobiet</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trHeight w:val="386"/>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10.</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II liga kobiet</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250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trHeight w:val="386"/>
          <w:jc w:val="center"/>
        </w:trPr>
        <w:tc>
          <w:tcPr>
            <w:tcW w:w="534" w:type="dxa"/>
            <w:vMerge w:val="restart"/>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11.</w:t>
            </w:r>
          </w:p>
        </w:tc>
        <w:tc>
          <w:tcPr>
            <w:tcW w:w="992" w:type="dxa"/>
            <w:vMerge w:val="restart"/>
            <w:tcBorders>
              <w:top w:val="single" w:sz="4" w:space="0" w:color="auto"/>
              <w:left w:val="single" w:sz="4" w:space="0" w:color="auto"/>
              <w:bottom w:val="single" w:sz="4" w:space="0" w:color="auto"/>
              <w:right w:val="single" w:sz="4" w:space="0" w:color="auto"/>
            </w:tcBorders>
          </w:tcPr>
          <w:p w:rsidR="00C40CE8" w:rsidRPr="00C40CE8" w:rsidRDefault="00C40CE8" w:rsidP="00C40CE8">
            <w:pPr>
              <w:rPr>
                <w:rFonts w:ascii="Arial" w:hAnsi="Arial" w:cs="Arial"/>
                <w:sz w:val="21"/>
                <w:szCs w:val="21"/>
              </w:rPr>
            </w:pPr>
          </w:p>
          <w:p w:rsidR="00C40CE8" w:rsidRPr="00C40CE8" w:rsidRDefault="00C40CE8" w:rsidP="00C40CE8">
            <w:pPr>
              <w:rPr>
                <w:rFonts w:ascii="Arial" w:hAnsi="Arial" w:cs="Arial"/>
                <w:sz w:val="21"/>
                <w:szCs w:val="21"/>
              </w:rPr>
            </w:pPr>
          </w:p>
          <w:p w:rsidR="00C40CE8" w:rsidRPr="00C40CE8" w:rsidRDefault="00C40CE8" w:rsidP="00C40CE8">
            <w:pPr>
              <w:rPr>
                <w:rFonts w:ascii="Arial" w:hAnsi="Arial" w:cs="Arial"/>
                <w:sz w:val="21"/>
                <w:szCs w:val="21"/>
              </w:rPr>
            </w:pPr>
          </w:p>
          <w:p w:rsidR="00C40CE8" w:rsidRPr="00C40CE8" w:rsidRDefault="00C40CE8" w:rsidP="00C40CE8">
            <w:pPr>
              <w:rPr>
                <w:rFonts w:ascii="Arial" w:hAnsi="Arial" w:cs="Arial"/>
                <w:sz w:val="21"/>
                <w:szCs w:val="21"/>
              </w:rPr>
            </w:pPr>
          </w:p>
          <w:p w:rsidR="00C40CE8" w:rsidRPr="00C40CE8" w:rsidRDefault="00C40CE8" w:rsidP="00C40CE8">
            <w:pPr>
              <w:rPr>
                <w:rFonts w:ascii="Arial" w:hAnsi="Arial" w:cs="Arial"/>
                <w:sz w:val="21"/>
                <w:szCs w:val="21"/>
              </w:rPr>
            </w:pPr>
            <w:r w:rsidRPr="00C40CE8">
              <w:rPr>
                <w:rFonts w:ascii="Arial" w:hAnsi="Arial" w:cs="Arial"/>
                <w:sz w:val="21"/>
                <w:szCs w:val="21"/>
              </w:rPr>
              <w:t xml:space="preserve">Puchar </w:t>
            </w:r>
          </w:p>
          <w:p w:rsidR="00C40CE8" w:rsidRPr="00C40CE8" w:rsidRDefault="00C40CE8" w:rsidP="00C40CE8">
            <w:pPr>
              <w:rPr>
                <w:rFonts w:ascii="Arial" w:hAnsi="Arial" w:cs="Arial"/>
                <w:sz w:val="21"/>
                <w:szCs w:val="21"/>
              </w:rPr>
            </w:pPr>
            <w:r w:rsidRPr="00C40CE8">
              <w:rPr>
                <w:rFonts w:ascii="Arial" w:hAnsi="Arial" w:cs="Arial"/>
                <w:sz w:val="21"/>
                <w:szCs w:val="21"/>
              </w:rPr>
              <w:t>Polski kobiet</w:t>
            </w:r>
          </w:p>
        </w:tc>
        <w:tc>
          <w:tcPr>
            <w:tcW w:w="1701"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 xml:space="preserve">Szczebel </w:t>
            </w:r>
            <w:r w:rsidRPr="00C40CE8">
              <w:rPr>
                <w:rFonts w:ascii="Arial Narrow" w:hAnsi="Arial Narrow" w:cs="Arial"/>
                <w:sz w:val="21"/>
                <w:szCs w:val="21"/>
              </w:rPr>
              <w:t>Międzywojewódzki</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230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trHeight w:val="38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1701"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1/8 i ¼ finału</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trHeight w:val="38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1701"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½ finału</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600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450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trHeight w:val="38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1701"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Finał</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600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450 zł</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12.</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Turniej Finałowy rozgrywek o Puchar im. Kazimierza Deyny, ½ klubowych MP Juniorek Starszych</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450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13.</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Turniej Finałowy rozgrywek o Puchar im . Kazimierza Górskiego, ½ klubowych MP Juniorek Młodszych</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14.</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b/>
                <w:sz w:val="21"/>
                <w:szCs w:val="21"/>
                <w:lang w:val="pl-PL"/>
              </w:rPr>
            </w:pPr>
            <w:r w:rsidRPr="00E803EF">
              <w:rPr>
                <w:rFonts w:ascii="Arial" w:hAnsi="Arial" w:cs="Arial"/>
                <w:b/>
                <w:sz w:val="21"/>
                <w:szCs w:val="21"/>
                <w:lang w:val="pl-PL"/>
              </w:rPr>
              <w:t>Centralna Liga Juniorów U-17 (Runda Finałowa)</w:t>
            </w:r>
          </w:p>
        </w:tc>
        <w:tc>
          <w:tcPr>
            <w:tcW w:w="992" w:type="dxa"/>
            <w:gridSpan w:val="3"/>
            <w:tcBorders>
              <w:top w:val="single" w:sz="4" w:space="0" w:color="auto"/>
              <w:left w:val="single" w:sz="4" w:space="0" w:color="auto"/>
              <w:bottom w:val="single" w:sz="4" w:space="0" w:color="auto"/>
              <w:right w:val="single" w:sz="4" w:space="0" w:color="auto"/>
            </w:tcBorders>
          </w:tcPr>
          <w:p w:rsidR="00C40CE8" w:rsidRPr="00E803EF" w:rsidRDefault="00C40CE8" w:rsidP="00C40CE8">
            <w:pPr>
              <w:jc w:val="center"/>
              <w:rPr>
                <w:rFonts w:ascii="Arial" w:hAnsi="Arial" w:cs="Arial"/>
                <w:b/>
                <w:sz w:val="21"/>
                <w:szCs w:val="21"/>
                <w:lang w:val="pl-PL"/>
              </w:rPr>
            </w:pPr>
          </w:p>
          <w:p w:rsidR="00C40CE8" w:rsidRPr="00C40CE8" w:rsidRDefault="00C40CE8" w:rsidP="00C40CE8">
            <w:pPr>
              <w:jc w:val="center"/>
              <w:rPr>
                <w:rFonts w:ascii="Arial" w:hAnsi="Arial" w:cs="Arial"/>
                <w:b/>
                <w:sz w:val="21"/>
                <w:szCs w:val="21"/>
              </w:rPr>
            </w:pPr>
            <w:r w:rsidRPr="00C40CE8">
              <w:rPr>
                <w:rFonts w:ascii="Arial" w:hAnsi="Arial" w:cs="Arial"/>
                <w:b/>
                <w:sz w:val="21"/>
                <w:szCs w:val="21"/>
              </w:rPr>
              <w:t>450 zł</w:t>
            </w:r>
          </w:p>
        </w:tc>
        <w:tc>
          <w:tcPr>
            <w:tcW w:w="1134" w:type="dxa"/>
            <w:gridSpan w:val="2"/>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b/>
                <w:sz w:val="21"/>
                <w:szCs w:val="21"/>
              </w:rPr>
            </w:pPr>
          </w:p>
          <w:p w:rsidR="00C40CE8" w:rsidRPr="00C40CE8" w:rsidRDefault="00C40CE8" w:rsidP="00C40CE8">
            <w:pPr>
              <w:jc w:val="center"/>
              <w:rPr>
                <w:rFonts w:ascii="Arial" w:hAnsi="Arial" w:cs="Arial"/>
                <w:b/>
                <w:sz w:val="21"/>
                <w:szCs w:val="21"/>
              </w:rPr>
            </w:pPr>
            <w:r w:rsidRPr="00C40CE8">
              <w:rPr>
                <w:rFonts w:ascii="Arial" w:hAnsi="Arial" w:cs="Arial"/>
                <w:b/>
                <w:sz w:val="21"/>
                <w:szCs w:val="21"/>
              </w:rPr>
              <w:t>350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15.</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b/>
                <w:sz w:val="21"/>
                <w:szCs w:val="21"/>
                <w:lang w:val="pl-PL"/>
              </w:rPr>
            </w:pPr>
            <w:r w:rsidRPr="00E803EF">
              <w:rPr>
                <w:rFonts w:ascii="Arial" w:hAnsi="Arial" w:cs="Arial"/>
                <w:b/>
                <w:sz w:val="21"/>
                <w:szCs w:val="21"/>
                <w:lang w:val="pl-PL"/>
              </w:rPr>
              <w:t xml:space="preserve">Centralna Liga Juniorów U-15 (Runda Finałowa) </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450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350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16</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Turniej Finałowy Juniorek Starszych</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17.</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 xml:space="preserve">Rozgrywki kadr wojewódzkich kobiet </w:t>
            </w:r>
            <w:r w:rsidRPr="00E803EF">
              <w:rPr>
                <w:rFonts w:ascii="Arial Narrow" w:hAnsi="Arial Narrow" w:cs="Arial"/>
                <w:sz w:val="21"/>
                <w:szCs w:val="21"/>
                <w:lang w:val="pl-PL"/>
              </w:rPr>
              <w:t xml:space="preserve">(szczebel międzywojewódzki), </w:t>
            </w:r>
            <w:r w:rsidRPr="00E803EF">
              <w:rPr>
                <w:rFonts w:ascii="Arial" w:hAnsi="Arial" w:cs="Arial"/>
                <w:sz w:val="21"/>
                <w:szCs w:val="21"/>
                <w:lang w:val="pl-PL"/>
              </w:rPr>
              <w:t>Międzywojewódzkie Mistrzostwa Młodziczek, Makroregionalna Liga Juniorek Młodszych</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250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vMerge w:val="restart"/>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18.</w:t>
            </w:r>
          </w:p>
        </w:tc>
        <w:tc>
          <w:tcPr>
            <w:tcW w:w="1417" w:type="dxa"/>
            <w:gridSpan w:val="2"/>
            <w:vMerge w:val="restart"/>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 xml:space="preserve">Zawody sparingowe </w:t>
            </w:r>
            <w:r w:rsidRPr="00E803EF">
              <w:rPr>
                <w:rFonts w:ascii="Arial" w:hAnsi="Arial" w:cs="Arial"/>
                <w:sz w:val="21"/>
                <w:szCs w:val="21"/>
                <w:lang w:val="pl-PL"/>
              </w:rPr>
              <w:br/>
              <w:t>i kontrolne seniorów</w:t>
            </w:r>
          </w:p>
        </w:tc>
        <w:tc>
          <w:tcPr>
            <w:tcW w:w="1276"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Narrow" w:hAnsi="Arial Narrow" w:cs="Arial"/>
                <w:sz w:val="21"/>
                <w:szCs w:val="21"/>
              </w:rPr>
            </w:pPr>
            <w:r w:rsidRPr="00C40CE8">
              <w:rPr>
                <w:rFonts w:ascii="Arial Narrow" w:hAnsi="Arial Narrow" w:cs="Arial"/>
                <w:sz w:val="21"/>
                <w:szCs w:val="21"/>
              </w:rPr>
              <w:t>Ekstraklasy</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240zł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180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trHeight w:val="258"/>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1276"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I ligi</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180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120zł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rsidR="00C40CE8" w:rsidRPr="00C40CE8" w:rsidRDefault="00C40CE8" w:rsidP="00C40CE8">
            <w:pPr>
              <w:rPr>
                <w:rFonts w:ascii="Arial" w:hAnsi="Arial" w:cs="Arial"/>
                <w:sz w:val="21"/>
                <w:szCs w:val="21"/>
                <w:lang w:eastAsia="en-US"/>
              </w:rPr>
            </w:pPr>
          </w:p>
        </w:tc>
        <w:tc>
          <w:tcPr>
            <w:tcW w:w="1276"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II ligi</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120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90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19.</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Zawody sparingowe i kontrolne kadr juniorów</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20.</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Zawody Międzynarodowe repr. A, U-21, U-19; Zawody międzynarodowe klubowe</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700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21.</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Zawody Międzynarodowe repr. U-18, U-17, U-16, U-15, U-14</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250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22.</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Turnieje Międzynarodowe (za każdy mecz)</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700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23.</w:t>
            </w:r>
          </w:p>
        </w:tc>
        <w:tc>
          <w:tcPr>
            <w:tcW w:w="2693"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Puchar Syrenki</w:t>
            </w:r>
          </w:p>
        </w:tc>
        <w:tc>
          <w:tcPr>
            <w:tcW w:w="992"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500 zł</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400 zł</w:t>
            </w:r>
          </w:p>
        </w:tc>
        <w:tc>
          <w:tcPr>
            <w:tcW w:w="1418"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 zł</w:t>
            </w:r>
          </w:p>
        </w:tc>
        <w:tc>
          <w:tcPr>
            <w:tcW w:w="1527" w:type="dxa"/>
            <w:gridSpan w:val="5"/>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06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trHeight w:val="493"/>
          <w:jc w:val="center"/>
        </w:trPr>
        <w:tc>
          <w:tcPr>
            <w:tcW w:w="9362" w:type="dxa"/>
            <w:gridSpan w:val="19"/>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b/>
                <w:sz w:val="21"/>
                <w:szCs w:val="21"/>
              </w:rPr>
            </w:pPr>
          </w:p>
          <w:p w:rsidR="00C40CE8" w:rsidRPr="00C40CE8" w:rsidRDefault="00C40CE8" w:rsidP="00C40CE8">
            <w:pPr>
              <w:jc w:val="center"/>
              <w:rPr>
                <w:rFonts w:ascii="Arial" w:hAnsi="Arial" w:cs="Arial"/>
                <w:b/>
                <w:sz w:val="21"/>
                <w:szCs w:val="21"/>
              </w:rPr>
            </w:pPr>
            <w:r w:rsidRPr="00C40CE8">
              <w:rPr>
                <w:rFonts w:ascii="Arial" w:hAnsi="Arial" w:cs="Arial"/>
                <w:b/>
                <w:sz w:val="21"/>
                <w:szCs w:val="21"/>
              </w:rPr>
              <w:t>Futsal</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b/>
                <w:sz w:val="21"/>
                <w:szCs w:val="21"/>
              </w:rPr>
            </w:pPr>
            <w:r w:rsidRPr="00C40CE8">
              <w:rPr>
                <w:rFonts w:ascii="Arial" w:hAnsi="Arial" w:cs="Arial"/>
                <w:b/>
                <w:sz w:val="21"/>
                <w:szCs w:val="21"/>
              </w:rPr>
              <w:t>Lp</w:t>
            </w:r>
          </w:p>
        </w:tc>
        <w:tc>
          <w:tcPr>
            <w:tcW w:w="2126"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Rozgrywki</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 xml:space="preserve">Sędzia </w:t>
            </w:r>
            <w:r w:rsidRPr="00C40CE8">
              <w:rPr>
                <w:rFonts w:ascii="Arial" w:hAnsi="Arial" w:cs="Arial"/>
                <w:b/>
                <w:sz w:val="21"/>
                <w:szCs w:val="21"/>
              </w:rPr>
              <w:br/>
              <w:t>I i II</w:t>
            </w:r>
          </w:p>
        </w:tc>
        <w:tc>
          <w:tcPr>
            <w:tcW w:w="1134"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Sędzia III</w:t>
            </w:r>
          </w:p>
        </w:tc>
        <w:tc>
          <w:tcPr>
            <w:tcW w:w="1276"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Sędzia czasowy</w:t>
            </w:r>
          </w:p>
        </w:tc>
        <w:tc>
          <w:tcPr>
            <w:tcW w:w="1701"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Obserwator /Delegat PZPN</w:t>
            </w:r>
          </w:p>
        </w:tc>
        <w:tc>
          <w:tcPr>
            <w:tcW w:w="145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Obserwator TV</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24.</w:t>
            </w:r>
          </w:p>
        </w:tc>
        <w:tc>
          <w:tcPr>
            <w:tcW w:w="2126"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Ekstraklasa Futsalu</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600 zł</w:t>
            </w:r>
          </w:p>
        </w:tc>
        <w:tc>
          <w:tcPr>
            <w:tcW w:w="1134"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170 zł</w:t>
            </w:r>
          </w:p>
        </w:tc>
        <w:tc>
          <w:tcPr>
            <w:tcW w:w="1276"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170 zł</w:t>
            </w:r>
          </w:p>
        </w:tc>
        <w:tc>
          <w:tcPr>
            <w:tcW w:w="1701"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400 zł</w:t>
            </w:r>
          </w:p>
        </w:tc>
        <w:tc>
          <w:tcPr>
            <w:tcW w:w="1457" w:type="dxa"/>
            <w:gridSpan w:val="4"/>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r w:rsidRPr="00C40CE8">
              <w:rPr>
                <w:rFonts w:ascii="Arial" w:hAnsi="Arial" w:cs="Arial"/>
                <w:sz w:val="21"/>
                <w:szCs w:val="21"/>
              </w:rPr>
              <w:t>150 zł</w:t>
            </w:r>
          </w:p>
          <w:p w:rsidR="00C40CE8" w:rsidRPr="00C40CE8" w:rsidRDefault="00C40CE8" w:rsidP="00C40CE8">
            <w:pPr>
              <w:jc w:val="center"/>
              <w:rPr>
                <w:rFonts w:ascii="Arial" w:hAnsi="Arial" w:cs="Arial"/>
                <w:sz w:val="21"/>
                <w:szCs w:val="21"/>
              </w:rPr>
            </w:pP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25.</w:t>
            </w:r>
          </w:p>
        </w:tc>
        <w:tc>
          <w:tcPr>
            <w:tcW w:w="2126"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I liga Futsalu</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400 zł</w:t>
            </w:r>
          </w:p>
        </w:tc>
        <w:tc>
          <w:tcPr>
            <w:tcW w:w="1134"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170 zł</w:t>
            </w:r>
          </w:p>
        </w:tc>
        <w:tc>
          <w:tcPr>
            <w:tcW w:w="1276"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170 zł</w:t>
            </w:r>
          </w:p>
        </w:tc>
        <w:tc>
          <w:tcPr>
            <w:tcW w:w="1701"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1457" w:type="dxa"/>
            <w:gridSpan w:val="4"/>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r w:rsidRPr="00C40CE8">
              <w:rPr>
                <w:rFonts w:ascii="Arial" w:hAnsi="Arial" w:cs="Arial"/>
                <w:sz w:val="21"/>
                <w:szCs w:val="21"/>
              </w:rPr>
              <w:t>150 zł</w:t>
            </w:r>
          </w:p>
          <w:p w:rsidR="00C40CE8" w:rsidRPr="00C40CE8" w:rsidRDefault="00C40CE8" w:rsidP="00C40CE8">
            <w:pPr>
              <w:jc w:val="center"/>
              <w:rPr>
                <w:rFonts w:ascii="Arial" w:hAnsi="Arial" w:cs="Arial"/>
                <w:sz w:val="21"/>
                <w:szCs w:val="21"/>
              </w:rPr>
            </w:pP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26.</w:t>
            </w:r>
          </w:p>
        </w:tc>
        <w:tc>
          <w:tcPr>
            <w:tcW w:w="2126" w:type="dxa"/>
            <w:gridSpan w:val="3"/>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Halowy Puchar Polski – (półfinały i finały)</w:t>
            </w:r>
          </w:p>
        </w:tc>
        <w:tc>
          <w:tcPr>
            <w:tcW w:w="1134" w:type="dxa"/>
            <w:gridSpan w:val="2"/>
            <w:tcBorders>
              <w:top w:val="single" w:sz="4" w:space="0" w:color="auto"/>
              <w:left w:val="single" w:sz="4" w:space="0" w:color="auto"/>
              <w:bottom w:val="single" w:sz="4" w:space="0" w:color="auto"/>
              <w:right w:val="single" w:sz="4" w:space="0" w:color="auto"/>
            </w:tcBorders>
          </w:tcPr>
          <w:p w:rsidR="00C40CE8" w:rsidRPr="00E803EF" w:rsidRDefault="00C40CE8" w:rsidP="00C40CE8">
            <w:pPr>
              <w:jc w:val="center"/>
              <w:rPr>
                <w:rFonts w:ascii="Arial" w:hAnsi="Arial" w:cs="Arial"/>
                <w:sz w:val="21"/>
                <w:szCs w:val="21"/>
                <w:lang w:val="pl-PL"/>
              </w:rPr>
            </w:pPr>
          </w:p>
          <w:p w:rsidR="00C40CE8" w:rsidRPr="00C40CE8" w:rsidRDefault="00C40CE8" w:rsidP="00C40CE8">
            <w:pPr>
              <w:jc w:val="center"/>
              <w:rPr>
                <w:rFonts w:ascii="Arial" w:hAnsi="Arial" w:cs="Arial"/>
                <w:sz w:val="21"/>
                <w:szCs w:val="21"/>
              </w:rPr>
            </w:pPr>
            <w:r w:rsidRPr="00C40CE8">
              <w:rPr>
                <w:rFonts w:ascii="Arial" w:hAnsi="Arial" w:cs="Arial"/>
                <w:sz w:val="21"/>
                <w:szCs w:val="21"/>
              </w:rPr>
              <w:t>550 zł</w:t>
            </w:r>
          </w:p>
        </w:tc>
        <w:tc>
          <w:tcPr>
            <w:tcW w:w="1134" w:type="dxa"/>
            <w:gridSpan w:val="3"/>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p>
          <w:p w:rsidR="00C40CE8" w:rsidRPr="00C40CE8" w:rsidRDefault="00C40CE8" w:rsidP="00C40CE8">
            <w:pPr>
              <w:jc w:val="center"/>
              <w:rPr>
                <w:rFonts w:ascii="Arial" w:hAnsi="Arial" w:cs="Arial"/>
                <w:sz w:val="21"/>
                <w:szCs w:val="21"/>
              </w:rPr>
            </w:pPr>
            <w:r w:rsidRPr="00C40CE8">
              <w:rPr>
                <w:rFonts w:ascii="Arial" w:hAnsi="Arial" w:cs="Arial"/>
                <w:sz w:val="21"/>
                <w:szCs w:val="21"/>
              </w:rPr>
              <w:t>170 zł</w:t>
            </w:r>
          </w:p>
        </w:tc>
        <w:tc>
          <w:tcPr>
            <w:tcW w:w="1276" w:type="dxa"/>
            <w:gridSpan w:val="2"/>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p>
          <w:p w:rsidR="00C40CE8" w:rsidRPr="00C40CE8" w:rsidRDefault="00C40CE8" w:rsidP="00C40CE8">
            <w:pPr>
              <w:jc w:val="center"/>
              <w:rPr>
                <w:rFonts w:ascii="Arial" w:hAnsi="Arial" w:cs="Arial"/>
                <w:sz w:val="21"/>
                <w:szCs w:val="21"/>
              </w:rPr>
            </w:pPr>
            <w:r w:rsidRPr="00C40CE8">
              <w:rPr>
                <w:rFonts w:ascii="Arial" w:hAnsi="Arial" w:cs="Arial"/>
                <w:sz w:val="21"/>
                <w:szCs w:val="21"/>
              </w:rPr>
              <w:t>170 zł</w:t>
            </w:r>
          </w:p>
        </w:tc>
        <w:tc>
          <w:tcPr>
            <w:tcW w:w="1701" w:type="dxa"/>
            <w:gridSpan w:val="4"/>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p>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1457" w:type="dxa"/>
            <w:gridSpan w:val="4"/>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r w:rsidRPr="00C40CE8">
              <w:rPr>
                <w:rFonts w:ascii="Arial" w:hAnsi="Arial" w:cs="Arial"/>
                <w:sz w:val="21"/>
                <w:szCs w:val="21"/>
              </w:rPr>
              <w:t>150 zł</w:t>
            </w:r>
          </w:p>
          <w:p w:rsidR="00C40CE8" w:rsidRPr="00C40CE8" w:rsidRDefault="00C40CE8" w:rsidP="00C40CE8">
            <w:pPr>
              <w:jc w:val="center"/>
              <w:rPr>
                <w:rFonts w:ascii="Arial" w:hAnsi="Arial" w:cs="Arial"/>
                <w:sz w:val="21"/>
                <w:szCs w:val="21"/>
              </w:rPr>
            </w:pPr>
          </w:p>
          <w:p w:rsidR="00C40CE8" w:rsidRPr="00C40CE8" w:rsidRDefault="00C40CE8" w:rsidP="00C40CE8">
            <w:pPr>
              <w:jc w:val="center"/>
              <w:rPr>
                <w:rFonts w:ascii="Arial" w:hAnsi="Arial" w:cs="Arial"/>
                <w:sz w:val="21"/>
                <w:szCs w:val="21"/>
              </w:rPr>
            </w:pP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27.</w:t>
            </w:r>
          </w:p>
        </w:tc>
        <w:tc>
          <w:tcPr>
            <w:tcW w:w="2126"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Ekstraliga kobiet</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250 zł</w:t>
            </w:r>
          </w:p>
        </w:tc>
        <w:tc>
          <w:tcPr>
            <w:tcW w:w="1134"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120 zł</w:t>
            </w:r>
          </w:p>
        </w:tc>
        <w:tc>
          <w:tcPr>
            <w:tcW w:w="1276"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120 zł</w:t>
            </w:r>
          </w:p>
        </w:tc>
        <w:tc>
          <w:tcPr>
            <w:tcW w:w="1701"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150 zł</w:t>
            </w:r>
          </w:p>
        </w:tc>
        <w:tc>
          <w:tcPr>
            <w:tcW w:w="145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28.</w:t>
            </w:r>
          </w:p>
        </w:tc>
        <w:tc>
          <w:tcPr>
            <w:tcW w:w="2126"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I liga kobiet</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200 zł</w:t>
            </w:r>
          </w:p>
        </w:tc>
        <w:tc>
          <w:tcPr>
            <w:tcW w:w="1134"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120 zł</w:t>
            </w:r>
          </w:p>
        </w:tc>
        <w:tc>
          <w:tcPr>
            <w:tcW w:w="1276"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120 zł</w:t>
            </w:r>
          </w:p>
        </w:tc>
        <w:tc>
          <w:tcPr>
            <w:tcW w:w="1701"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 zł</w:t>
            </w:r>
          </w:p>
        </w:tc>
        <w:tc>
          <w:tcPr>
            <w:tcW w:w="145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29.</w:t>
            </w:r>
          </w:p>
        </w:tc>
        <w:tc>
          <w:tcPr>
            <w:tcW w:w="2126"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Zawody sparingowe i kontrolne</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150 zł</w:t>
            </w:r>
          </w:p>
        </w:tc>
        <w:tc>
          <w:tcPr>
            <w:tcW w:w="1134"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 zł</w:t>
            </w:r>
          </w:p>
        </w:tc>
        <w:tc>
          <w:tcPr>
            <w:tcW w:w="1276"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100 zł</w:t>
            </w:r>
          </w:p>
        </w:tc>
        <w:tc>
          <w:tcPr>
            <w:tcW w:w="1701"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c>
          <w:tcPr>
            <w:tcW w:w="145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30.</w:t>
            </w:r>
          </w:p>
        </w:tc>
        <w:tc>
          <w:tcPr>
            <w:tcW w:w="2126"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Towarzyskie zawody międzypaństwowe</w:t>
            </w:r>
          </w:p>
        </w:tc>
        <w:tc>
          <w:tcPr>
            <w:tcW w:w="1134"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600 zł</w:t>
            </w:r>
          </w:p>
        </w:tc>
        <w:tc>
          <w:tcPr>
            <w:tcW w:w="1134"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250 zł</w:t>
            </w:r>
          </w:p>
        </w:tc>
        <w:tc>
          <w:tcPr>
            <w:tcW w:w="1276"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250 zł</w:t>
            </w:r>
          </w:p>
        </w:tc>
        <w:tc>
          <w:tcPr>
            <w:tcW w:w="1701"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300 zł</w:t>
            </w:r>
          </w:p>
        </w:tc>
        <w:tc>
          <w:tcPr>
            <w:tcW w:w="145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31.</w:t>
            </w:r>
          </w:p>
        </w:tc>
        <w:tc>
          <w:tcPr>
            <w:tcW w:w="2126" w:type="dxa"/>
            <w:gridSpan w:val="3"/>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Finały Akademickich MP; finały Młodzieżowych MP</w:t>
            </w:r>
          </w:p>
        </w:tc>
        <w:tc>
          <w:tcPr>
            <w:tcW w:w="1134" w:type="dxa"/>
            <w:gridSpan w:val="2"/>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r w:rsidRPr="00C40CE8">
              <w:rPr>
                <w:rFonts w:ascii="Arial" w:hAnsi="Arial" w:cs="Arial"/>
                <w:sz w:val="21"/>
                <w:szCs w:val="21"/>
              </w:rPr>
              <w:t>60 zł</w:t>
            </w:r>
          </w:p>
          <w:p w:rsidR="00C40CE8" w:rsidRPr="00C40CE8" w:rsidRDefault="00C40CE8" w:rsidP="00C40CE8">
            <w:pPr>
              <w:jc w:val="center"/>
              <w:rPr>
                <w:rFonts w:ascii="Arial" w:hAnsi="Arial" w:cs="Arial"/>
                <w:sz w:val="21"/>
                <w:szCs w:val="21"/>
              </w:rPr>
            </w:pPr>
          </w:p>
        </w:tc>
        <w:tc>
          <w:tcPr>
            <w:tcW w:w="1134" w:type="dxa"/>
            <w:gridSpan w:val="3"/>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r w:rsidRPr="00C40CE8">
              <w:rPr>
                <w:rFonts w:ascii="Arial" w:hAnsi="Arial" w:cs="Arial"/>
                <w:sz w:val="21"/>
                <w:szCs w:val="21"/>
              </w:rPr>
              <w:t>30 zł</w:t>
            </w:r>
          </w:p>
          <w:p w:rsidR="00C40CE8" w:rsidRPr="00C40CE8" w:rsidRDefault="00C40CE8" w:rsidP="00C40CE8">
            <w:pPr>
              <w:jc w:val="center"/>
              <w:rPr>
                <w:rFonts w:ascii="Arial" w:hAnsi="Arial" w:cs="Arial"/>
                <w:sz w:val="21"/>
                <w:szCs w:val="21"/>
              </w:rPr>
            </w:pPr>
          </w:p>
        </w:tc>
        <w:tc>
          <w:tcPr>
            <w:tcW w:w="1276" w:type="dxa"/>
            <w:gridSpan w:val="2"/>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r w:rsidRPr="00C40CE8">
              <w:rPr>
                <w:rFonts w:ascii="Arial" w:hAnsi="Arial" w:cs="Arial"/>
                <w:sz w:val="21"/>
                <w:szCs w:val="21"/>
              </w:rPr>
              <w:t>30 zł</w:t>
            </w:r>
          </w:p>
          <w:p w:rsidR="00C40CE8" w:rsidRPr="00C40CE8" w:rsidRDefault="00C40CE8" w:rsidP="00C40CE8">
            <w:pPr>
              <w:jc w:val="center"/>
              <w:rPr>
                <w:rFonts w:ascii="Arial" w:hAnsi="Arial" w:cs="Arial"/>
                <w:sz w:val="21"/>
                <w:szCs w:val="21"/>
              </w:rPr>
            </w:pPr>
          </w:p>
        </w:tc>
        <w:tc>
          <w:tcPr>
            <w:tcW w:w="1701" w:type="dxa"/>
            <w:gridSpan w:val="4"/>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sz w:val="21"/>
                <w:szCs w:val="21"/>
              </w:rPr>
            </w:pPr>
            <w:r w:rsidRPr="00C40CE8">
              <w:rPr>
                <w:rFonts w:ascii="Arial" w:hAnsi="Arial" w:cs="Arial"/>
                <w:sz w:val="21"/>
                <w:szCs w:val="21"/>
              </w:rPr>
              <w:t>40 zł</w:t>
            </w:r>
          </w:p>
          <w:p w:rsidR="00C40CE8" w:rsidRPr="00C40CE8" w:rsidRDefault="00C40CE8" w:rsidP="00C40CE8">
            <w:pPr>
              <w:jc w:val="center"/>
              <w:rPr>
                <w:rFonts w:ascii="Arial" w:hAnsi="Arial" w:cs="Arial"/>
                <w:sz w:val="21"/>
                <w:szCs w:val="21"/>
              </w:rPr>
            </w:pPr>
          </w:p>
        </w:tc>
        <w:tc>
          <w:tcPr>
            <w:tcW w:w="145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w:t>
            </w:r>
          </w:p>
        </w:tc>
      </w:tr>
      <w:tr w:rsidR="00C40CE8" w:rsidRPr="00C40CE8" w:rsidTr="00C40CE8">
        <w:trPr>
          <w:trHeight w:val="493"/>
          <w:jc w:val="center"/>
        </w:trPr>
        <w:tc>
          <w:tcPr>
            <w:tcW w:w="9362" w:type="dxa"/>
            <w:gridSpan w:val="19"/>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b/>
                <w:sz w:val="21"/>
                <w:szCs w:val="21"/>
              </w:rPr>
            </w:pPr>
          </w:p>
          <w:p w:rsidR="00C40CE8" w:rsidRPr="00C40CE8" w:rsidRDefault="00C40CE8" w:rsidP="00C40CE8">
            <w:pPr>
              <w:jc w:val="center"/>
              <w:rPr>
                <w:rFonts w:ascii="Arial" w:hAnsi="Arial" w:cs="Arial"/>
                <w:b/>
                <w:sz w:val="21"/>
                <w:szCs w:val="21"/>
              </w:rPr>
            </w:pPr>
            <w:r w:rsidRPr="00C40CE8">
              <w:rPr>
                <w:rFonts w:ascii="Arial" w:hAnsi="Arial" w:cs="Arial"/>
                <w:b/>
                <w:sz w:val="21"/>
                <w:szCs w:val="21"/>
              </w:rPr>
              <w:t>Piłka Plażowa</w:t>
            </w:r>
          </w:p>
        </w:tc>
      </w:tr>
      <w:tr w:rsidR="00C40CE8" w:rsidRPr="00C40CE8" w:rsidTr="00C40CE8">
        <w:trPr>
          <w:gridAfter w:val="1"/>
          <w:wAfter w:w="40" w:type="dxa"/>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b/>
                <w:sz w:val="21"/>
                <w:szCs w:val="21"/>
              </w:rPr>
            </w:pPr>
            <w:r w:rsidRPr="00C40CE8">
              <w:rPr>
                <w:rFonts w:ascii="Arial" w:hAnsi="Arial" w:cs="Arial"/>
                <w:b/>
                <w:sz w:val="21"/>
                <w:szCs w:val="21"/>
              </w:rPr>
              <w:t>Lp</w:t>
            </w:r>
          </w:p>
        </w:tc>
        <w:tc>
          <w:tcPr>
            <w:tcW w:w="3402" w:type="dxa"/>
            <w:gridSpan w:val="6"/>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b/>
                <w:sz w:val="21"/>
                <w:szCs w:val="21"/>
              </w:rPr>
            </w:pPr>
            <w:r w:rsidRPr="00C40CE8">
              <w:rPr>
                <w:rFonts w:ascii="Arial" w:hAnsi="Arial" w:cs="Arial"/>
                <w:b/>
                <w:sz w:val="21"/>
                <w:szCs w:val="21"/>
              </w:rPr>
              <w:t>Rozgrywki</w:t>
            </w:r>
          </w:p>
        </w:tc>
        <w:tc>
          <w:tcPr>
            <w:tcW w:w="1417"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b/>
                <w:sz w:val="21"/>
                <w:szCs w:val="21"/>
              </w:rPr>
            </w:pPr>
            <w:r w:rsidRPr="00C40CE8">
              <w:rPr>
                <w:rFonts w:ascii="Arial" w:hAnsi="Arial" w:cs="Arial"/>
                <w:b/>
                <w:sz w:val="21"/>
                <w:szCs w:val="21"/>
              </w:rPr>
              <w:t>Sędzia nr 1</w:t>
            </w:r>
          </w:p>
          <w:p w:rsidR="00C40CE8" w:rsidRPr="00C40CE8" w:rsidRDefault="00C40CE8" w:rsidP="00C40CE8">
            <w:pPr>
              <w:rPr>
                <w:rFonts w:ascii="Arial" w:hAnsi="Arial" w:cs="Arial"/>
                <w:b/>
                <w:sz w:val="21"/>
                <w:szCs w:val="21"/>
              </w:rPr>
            </w:pPr>
            <w:r w:rsidRPr="00C40CE8">
              <w:rPr>
                <w:rFonts w:ascii="Arial" w:hAnsi="Arial" w:cs="Arial"/>
                <w:b/>
                <w:sz w:val="21"/>
                <w:szCs w:val="21"/>
              </w:rPr>
              <w:t>Sędzia nr 2</w:t>
            </w:r>
          </w:p>
        </w:tc>
        <w:tc>
          <w:tcPr>
            <w:tcW w:w="229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b/>
                <w:sz w:val="21"/>
                <w:szCs w:val="21"/>
              </w:rPr>
            </w:pPr>
            <w:r w:rsidRPr="00C40CE8">
              <w:rPr>
                <w:rFonts w:ascii="Arial" w:hAnsi="Arial" w:cs="Arial"/>
                <w:b/>
                <w:sz w:val="21"/>
                <w:szCs w:val="21"/>
              </w:rPr>
              <w:t>Sędzia techniczny</w:t>
            </w:r>
          </w:p>
          <w:p w:rsidR="00C40CE8" w:rsidRPr="00C40CE8" w:rsidRDefault="00C40CE8" w:rsidP="00C40CE8">
            <w:pPr>
              <w:rPr>
                <w:rFonts w:ascii="Arial" w:hAnsi="Arial" w:cs="Arial"/>
                <w:b/>
                <w:sz w:val="21"/>
                <w:szCs w:val="21"/>
              </w:rPr>
            </w:pPr>
            <w:r w:rsidRPr="00C40CE8">
              <w:rPr>
                <w:rFonts w:ascii="Arial" w:hAnsi="Arial" w:cs="Arial"/>
                <w:b/>
                <w:sz w:val="21"/>
                <w:szCs w:val="21"/>
              </w:rPr>
              <w:t>Sędzia czasowy</w:t>
            </w:r>
          </w:p>
        </w:tc>
        <w:tc>
          <w:tcPr>
            <w:tcW w:w="1672"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b/>
                <w:sz w:val="21"/>
                <w:szCs w:val="21"/>
              </w:rPr>
            </w:pPr>
            <w:r w:rsidRPr="00C40CE8">
              <w:rPr>
                <w:rFonts w:ascii="Arial" w:hAnsi="Arial" w:cs="Arial"/>
                <w:b/>
                <w:sz w:val="21"/>
                <w:szCs w:val="21"/>
              </w:rPr>
              <w:t>Obserwator PZPN /</w:t>
            </w:r>
          </w:p>
          <w:p w:rsidR="00C40CE8" w:rsidRPr="00C40CE8" w:rsidRDefault="00C40CE8" w:rsidP="00C40CE8">
            <w:pPr>
              <w:rPr>
                <w:rFonts w:ascii="Arial" w:hAnsi="Arial" w:cs="Arial"/>
                <w:b/>
                <w:sz w:val="21"/>
                <w:szCs w:val="21"/>
              </w:rPr>
            </w:pPr>
            <w:r w:rsidRPr="00C40CE8">
              <w:rPr>
                <w:rFonts w:ascii="Arial" w:hAnsi="Arial" w:cs="Arial"/>
                <w:b/>
                <w:sz w:val="21"/>
                <w:szCs w:val="21"/>
              </w:rPr>
              <w:t>Delegat PZPN</w:t>
            </w:r>
          </w:p>
        </w:tc>
      </w:tr>
      <w:tr w:rsidR="00C40CE8" w:rsidRPr="00C40CE8" w:rsidTr="00C40CE8">
        <w:trPr>
          <w:gridAfter w:val="1"/>
          <w:wAfter w:w="40" w:type="dxa"/>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32.</w:t>
            </w:r>
          </w:p>
        </w:tc>
        <w:tc>
          <w:tcPr>
            <w:tcW w:w="3402" w:type="dxa"/>
            <w:gridSpan w:val="6"/>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Zawody juniorów i kobiet (klubowe MP, PP); turnieje towarzyskie; zawody pokazowe – za jeden dzień</w:t>
            </w:r>
          </w:p>
        </w:tc>
        <w:tc>
          <w:tcPr>
            <w:tcW w:w="1417"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210 zł</w:t>
            </w:r>
          </w:p>
        </w:tc>
        <w:tc>
          <w:tcPr>
            <w:tcW w:w="229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210 zł</w:t>
            </w:r>
          </w:p>
        </w:tc>
        <w:tc>
          <w:tcPr>
            <w:tcW w:w="1672"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210 zł</w:t>
            </w:r>
          </w:p>
        </w:tc>
      </w:tr>
      <w:tr w:rsidR="00C40CE8" w:rsidRPr="00C40CE8" w:rsidTr="00C40CE8">
        <w:trPr>
          <w:gridAfter w:val="1"/>
          <w:wAfter w:w="40" w:type="dxa"/>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33.</w:t>
            </w:r>
          </w:p>
        </w:tc>
        <w:tc>
          <w:tcPr>
            <w:tcW w:w="3402" w:type="dxa"/>
            <w:gridSpan w:val="6"/>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I liga seniorów – za jeden dzień</w:t>
            </w:r>
          </w:p>
        </w:tc>
        <w:tc>
          <w:tcPr>
            <w:tcW w:w="1417"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250 zł</w:t>
            </w:r>
          </w:p>
        </w:tc>
        <w:tc>
          <w:tcPr>
            <w:tcW w:w="229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250 zł</w:t>
            </w:r>
          </w:p>
        </w:tc>
        <w:tc>
          <w:tcPr>
            <w:tcW w:w="1672"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250 zł</w:t>
            </w:r>
          </w:p>
        </w:tc>
      </w:tr>
      <w:tr w:rsidR="00C40CE8" w:rsidRPr="00C40CE8" w:rsidTr="00C40CE8">
        <w:trPr>
          <w:gridAfter w:val="1"/>
          <w:wAfter w:w="40" w:type="dxa"/>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34.</w:t>
            </w:r>
          </w:p>
        </w:tc>
        <w:tc>
          <w:tcPr>
            <w:tcW w:w="3402" w:type="dxa"/>
            <w:gridSpan w:val="6"/>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Ekstraliga seniorów – za jeden dzień</w:t>
            </w:r>
          </w:p>
        </w:tc>
        <w:tc>
          <w:tcPr>
            <w:tcW w:w="1417"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280 zł</w:t>
            </w:r>
          </w:p>
        </w:tc>
        <w:tc>
          <w:tcPr>
            <w:tcW w:w="229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280 zł</w:t>
            </w:r>
          </w:p>
        </w:tc>
        <w:tc>
          <w:tcPr>
            <w:tcW w:w="1672"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280 zł</w:t>
            </w:r>
          </w:p>
        </w:tc>
      </w:tr>
      <w:tr w:rsidR="00C40CE8" w:rsidRPr="00C40CE8" w:rsidTr="00C40CE8">
        <w:trPr>
          <w:gridAfter w:val="1"/>
          <w:wAfter w:w="40" w:type="dxa"/>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35.</w:t>
            </w:r>
          </w:p>
        </w:tc>
        <w:tc>
          <w:tcPr>
            <w:tcW w:w="3402" w:type="dxa"/>
            <w:gridSpan w:val="6"/>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Finał klubowych MP; finał PP; Superpuchar; eliminacje i baraże w ramach rozgrywek Ekstraligi seniorów – za jeden dzień</w:t>
            </w:r>
          </w:p>
        </w:tc>
        <w:tc>
          <w:tcPr>
            <w:tcW w:w="1417"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300 zł</w:t>
            </w:r>
          </w:p>
        </w:tc>
        <w:tc>
          <w:tcPr>
            <w:tcW w:w="229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300 zł</w:t>
            </w:r>
          </w:p>
        </w:tc>
        <w:tc>
          <w:tcPr>
            <w:tcW w:w="1672"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300 zł</w:t>
            </w:r>
          </w:p>
        </w:tc>
      </w:tr>
      <w:tr w:rsidR="00C40CE8" w:rsidRPr="00C40CE8" w:rsidTr="00C40CE8">
        <w:trPr>
          <w:gridAfter w:val="1"/>
          <w:wAfter w:w="40" w:type="dxa"/>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sz w:val="21"/>
                <w:szCs w:val="21"/>
              </w:rPr>
            </w:pPr>
            <w:r w:rsidRPr="00C40CE8">
              <w:rPr>
                <w:rFonts w:ascii="Arial" w:hAnsi="Arial" w:cs="Arial"/>
                <w:sz w:val="21"/>
                <w:szCs w:val="21"/>
              </w:rPr>
              <w:t>36.</w:t>
            </w:r>
          </w:p>
        </w:tc>
        <w:tc>
          <w:tcPr>
            <w:tcW w:w="3402" w:type="dxa"/>
            <w:gridSpan w:val="6"/>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sz w:val="21"/>
                <w:szCs w:val="21"/>
                <w:lang w:val="pl-PL"/>
              </w:rPr>
            </w:pPr>
            <w:r w:rsidRPr="00E803EF">
              <w:rPr>
                <w:rFonts w:ascii="Arial" w:hAnsi="Arial" w:cs="Arial"/>
                <w:sz w:val="21"/>
                <w:szCs w:val="21"/>
                <w:lang w:val="pl-PL"/>
              </w:rPr>
              <w:t>Zawody z udziałem zespołów międzypaństwowych – za jeden dzień</w:t>
            </w:r>
          </w:p>
        </w:tc>
        <w:tc>
          <w:tcPr>
            <w:tcW w:w="1417"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2297"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c>
          <w:tcPr>
            <w:tcW w:w="1672" w:type="dxa"/>
            <w:gridSpan w:val="4"/>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sz w:val="21"/>
                <w:szCs w:val="21"/>
              </w:rPr>
            </w:pPr>
            <w:r w:rsidRPr="00C40CE8">
              <w:rPr>
                <w:rFonts w:ascii="Arial" w:hAnsi="Arial" w:cs="Arial"/>
                <w:sz w:val="21"/>
                <w:szCs w:val="21"/>
              </w:rPr>
              <w:t>350 zł</w:t>
            </w:r>
          </w:p>
        </w:tc>
      </w:tr>
      <w:tr w:rsidR="00C40CE8" w:rsidRPr="00C40CE8" w:rsidTr="00C40CE8">
        <w:trPr>
          <w:gridAfter w:val="1"/>
          <w:wAfter w:w="40" w:type="dxa"/>
          <w:trHeight w:val="493"/>
          <w:jc w:val="center"/>
        </w:trPr>
        <w:tc>
          <w:tcPr>
            <w:tcW w:w="9322" w:type="dxa"/>
            <w:gridSpan w:val="18"/>
            <w:tcBorders>
              <w:top w:val="single" w:sz="4" w:space="0" w:color="auto"/>
              <w:left w:val="single" w:sz="4" w:space="0" w:color="auto"/>
              <w:bottom w:val="single" w:sz="4" w:space="0" w:color="auto"/>
              <w:right w:val="single" w:sz="4" w:space="0" w:color="auto"/>
            </w:tcBorders>
          </w:tcPr>
          <w:p w:rsidR="00C40CE8" w:rsidRPr="00C40CE8" w:rsidRDefault="00C40CE8" w:rsidP="00C40CE8">
            <w:pPr>
              <w:jc w:val="center"/>
              <w:rPr>
                <w:rFonts w:ascii="Arial" w:hAnsi="Arial" w:cs="Arial"/>
                <w:b/>
                <w:sz w:val="21"/>
                <w:szCs w:val="21"/>
              </w:rPr>
            </w:pPr>
          </w:p>
          <w:p w:rsidR="00C40CE8" w:rsidRPr="00C40CE8" w:rsidRDefault="00C40CE8" w:rsidP="00C40CE8">
            <w:pPr>
              <w:jc w:val="center"/>
              <w:rPr>
                <w:rFonts w:ascii="Arial" w:hAnsi="Arial" w:cs="Arial"/>
                <w:b/>
                <w:sz w:val="21"/>
                <w:szCs w:val="21"/>
              </w:rPr>
            </w:pPr>
            <w:r w:rsidRPr="00C40CE8">
              <w:rPr>
                <w:rFonts w:ascii="Arial" w:hAnsi="Arial" w:cs="Arial"/>
                <w:b/>
                <w:sz w:val="21"/>
                <w:szCs w:val="21"/>
              </w:rPr>
              <w:t>VAR</w:t>
            </w:r>
          </w:p>
        </w:tc>
      </w:tr>
      <w:tr w:rsidR="00C40CE8" w:rsidRPr="00C40CE8" w:rsidTr="00C40CE8">
        <w:trPr>
          <w:gridAfter w:val="1"/>
          <w:wAfter w:w="40" w:type="dxa"/>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b/>
                <w:sz w:val="21"/>
                <w:szCs w:val="21"/>
              </w:rPr>
            </w:pPr>
            <w:r w:rsidRPr="00C40CE8">
              <w:rPr>
                <w:rFonts w:ascii="Arial" w:hAnsi="Arial" w:cs="Arial"/>
                <w:b/>
                <w:sz w:val="21"/>
                <w:szCs w:val="21"/>
              </w:rPr>
              <w:t>Lp</w:t>
            </w:r>
          </w:p>
        </w:tc>
        <w:tc>
          <w:tcPr>
            <w:tcW w:w="3402" w:type="dxa"/>
            <w:gridSpan w:val="6"/>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Rozgrywki</w:t>
            </w:r>
          </w:p>
        </w:tc>
        <w:tc>
          <w:tcPr>
            <w:tcW w:w="1417"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Sedzia VAR</w:t>
            </w:r>
          </w:p>
        </w:tc>
        <w:tc>
          <w:tcPr>
            <w:tcW w:w="1588"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Sedzia AVAR</w:t>
            </w:r>
          </w:p>
        </w:tc>
        <w:tc>
          <w:tcPr>
            <w:tcW w:w="1190"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Sedzia główny VAR</w:t>
            </w:r>
          </w:p>
        </w:tc>
        <w:tc>
          <w:tcPr>
            <w:tcW w:w="1191"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Sedzia asystent VAR</w:t>
            </w:r>
          </w:p>
        </w:tc>
      </w:tr>
      <w:tr w:rsidR="00C40CE8" w:rsidRPr="00C40CE8" w:rsidTr="00C40CE8">
        <w:trPr>
          <w:gridAfter w:val="1"/>
          <w:wAfter w:w="40" w:type="dxa"/>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b/>
                <w:sz w:val="21"/>
                <w:szCs w:val="21"/>
              </w:rPr>
            </w:pPr>
            <w:r w:rsidRPr="00C40CE8">
              <w:rPr>
                <w:rFonts w:ascii="Arial" w:hAnsi="Arial" w:cs="Arial"/>
                <w:b/>
                <w:sz w:val="21"/>
                <w:szCs w:val="21"/>
              </w:rPr>
              <w:t>37.</w:t>
            </w:r>
          </w:p>
        </w:tc>
        <w:tc>
          <w:tcPr>
            <w:tcW w:w="3402" w:type="dxa"/>
            <w:gridSpan w:val="6"/>
            <w:tcBorders>
              <w:top w:val="single" w:sz="4" w:space="0" w:color="auto"/>
              <w:left w:val="single" w:sz="4" w:space="0" w:color="auto"/>
              <w:bottom w:val="single" w:sz="4" w:space="0" w:color="auto"/>
              <w:right w:val="single" w:sz="4" w:space="0" w:color="auto"/>
            </w:tcBorders>
            <w:hideMark/>
          </w:tcPr>
          <w:p w:rsidR="00C40CE8" w:rsidRPr="00E803EF" w:rsidRDefault="00C40CE8" w:rsidP="00C40CE8">
            <w:pPr>
              <w:rPr>
                <w:rFonts w:ascii="Arial" w:hAnsi="Arial" w:cs="Arial"/>
                <w:b/>
                <w:sz w:val="21"/>
                <w:szCs w:val="21"/>
                <w:lang w:val="pl-PL"/>
              </w:rPr>
            </w:pPr>
            <w:r w:rsidRPr="00E803EF">
              <w:rPr>
                <w:rFonts w:ascii="Arial" w:hAnsi="Arial" w:cs="Arial"/>
                <w:b/>
                <w:sz w:val="21"/>
                <w:szCs w:val="21"/>
                <w:lang w:val="pl-PL"/>
              </w:rPr>
              <w:t>Ekstraklasa, I liga, II liga, Puchar Polski</w:t>
            </w:r>
          </w:p>
        </w:tc>
        <w:tc>
          <w:tcPr>
            <w:tcW w:w="1417"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2000 zł</w:t>
            </w:r>
          </w:p>
        </w:tc>
        <w:tc>
          <w:tcPr>
            <w:tcW w:w="1588"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2000 zł</w:t>
            </w:r>
          </w:p>
        </w:tc>
        <w:tc>
          <w:tcPr>
            <w:tcW w:w="1190"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w:t>
            </w:r>
          </w:p>
        </w:tc>
        <w:tc>
          <w:tcPr>
            <w:tcW w:w="1191"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w:t>
            </w:r>
          </w:p>
        </w:tc>
      </w:tr>
      <w:tr w:rsidR="00C40CE8" w:rsidRPr="00C40CE8" w:rsidTr="00C40CE8">
        <w:trPr>
          <w:gridAfter w:val="1"/>
          <w:wAfter w:w="40" w:type="dxa"/>
          <w:jc w:val="center"/>
        </w:trPr>
        <w:tc>
          <w:tcPr>
            <w:tcW w:w="534"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b/>
                <w:sz w:val="21"/>
                <w:szCs w:val="21"/>
              </w:rPr>
            </w:pPr>
            <w:r w:rsidRPr="00C40CE8">
              <w:rPr>
                <w:rFonts w:ascii="Arial" w:hAnsi="Arial" w:cs="Arial"/>
                <w:b/>
                <w:sz w:val="21"/>
                <w:szCs w:val="21"/>
              </w:rPr>
              <w:t>38.</w:t>
            </w:r>
          </w:p>
        </w:tc>
        <w:tc>
          <w:tcPr>
            <w:tcW w:w="3402" w:type="dxa"/>
            <w:gridSpan w:val="6"/>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rPr>
                <w:rFonts w:ascii="Arial" w:hAnsi="Arial" w:cs="Arial"/>
                <w:b/>
                <w:sz w:val="21"/>
                <w:szCs w:val="21"/>
              </w:rPr>
            </w:pPr>
            <w:r w:rsidRPr="00C40CE8">
              <w:rPr>
                <w:rFonts w:ascii="Arial" w:hAnsi="Arial" w:cs="Arial"/>
                <w:b/>
                <w:sz w:val="21"/>
                <w:szCs w:val="21"/>
              </w:rPr>
              <w:t>Mecze testowe live i offline</w:t>
            </w:r>
          </w:p>
        </w:tc>
        <w:tc>
          <w:tcPr>
            <w:tcW w:w="1417"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1000 zł</w:t>
            </w:r>
          </w:p>
        </w:tc>
        <w:tc>
          <w:tcPr>
            <w:tcW w:w="1588"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1000 zł</w:t>
            </w:r>
          </w:p>
        </w:tc>
        <w:tc>
          <w:tcPr>
            <w:tcW w:w="1190" w:type="dxa"/>
            <w:gridSpan w:val="3"/>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400zł</w:t>
            </w:r>
          </w:p>
        </w:tc>
        <w:tc>
          <w:tcPr>
            <w:tcW w:w="1191" w:type="dxa"/>
            <w:gridSpan w:val="2"/>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jc w:val="center"/>
              <w:rPr>
                <w:rFonts w:ascii="Arial" w:hAnsi="Arial" w:cs="Arial"/>
                <w:b/>
                <w:sz w:val="21"/>
                <w:szCs w:val="21"/>
              </w:rPr>
            </w:pPr>
            <w:r w:rsidRPr="00C40CE8">
              <w:rPr>
                <w:rFonts w:ascii="Arial" w:hAnsi="Arial" w:cs="Arial"/>
                <w:b/>
                <w:sz w:val="21"/>
                <w:szCs w:val="21"/>
              </w:rPr>
              <w:t>250zł</w:t>
            </w:r>
          </w:p>
        </w:tc>
      </w:tr>
    </w:tbl>
    <w:p w:rsidR="00C40CE8" w:rsidRPr="00C40CE8" w:rsidRDefault="00C40CE8" w:rsidP="00C40CE8">
      <w:pPr>
        <w:contextualSpacing/>
        <w:rPr>
          <w:rFonts w:ascii="Arial" w:hAnsi="Arial" w:cs="Arial"/>
          <w:b/>
          <w:sz w:val="21"/>
          <w:szCs w:val="21"/>
          <w:lang w:val="pl-PL"/>
        </w:rPr>
      </w:pPr>
    </w:p>
    <w:p w:rsidR="00C40CE8" w:rsidRPr="00C40CE8" w:rsidRDefault="00C40CE8" w:rsidP="00C40CE8">
      <w:pPr>
        <w:ind w:left="1080"/>
        <w:contextualSpacing/>
        <w:rPr>
          <w:rFonts w:ascii="Arial" w:hAnsi="Arial" w:cs="Arial"/>
          <w:sz w:val="21"/>
          <w:szCs w:val="21"/>
          <w:lang w:val="pl-PL"/>
        </w:rPr>
      </w:pPr>
    </w:p>
    <w:p w:rsidR="00C40CE8" w:rsidRPr="00C40CE8" w:rsidRDefault="00C40CE8" w:rsidP="00C40CE8">
      <w:pPr>
        <w:tabs>
          <w:tab w:val="left" w:pos="284"/>
        </w:tabs>
        <w:spacing w:after="200"/>
        <w:contextualSpacing/>
        <w:jc w:val="both"/>
        <w:rPr>
          <w:rFonts w:ascii="Arial" w:eastAsiaTheme="minorHAnsi" w:hAnsi="Arial" w:cs="Arial"/>
          <w:sz w:val="21"/>
          <w:szCs w:val="21"/>
          <w:lang w:val="pl-PL" w:eastAsia="en-US"/>
        </w:rPr>
      </w:pPr>
      <w:r w:rsidRPr="00C40CE8">
        <w:rPr>
          <w:rFonts w:ascii="Arial" w:eastAsiaTheme="minorHAnsi" w:hAnsi="Arial" w:cs="Arial"/>
          <w:sz w:val="21"/>
          <w:szCs w:val="21"/>
          <w:lang w:val="pl-PL" w:eastAsia="en-US"/>
        </w:rPr>
        <w:t>II. Dla sędziów i obserwatorów prowadzących działalność gospodarczą opodatkowaną podatkiem VAT kwotę ryczałtu zwiększa się o podatek VAT, według aktualnie obowiązujących stawek ryczałtów dla sędziów i obserwatorów delegowanych na mecze szczebla centralnego.</w:t>
      </w:r>
    </w:p>
    <w:p w:rsidR="00C40CE8" w:rsidRPr="00C40CE8" w:rsidRDefault="00C40CE8" w:rsidP="00C40CE8">
      <w:pPr>
        <w:tabs>
          <w:tab w:val="left" w:pos="284"/>
        </w:tabs>
        <w:spacing w:after="200"/>
        <w:contextualSpacing/>
        <w:jc w:val="both"/>
        <w:rPr>
          <w:rFonts w:ascii="Arial" w:eastAsiaTheme="minorHAnsi" w:hAnsi="Arial" w:cs="Arial"/>
          <w:sz w:val="21"/>
          <w:szCs w:val="21"/>
          <w:lang w:val="pl-PL" w:eastAsia="en-US"/>
        </w:rPr>
      </w:pPr>
    </w:p>
    <w:p w:rsidR="00C40CE8" w:rsidRPr="00E803EF" w:rsidRDefault="00C40CE8" w:rsidP="00C40CE8">
      <w:pPr>
        <w:jc w:val="both"/>
        <w:rPr>
          <w:rFonts w:ascii="Arial" w:hAnsi="Arial" w:cs="Arial"/>
          <w:i/>
          <w:sz w:val="21"/>
          <w:szCs w:val="21"/>
          <w:lang w:val="pl-PL"/>
        </w:rPr>
      </w:pPr>
      <w:r w:rsidRPr="00E803EF">
        <w:rPr>
          <w:rFonts w:ascii="Arial" w:hAnsi="Arial" w:cs="Arial"/>
          <w:sz w:val="21"/>
          <w:szCs w:val="21"/>
          <w:lang w:val="pl-PL"/>
        </w:rPr>
        <w:t>III.</w:t>
      </w:r>
      <w:r w:rsidRPr="00E803EF">
        <w:rPr>
          <w:rFonts w:ascii="Arial" w:hAnsi="Arial" w:cs="Arial"/>
          <w:sz w:val="21"/>
          <w:szCs w:val="21"/>
          <w:lang w:val="pl-PL"/>
        </w:rPr>
        <w:tab/>
        <w:t>Niezależnie od opłat, o których mowa w pkt 4 (z wyłączeniem sędziów) oraz 6, 18-19, 21, 23 i 31-36 sędziom oraz obserwatorowi przysługuje zwrot kosztów podróży w wysokości:</w:t>
      </w:r>
    </w:p>
    <w:p w:rsidR="00C40CE8" w:rsidRPr="00E803EF" w:rsidRDefault="00C40CE8" w:rsidP="00C40CE8">
      <w:pPr>
        <w:rPr>
          <w:rFonts w:ascii="Arial" w:hAnsi="Arial" w:cs="Arial"/>
          <w:sz w:val="21"/>
          <w:szCs w:val="21"/>
          <w:lang w:val="pl-PL"/>
        </w:rPr>
      </w:pPr>
    </w:p>
    <w:tbl>
      <w:tblPr>
        <w:tblStyle w:val="Tabela-Siatka1"/>
        <w:tblW w:w="0" w:type="auto"/>
        <w:tblInd w:w="567" w:type="dxa"/>
        <w:tblLook w:val="04A0" w:firstRow="1" w:lastRow="0" w:firstColumn="1" w:lastColumn="0" w:noHBand="0" w:noVBand="1"/>
      </w:tblPr>
      <w:tblGrid>
        <w:gridCol w:w="2405"/>
        <w:gridCol w:w="1985"/>
      </w:tblGrid>
      <w:tr w:rsidR="00C40CE8" w:rsidRPr="00C40CE8" w:rsidTr="00C40CE8">
        <w:tc>
          <w:tcPr>
            <w:tcW w:w="240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Odległość</w:t>
            </w:r>
          </w:p>
        </w:tc>
        <w:tc>
          <w:tcPr>
            <w:tcW w:w="198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stawka</w:t>
            </w:r>
          </w:p>
        </w:tc>
      </w:tr>
      <w:tr w:rsidR="00C40CE8" w:rsidRPr="00C40CE8" w:rsidTr="00C40CE8">
        <w:tc>
          <w:tcPr>
            <w:tcW w:w="240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do 20 km</w:t>
            </w:r>
          </w:p>
        </w:tc>
        <w:tc>
          <w:tcPr>
            <w:tcW w:w="198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25 zł</w:t>
            </w:r>
          </w:p>
        </w:tc>
      </w:tr>
      <w:tr w:rsidR="00C40CE8" w:rsidRPr="00C40CE8" w:rsidTr="00C40CE8">
        <w:tc>
          <w:tcPr>
            <w:tcW w:w="240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do 50 km</w:t>
            </w:r>
          </w:p>
        </w:tc>
        <w:tc>
          <w:tcPr>
            <w:tcW w:w="198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60 zł</w:t>
            </w:r>
          </w:p>
        </w:tc>
      </w:tr>
      <w:tr w:rsidR="00C40CE8" w:rsidRPr="00C40CE8" w:rsidTr="00C40CE8">
        <w:tc>
          <w:tcPr>
            <w:tcW w:w="240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do 100 km</w:t>
            </w:r>
          </w:p>
        </w:tc>
        <w:tc>
          <w:tcPr>
            <w:tcW w:w="198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110 zł</w:t>
            </w:r>
          </w:p>
        </w:tc>
      </w:tr>
      <w:tr w:rsidR="00C40CE8" w:rsidRPr="00C40CE8" w:rsidTr="00C40CE8">
        <w:tc>
          <w:tcPr>
            <w:tcW w:w="240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do 160 km</w:t>
            </w:r>
          </w:p>
        </w:tc>
        <w:tc>
          <w:tcPr>
            <w:tcW w:w="198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150 zł</w:t>
            </w:r>
          </w:p>
        </w:tc>
      </w:tr>
      <w:tr w:rsidR="00C40CE8" w:rsidRPr="00C40CE8" w:rsidTr="00C40CE8">
        <w:tc>
          <w:tcPr>
            <w:tcW w:w="240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do 200 km</w:t>
            </w:r>
          </w:p>
        </w:tc>
        <w:tc>
          <w:tcPr>
            <w:tcW w:w="198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180 zł</w:t>
            </w:r>
          </w:p>
        </w:tc>
      </w:tr>
      <w:tr w:rsidR="00C40CE8" w:rsidRPr="00C40CE8" w:rsidTr="00C40CE8">
        <w:tc>
          <w:tcPr>
            <w:tcW w:w="240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do 260 km</w:t>
            </w:r>
          </w:p>
        </w:tc>
        <w:tc>
          <w:tcPr>
            <w:tcW w:w="198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210 zł</w:t>
            </w:r>
          </w:p>
        </w:tc>
      </w:tr>
      <w:tr w:rsidR="00C40CE8" w:rsidRPr="00C40CE8" w:rsidTr="00C40CE8">
        <w:tc>
          <w:tcPr>
            <w:tcW w:w="240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do 320 km</w:t>
            </w:r>
          </w:p>
        </w:tc>
        <w:tc>
          <w:tcPr>
            <w:tcW w:w="198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240 zł</w:t>
            </w:r>
          </w:p>
        </w:tc>
      </w:tr>
      <w:tr w:rsidR="00C40CE8" w:rsidRPr="00C40CE8" w:rsidTr="00C40CE8">
        <w:tc>
          <w:tcPr>
            <w:tcW w:w="240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powyżej 320 km</w:t>
            </w:r>
          </w:p>
        </w:tc>
        <w:tc>
          <w:tcPr>
            <w:tcW w:w="1985" w:type="dxa"/>
            <w:tcBorders>
              <w:top w:val="single" w:sz="4" w:space="0" w:color="auto"/>
              <w:left w:val="single" w:sz="4" w:space="0" w:color="auto"/>
              <w:bottom w:val="single" w:sz="4" w:space="0" w:color="auto"/>
              <w:right w:val="single" w:sz="4" w:space="0" w:color="auto"/>
            </w:tcBorders>
            <w:hideMark/>
          </w:tcPr>
          <w:p w:rsidR="00C40CE8" w:rsidRPr="00C40CE8" w:rsidRDefault="00C40CE8" w:rsidP="00C40CE8">
            <w:pPr>
              <w:contextualSpacing/>
              <w:jc w:val="center"/>
              <w:rPr>
                <w:rFonts w:ascii="Arial" w:eastAsiaTheme="minorHAnsi" w:hAnsi="Arial" w:cs="Arial"/>
                <w:sz w:val="21"/>
                <w:szCs w:val="21"/>
              </w:rPr>
            </w:pPr>
            <w:r w:rsidRPr="00C40CE8">
              <w:rPr>
                <w:rFonts w:ascii="Arial" w:eastAsiaTheme="minorHAnsi" w:hAnsi="Arial" w:cs="Arial"/>
                <w:sz w:val="21"/>
                <w:szCs w:val="21"/>
              </w:rPr>
              <w:t>270 zł</w:t>
            </w:r>
          </w:p>
        </w:tc>
      </w:tr>
    </w:tbl>
    <w:p w:rsidR="00C40CE8" w:rsidRPr="00C40CE8" w:rsidRDefault="00C40CE8" w:rsidP="00C40CE8">
      <w:pPr>
        <w:spacing w:after="200"/>
        <w:ind w:hanging="720"/>
        <w:contextualSpacing/>
        <w:jc w:val="both"/>
        <w:rPr>
          <w:rFonts w:ascii="Arial" w:eastAsiaTheme="minorHAnsi" w:hAnsi="Arial" w:cs="Arial"/>
          <w:sz w:val="21"/>
          <w:szCs w:val="21"/>
          <w:lang w:eastAsia="en-US"/>
        </w:rPr>
      </w:pPr>
    </w:p>
    <w:p w:rsidR="00C40CE8" w:rsidRPr="00E803EF" w:rsidRDefault="00C40CE8" w:rsidP="00C40CE8">
      <w:pPr>
        <w:spacing w:after="200"/>
        <w:ind w:hanging="720"/>
        <w:contextualSpacing/>
        <w:rPr>
          <w:rFonts w:ascii="Arial" w:hAnsi="Arial" w:cs="Arial"/>
          <w:sz w:val="21"/>
          <w:szCs w:val="21"/>
          <w:lang w:val="pl-PL"/>
        </w:rPr>
      </w:pPr>
      <w:r w:rsidRPr="00E803EF">
        <w:rPr>
          <w:rFonts w:ascii="Arial" w:hAnsi="Arial" w:cs="Arial"/>
          <w:sz w:val="21"/>
          <w:szCs w:val="21"/>
          <w:lang w:val="pl-PL"/>
        </w:rPr>
        <w:t>IV.</w:t>
      </w:r>
      <w:r w:rsidRPr="00E803EF">
        <w:rPr>
          <w:rFonts w:ascii="Arial" w:hAnsi="Arial" w:cs="Arial"/>
          <w:sz w:val="21"/>
          <w:szCs w:val="21"/>
          <w:lang w:val="pl-PL"/>
        </w:rPr>
        <w:tab/>
        <w:t>Przyjmuje się stawkę 1200 zł dla oficera łącznikowego sędziów i obserwatorów meczów międzynarodowych, z uwzględnieniem postanowień Pkt. II.</w:t>
      </w:r>
    </w:p>
    <w:p w:rsidR="00C40CE8" w:rsidRPr="00E803EF" w:rsidRDefault="00C40CE8" w:rsidP="00C40CE8">
      <w:pPr>
        <w:rPr>
          <w:rFonts w:ascii="Arial" w:hAnsi="Arial" w:cs="Arial"/>
          <w:sz w:val="21"/>
          <w:szCs w:val="21"/>
          <w:lang w:val="pl-PL"/>
        </w:rPr>
      </w:pPr>
    </w:p>
    <w:p w:rsidR="00C40CE8" w:rsidRPr="00E803EF" w:rsidRDefault="00C40CE8" w:rsidP="00C40CE8">
      <w:pPr>
        <w:ind w:left="-567"/>
        <w:rPr>
          <w:rFonts w:ascii="Arial" w:hAnsi="Arial" w:cs="Arial"/>
          <w:sz w:val="21"/>
          <w:szCs w:val="21"/>
          <w:lang w:val="pl-PL"/>
        </w:rPr>
      </w:pPr>
      <w:r w:rsidRPr="00E803EF">
        <w:rPr>
          <w:rFonts w:ascii="Arial" w:hAnsi="Arial" w:cs="Arial"/>
          <w:sz w:val="21"/>
          <w:szCs w:val="21"/>
          <w:lang w:val="pl-PL"/>
        </w:rPr>
        <w:t>V.</w:t>
      </w:r>
      <w:r w:rsidRPr="00E803EF">
        <w:rPr>
          <w:rFonts w:ascii="Arial" w:hAnsi="Arial" w:cs="Arial"/>
          <w:sz w:val="21"/>
          <w:szCs w:val="21"/>
          <w:lang w:val="pl-PL"/>
        </w:rPr>
        <w:tab/>
        <w:t>Niniejsza Uchwała wchodzi w życie z dniem podjęcia.</w:t>
      </w:r>
    </w:p>
    <w:p w:rsidR="00C40CE8" w:rsidRPr="00E803EF" w:rsidRDefault="00C40CE8" w:rsidP="00C40CE8">
      <w:pPr>
        <w:ind w:left="5664"/>
        <w:rPr>
          <w:rFonts w:ascii="Arial" w:hAnsi="Arial" w:cs="Arial"/>
          <w:sz w:val="21"/>
          <w:szCs w:val="21"/>
          <w:lang w:val="pl-PL"/>
        </w:rPr>
      </w:pPr>
      <w:r w:rsidRPr="00E803EF">
        <w:rPr>
          <w:rFonts w:ascii="Arial" w:hAnsi="Arial" w:cs="Arial"/>
          <w:sz w:val="21"/>
          <w:szCs w:val="21"/>
          <w:lang w:val="pl-PL"/>
        </w:rPr>
        <w:t xml:space="preserve">         </w:t>
      </w:r>
    </w:p>
    <w:p w:rsidR="00C40CE8" w:rsidRPr="00E803EF" w:rsidRDefault="00C40CE8" w:rsidP="00C40CE8">
      <w:pPr>
        <w:ind w:left="5664"/>
        <w:rPr>
          <w:rFonts w:ascii="Arial" w:hAnsi="Arial" w:cs="Arial"/>
          <w:i/>
          <w:sz w:val="21"/>
          <w:szCs w:val="21"/>
          <w:lang w:val="pl-PL"/>
        </w:rPr>
      </w:pPr>
      <w:r w:rsidRPr="00E803EF">
        <w:rPr>
          <w:rFonts w:ascii="Arial" w:hAnsi="Arial" w:cs="Arial"/>
          <w:i/>
          <w:sz w:val="21"/>
          <w:szCs w:val="21"/>
          <w:lang w:val="pl-PL"/>
        </w:rPr>
        <w:t xml:space="preserve">      Prezes PZPN Zbigniew Boniek</w:t>
      </w:r>
    </w:p>
    <w:p w:rsidR="00BE1165" w:rsidRDefault="00BE1165" w:rsidP="00BE1165">
      <w:pPr>
        <w:jc w:val="both"/>
        <w:rPr>
          <w:rFonts w:ascii="Arial" w:hAnsi="Arial" w:cs="Arial"/>
          <w:color w:val="FF0000"/>
          <w:sz w:val="21"/>
          <w:szCs w:val="21"/>
          <w:lang w:val="pl-PL"/>
        </w:rPr>
      </w:pPr>
    </w:p>
    <w:p w:rsidR="00C40CE8" w:rsidRDefault="00C40CE8" w:rsidP="00BE1165">
      <w:pPr>
        <w:jc w:val="both"/>
        <w:rPr>
          <w:rFonts w:ascii="Arial" w:hAnsi="Arial" w:cs="Arial"/>
          <w:color w:val="FF0000"/>
          <w:sz w:val="21"/>
          <w:szCs w:val="21"/>
          <w:lang w:val="pl-PL"/>
        </w:rPr>
      </w:pPr>
    </w:p>
    <w:p w:rsidR="00C40CE8" w:rsidRPr="0004274B" w:rsidRDefault="00C40CE8" w:rsidP="00BE1165">
      <w:pPr>
        <w:jc w:val="both"/>
        <w:rPr>
          <w:rFonts w:ascii="Arial" w:hAnsi="Arial" w:cs="Arial"/>
          <w:color w:val="FF0000"/>
          <w:sz w:val="21"/>
          <w:szCs w:val="21"/>
          <w:lang w:val="pl-PL"/>
        </w:rPr>
      </w:pPr>
    </w:p>
    <w:p w:rsidR="00635BE2" w:rsidRPr="0004274B" w:rsidRDefault="00635BE2" w:rsidP="00635BE2">
      <w:pPr>
        <w:jc w:val="both"/>
        <w:rPr>
          <w:rFonts w:ascii="Arial" w:hAnsi="Arial" w:cs="Arial"/>
          <w:i/>
          <w:color w:val="000000" w:themeColor="text1"/>
          <w:sz w:val="21"/>
          <w:szCs w:val="21"/>
          <w:lang w:val="pl-PL"/>
        </w:rPr>
      </w:pPr>
    </w:p>
    <w:p w:rsidR="00635BE2" w:rsidRPr="0089561B" w:rsidRDefault="0089561B" w:rsidP="0089561B">
      <w:pPr>
        <w:jc w:val="center"/>
        <w:rPr>
          <w:rFonts w:ascii="Arial" w:hAnsi="Arial" w:cs="Arial"/>
          <w:b/>
          <w:color w:val="000000" w:themeColor="text1"/>
          <w:sz w:val="21"/>
          <w:szCs w:val="21"/>
          <w:u w:val="single"/>
          <w:lang w:val="pl-PL"/>
        </w:rPr>
      </w:pPr>
      <w:r w:rsidRPr="0089561B">
        <w:rPr>
          <w:rFonts w:ascii="Arial" w:hAnsi="Arial" w:cs="Arial"/>
          <w:b/>
          <w:color w:val="000000" w:themeColor="text1"/>
          <w:sz w:val="21"/>
          <w:szCs w:val="21"/>
          <w:u w:val="single"/>
          <w:lang w:val="pl-PL"/>
        </w:rPr>
        <w:t>132</w:t>
      </w:r>
    </w:p>
    <w:p w:rsidR="00ED7FE4" w:rsidRPr="0004274B" w:rsidRDefault="00ED7FE4" w:rsidP="00ED7FE4">
      <w:pPr>
        <w:spacing w:after="160" w:line="360" w:lineRule="auto"/>
        <w:jc w:val="center"/>
        <w:rPr>
          <w:rFonts w:ascii="Arial" w:eastAsiaTheme="minorHAnsi" w:hAnsi="Arial" w:cs="Arial"/>
          <w:b/>
          <w:color w:val="000000" w:themeColor="text1"/>
          <w:sz w:val="21"/>
          <w:szCs w:val="21"/>
          <w:lang w:val="pl-PL" w:eastAsia="en-US"/>
        </w:rPr>
      </w:pPr>
      <w:bookmarkStart w:id="42" w:name="_Hlk519166494"/>
      <w:r w:rsidRPr="0004274B">
        <w:rPr>
          <w:rFonts w:ascii="Arial" w:eastAsiaTheme="minorHAnsi" w:hAnsi="Arial" w:cs="Arial"/>
          <w:b/>
          <w:color w:val="000000" w:themeColor="text1"/>
          <w:sz w:val="21"/>
          <w:szCs w:val="21"/>
          <w:lang w:val="pl-PL" w:eastAsia="en-US"/>
        </w:rPr>
        <w:t xml:space="preserve">Uchwała nr </w:t>
      </w:r>
      <w:r w:rsidR="00646BAA" w:rsidRPr="0004274B">
        <w:rPr>
          <w:rFonts w:ascii="Arial" w:eastAsiaTheme="minorHAnsi" w:hAnsi="Arial" w:cs="Arial"/>
          <w:b/>
          <w:color w:val="000000" w:themeColor="text1"/>
          <w:sz w:val="21"/>
          <w:szCs w:val="21"/>
          <w:lang w:val="pl-PL" w:eastAsia="en-US"/>
        </w:rPr>
        <w:t>VI/13</w:t>
      </w:r>
      <w:r w:rsidR="0089561B">
        <w:rPr>
          <w:rFonts w:ascii="Arial" w:eastAsiaTheme="minorHAnsi" w:hAnsi="Arial" w:cs="Arial"/>
          <w:b/>
          <w:color w:val="000000" w:themeColor="text1"/>
          <w:sz w:val="21"/>
          <w:szCs w:val="21"/>
          <w:lang w:val="pl-PL" w:eastAsia="en-US"/>
        </w:rPr>
        <w:t>2</w:t>
      </w:r>
      <w:r w:rsidRPr="0004274B">
        <w:rPr>
          <w:rFonts w:ascii="Arial" w:eastAsiaTheme="minorHAnsi" w:hAnsi="Arial" w:cs="Arial"/>
          <w:b/>
          <w:color w:val="000000" w:themeColor="text1"/>
          <w:sz w:val="21"/>
          <w:szCs w:val="21"/>
          <w:lang w:val="pl-PL" w:eastAsia="en-US"/>
        </w:rPr>
        <w:t xml:space="preserve"> z dnia 14 lipca 2018 roku Zarządu P</w:t>
      </w:r>
      <w:r w:rsidR="0030227A">
        <w:rPr>
          <w:rFonts w:ascii="Arial" w:eastAsiaTheme="minorHAnsi" w:hAnsi="Arial" w:cs="Arial"/>
          <w:b/>
          <w:color w:val="000000" w:themeColor="text1"/>
          <w:sz w:val="21"/>
          <w:szCs w:val="21"/>
          <w:lang w:val="pl-PL" w:eastAsia="en-US"/>
        </w:rPr>
        <w:t xml:space="preserve">olskiego </w:t>
      </w:r>
      <w:r w:rsidRPr="0004274B">
        <w:rPr>
          <w:rFonts w:ascii="Arial" w:eastAsiaTheme="minorHAnsi" w:hAnsi="Arial" w:cs="Arial"/>
          <w:b/>
          <w:color w:val="000000" w:themeColor="text1"/>
          <w:sz w:val="21"/>
          <w:szCs w:val="21"/>
          <w:lang w:val="pl-PL" w:eastAsia="en-US"/>
        </w:rPr>
        <w:t>Z</w:t>
      </w:r>
      <w:r w:rsidR="0030227A">
        <w:rPr>
          <w:rFonts w:ascii="Arial" w:eastAsiaTheme="minorHAnsi" w:hAnsi="Arial" w:cs="Arial"/>
          <w:b/>
          <w:color w:val="000000" w:themeColor="text1"/>
          <w:sz w:val="21"/>
          <w:szCs w:val="21"/>
          <w:lang w:val="pl-PL" w:eastAsia="en-US"/>
        </w:rPr>
        <w:t xml:space="preserve">wiązku </w:t>
      </w:r>
      <w:r w:rsidRPr="0004274B">
        <w:rPr>
          <w:rFonts w:ascii="Arial" w:eastAsiaTheme="minorHAnsi" w:hAnsi="Arial" w:cs="Arial"/>
          <w:b/>
          <w:color w:val="000000" w:themeColor="text1"/>
          <w:sz w:val="21"/>
          <w:szCs w:val="21"/>
          <w:lang w:val="pl-PL" w:eastAsia="en-US"/>
        </w:rPr>
        <w:t>P</w:t>
      </w:r>
      <w:r w:rsidR="0030227A">
        <w:rPr>
          <w:rFonts w:ascii="Arial" w:eastAsiaTheme="minorHAnsi" w:hAnsi="Arial" w:cs="Arial"/>
          <w:b/>
          <w:color w:val="000000" w:themeColor="text1"/>
          <w:sz w:val="21"/>
          <w:szCs w:val="21"/>
          <w:lang w:val="pl-PL" w:eastAsia="en-US"/>
        </w:rPr>
        <w:t xml:space="preserve">iłki </w:t>
      </w:r>
      <w:r w:rsidRPr="0004274B">
        <w:rPr>
          <w:rFonts w:ascii="Arial" w:eastAsiaTheme="minorHAnsi" w:hAnsi="Arial" w:cs="Arial"/>
          <w:b/>
          <w:color w:val="000000" w:themeColor="text1"/>
          <w:sz w:val="21"/>
          <w:szCs w:val="21"/>
          <w:lang w:val="pl-PL" w:eastAsia="en-US"/>
        </w:rPr>
        <w:t>N</w:t>
      </w:r>
      <w:r w:rsidR="0030227A">
        <w:rPr>
          <w:rFonts w:ascii="Arial" w:eastAsiaTheme="minorHAnsi" w:hAnsi="Arial" w:cs="Arial"/>
          <w:b/>
          <w:color w:val="000000" w:themeColor="text1"/>
          <w:sz w:val="21"/>
          <w:szCs w:val="21"/>
          <w:lang w:val="pl-PL" w:eastAsia="en-US"/>
        </w:rPr>
        <w:t>ożnej</w:t>
      </w:r>
      <w:r w:rsidRPr="0004274B">
        <w:rPr>
          <w:rFonts w:ascii="Arial" w:eastAsiaTheme="minorHAnsi" w:hAnsi="Arial" w:cs="Arial"/>
          <w:b/>
          <w:color w:val="000000" w:themeColor="text1"/>
          <w:sz w:val="21"/>
          <w:szCs w:val="21"/>
          <w:lang w:val="pl-PL" w:eastAsia="en-US"/>
        </w:rPr>
        <w:t xml:space="preserve"> w sprawie wynagrodzeń szkoleniowców na krajowych kursach Kolegium Sędziów PZPN</w:t>
      </w:r>
    </w:p>
    <w:bookmarkEnd w:id="42"/>
    <w:p w:rsidR="00ED7FE4" w:rsidRPr="0004274B" w:rsidRDefault="00ED7FE4" w:rsidP="00ED7FE4">
      <w:pPr>
        <w:spacing w:after="160" w:line="259" w:lineRule="auto"/>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Na podstawie art. 36 par. 1 pkt 9) Statutu PZPN postanawia się, co następuje:</w:t>
      </w:r>
    </w:p>
    <w:p w:rsidR="00ED7FE4" w:rsidRPr="0004274B" w:rsidRDefault="00ED7FE4" w:rsidP="00ED7FE4">
      <w:pPr>
        <w:spacing w:after="160" w:line="360" w:lineRule="auto"/>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 xml:space="preserve"> </w:t>
      </w:r>
    </w:p>
    <w:p w:rsidR="00ED7FE4" w:rsidRPr="0004274B" w:rsidRDefault="00ED7FE4" w:rsidP="00ED7FE4">
      <w:pPr>
        <w:spacing w:after="160" w:line="360" w:lineRule="auto"/>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I.Ustala się wynagrodzenie w wysokości 250 zł za każdy dzień szkolenia dla członków sztabów szkoleniowych niezwiązanych stosunkiem pracy lub kontraktem z PZPN.</w:t>
      </w:r>
    </w:p>
    <w:p w:rsidR="00ED7FE4" w:rsidRPr="0004274B" w:rsidRDefault="00ED7FE4" w:rsidP="00ED7FE4">
      <w:pPr>
        <w:spacing w:after="160" w:line="360" w:lineRule="auto"/>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II. Wynagrodzenie, o którym mowa w pkt I  dotyczy następujących kursów szkoleniowych:</w:t>
      </w:r>
    </w:p>
    <w:p w:rsidR="00ED7FE4" w:rsidRPr="0004274B" w:rsidRDefault="00ED7FE4" w:rsidP="0021142A">
      <w:pPr>
        <w:numPr>
          <w:ilvl w:val="0"/>
          <w:numId w:val="150"/>
        </w:numPr>
        <w:spacing w:after="160" w:line="360" w:lineRule="auto"/>
        <w:contextualSpacing/>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Krajowe zgrupowania sędziów Top Amator A i B, przed sezonem i rundą wiosenną, 3 dni każdy, maksimum 5 szkoleniowców</w:t>
      </w:r>
    </w:p>
    <w:p w:rsidR="00ED7FE4" w:rsidRPr="0004274B" w:rsidRDefault="00ED7FE4" w:rsidP="0021142A">
      <w:pPr>
        <w:numPr>
          <w:ilvl w:val="0"/>
          <w:numId w:val="150"/>
        </w:numPr>
        <w:spacing w:after="160" w:line="360" w:lineRule="auto"/>
        <w:contextualSpacing/>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Zgrupowanie sędzi przed sezonem i przed rundą wiosenną, 3 dni każdy, maksimum 5 szkoleniowców</w:t>
      </w:r>
    </w:p>
    <w:p w:rsidR="00ED7FE4" w:rsidRPr="0004274B" w:rsidRDefault="00ED7FE4" w:rsidP="0021142A">
      <w:pPr>
        <w:numPr>
          <w:ilvl w:val="0"/>
          <w:numId w:val="150"/>
        </w:numPr>
        <w:spacing w:after="160" w:line="360" w:lineRule="auto"/>
        <w:contextualSpacing/>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Zgrupowanie sędziów Top Amator C, przed sezonem i rundą wiosenną, 3 dni każdy, maksimum 5 szkoleniowców</w:t>
      </w:r>
    </w:p>
    <w:p w:rsidR="00ED7FE4" w:rsidRPr="0004274B" w:rsidRDefault="00ED7FE4" w:rsidP="0021142A">
      <w:pPr>
        <w:numPr>
          <w:ilvl w:val="0"/>
          <w:numId w:val="150"/>
        </w:numPr>
        <w:spacing w:after="160" w:line="360" w:lineRule="auto"/>
        <w:contextualSpacing/>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CORE Polska, kurs bazowy i kurs konsolidacyjny, każdy po 6 dni, maksimum 4 szkoleniowców</w:t>
      </w:r>
    </w:p>
    <w:p w:rsidR="00ED7FE4" w:rsidRPr="0004274B" w:rsidRDefault="00ED7FE4" w:rsidP="0021142A">
      <w:pPr>
        <w:numPr>
          <w:ilvl w:val="0"/>
          <w:numId w:val="150"/>
        </w:numPr>
        <w:spacing w:after="160" w:line="360" w:lineRule="auto"/>
        <w:contextualSpacing/>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CORE Asystenci Polska, kurs bzowy i kurs konsolidacyjny, każdy po 3 dni, maksimum 3 szkoleniowców</w:t>
      </w:r>
    </w:p>
    <w:p w:rsidR="00ED7FE4" w:rsidRPr="0004274B" w:rsidRDefault="00ED7FE4" w:rsidP="00ED7FE4">
      <w:pPr>
        <w:spacing w:after="160" w:line="259" w:lineRule="auto"/>
        <w:rPr>
          <w:rFonts w:ascii="Arial" w:eastAsiaTheme="minorHAnsi" w:hAnsi="Arial" w:cs="Arial"/>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III. Niniejsza Uchwała wchodzi w życie z dniem podjęcia.</w:t>
      </w:r>
    </w:p>
    <w:p w:rsidR="00ED7FE4" w:rsidRPr="0004274B" w:rsidRDefault="00ED7FE4" w:rsidP="00ED7FE4">
      <w:pPr>
        <w:spacing w:after="160" w:line="259" w:lineRule="auto"/>
        <w:rPr>
          <w:rFonts w:ascii="Arial" w:eastAsiaTheme="minorHAnsi" w:hAnsi="Arial" w:cs="Arial"/>
          <w:i/>
          <w:color w:val="000000" w:themeColor="text1"/>
          <w:sz w:val="21"/>
          <w:szCs w:val="21"/>
          <w:lang w:val="pl-PL" w:eastAsia="en-US"/>
        </w:rPr>
      </w:pP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color w:val="000000" w:themeColor="text1"/>
          <w:sz w:val="21"/>
          <w:szCs w:val="21"/>
          <w:lang w:val="pl-PL" w:eastAsia="en-US"/>
        </w:rPr>
        <w:tab/>
      </w:r>
      <w:r w:rsidRPr="0004274B">
        <w:rPr>
          <w:rFonts w:ascii="Arial" w:eastAsiaTheme="minorHAnsi" w:hAnsi="Arial" w:cs="Arial"/>
          <w:i/>
          <w:color w:val="000000" w:themeColor="text1"/>
          <w:sz w:val="21"/>
          <w:szCs w:val="21"/>
          <w:lang w:val="pl-PL" w:eastAsia="en-US"/>
        </w:rPr>
        <w:t>Prezes PZPN  Zbigniew  Boniek</w:t>
      </w:r>
      <w:r w:rsidRPr="0004274B">
        <w:rPr>
          <w:rFonts w:ascii="Arial" w:eastAsiaTheme="minorHAnsi" w:hAnsi="Arial" w:cs="Arial"/>
          <w:i/>
          <w:color w:val="000000" w:themeColor="text1"/>
          <w:sz w:val="21"/>
          <w:szCs w:val="21"/>
          <w:lang w:val="pl-PL" w:eastAsia="en-US"/>
        </w:rPr>
        <w:tab/>
        <w:t xml:space="preserve">  </w:t>
      </w:r>
    </w:p>
    <w:p w:rsidR="009F43D3" w:rsidRPr="0089561B" w:rsidRDefault="0089561B" w:rsidP="0089561B">
      <w:pPr>
        <w:pStyle w:val="Bezodstpw"/>
        <w:jc w:val="center"/>
        <w:rPr>
          <w:rFonts w:ascii="Arial" w:eastAsiaTheme="minorHAnsi" w:hAnsi="Arial" w:cs="Arial"/>
          <w:b/>
          <w:sz w:val="21"/>
          <w:szCs w:val="21"/>
          <w:u w:val="single"/>
          <w:lang w:val="pl-PL" w:eastAsia="en-US"/>
        </w:rPr>
      </w:pPr>
      <w:r w:rsidRPr="0089561B">
        <w:rPr>
          <w:rFonts w:ascii="Arial" w:eastAsiaTheme="minorHAnsi" w:hAnsi="Arial" w:cs="Arial"/>
          <w:b/>
          <w:sz w:val="21"/>
          <w:szCs w:val="21"/>
          <w:u w:val="single"/>
          <w:lang w:val="pl-PL" w:eastAsia="en-US"/>
        </w:rPr>
        <w:t>133</w:t>
      </w:r>
    </w:p>
    <w:p w:rsidR="00631770" w:rsidRPr="0089561B" w:rsidRDefault="00631770" w:rsidP="0089561B">
      <w:pPr>
        <w:pStyle w:val="Bezodstpw"/>
        <w:jc w:val="center"/>
        <w:rPr>
          <w:rFonts w:ascii="Arial" w:eastAsia="Calibri" w:hAnsi="Arial" w:cs="Arial"/>
          <w:b/>
          <w:sz w:val="21"/>
          <w:szCs w:val="21"/>
          <w:lang w:val="pl-PL" w:eastAsia="en-US"/>
        </w:rPr>
      </w:pPr>
      <w:bookmarkStart w:id="43" w:name="_Hlk519166514"/>
      <w:r w:rsidRPr="0089561B">
        <w:rPr>
          <w:rFonts w:ascii="Arial" w:eastAsia="Calibri" w:hAnsi="Arial" w:cs="Arial"/>
          <w:b/>
          <w:sz w:val="21"/>
          <w:szCs w:val="21"/>
          <w:lang w:val="pl-PL" w:eastAsia="en-US"/>
        </w:rPr>
        <w:t xml:space="preserve">Uchwała nr </w:t>
      </w:r>
      <w:r w:rsidR="00646BAA" w:rsidRPr="0089561B">
        <w:rPr>
          <w:rFonts w:ascii="Arial" w:eastAsia="Calibri" w:hAnsi="Arial" w:cs="Arial"/>
          <w:b/>
          <w:sz w:val="21"/>
          <w:szCs w:val="21"/>
          <w:lang w:val="pl-PL" w:eastAsia="en-US"/>
        </w:rPr>
        <w:t>VI/13</w:t>
      </w:r>
      <w:r w:rsidR="0089561B" w:rsidRPr="0089561B">
        <w:rPr>
          <w:rFonts w:ascii="Arial" w:eastAsia="Calibri" w:hAnsi="Arial" w:cs="Arial"/>
          <w:b/>
          <w:sz w:val="21"/>
          <w:szCs w:val="21"/>
          <w:lang w:val="pl-PL" w:eastAsia="en-US"/>
        </w:rPr>
        <w:t>3</w:t>
      </w:r>
      <w:r w:rsidRPr="0089561B">
        <w:rPr>
          <w:rFonts w:ascii="Arial" w:eastAsia="Calibri" w:hAnsi="Arial" w:cs="Arial"/>
          <w:b/>
          <w:sz w:val="21"/>
          <w:szCs w:val="21"/>
          <w:lang w:val="pl-PL" w:eastAsia="en-US"/>
        </w:rPr>
        <w:t xml:space="preserve"> z dnia 14 lipca 2018   roku Zarządu Polskiego Związku Piłki Nożnej</w:t>
      </w:r>
    </w:p>
    <w:p w:rsidR="00631770" w:rsidRPr="0089561B" w:rsidRDefault="00631770" w:rsidP="0089561B">
      <w:pPr>
        <w:pStyle w:val="Bezodstpw"/>
        <w:jc w:val="center"/>
        <w:rPr>
          <w:rFonts w:ascii="Arial" w:eastAsia="Calibri" w:hAnsi="Arial" w:cs="Arial"/>
          <w:b/>
          <w:sz w:val="21"/>
          <w:szCs w:val="21"/>
          <w:lang w:val="pl-PL" w:eastAsia="en-US"/>
        </w:rPr>
      </w:pPr>
      <w:r w:rsidRPr="0089561B">
        <w:rPr>
          <w:rFonts w:ascii="Arial" w:eastAsia="Calibri" w:hAnsi="Arial" w:cs="Arial"/>
          <w:b/>
          <w:sz w:val="21"/>
          <w:szCs w:val="21"/>
          <w:lang w:val="pl-PL" w:eastAsia="en-US"/>
        </w:rPr>
        <w:t>w sprawie przyjęcia: „Harmonogramu sprzedaży biletów na mecz towarzyski Polska – I</w:t>
      </w:r>
      <w:r w:rsidRPr="00E803EF">
        <w:rPr>
          <w:rFonts w:ascii="Arial" w:eastAsia="Calibri" w:hAnsi="Arial" w:cs="Arial"/>
          <w:b/>
          <w:sz w:val="21"/>
          <w:szCs w:val="21"/>
          <w:lang w:val="pl-PL"/>
        </w:rPr>
        <w:t>rlandia, Wrocław, 11.09.2018 r.</w:t>
      </w:r>
      <w:r w:rsidRPr="0089561B">
        <w:rPr>
          <w:rFonts w:ascii="Arial" w:eastAsia="Calibri" w:hAnsi="Arial" w:cs="Arial"/>
          <w:b/>
          <w:sz w:val="21"/>
          <w:szCs w:val="21"/>
          <w:lang w:val="pl-PL" w:eastAsia="en-US"/>
        </w:rPr>
        <w:t>”</w:t>
      </w:r>
      <w:r w:rsidRPr="00E803EF">
        <w:rPr>
          <w:rFonts w:ascii="Arial" w:eastAsia="Calibri" w:hAnsi="Arial" w:cs="Arial"/>
          <w:b/>
          <w:sz w:val="21"/>
          <w:szCs w:val="21"/>
          <w:lang w:val="pl-PL"/>
        </w:rPr>
        <w:t xml:space="preserve">, </w:t>
      </w:r>
      <w:r w:rsidRPr="0089561B">
        <w:rPr>
          <w:rFonts w:ascii="Arial" w:eastAsia="Calibri" w:hAnsi="Arial" w:cs="Arial"/>
          <w:b/>
          <w:sz w:val="21"/>
          <w:szCs w:val="21"/>
          <w:lang w:val="pl-PL" w:eastAsia="en-US"/>
        </w:rPr>
        <w:t>„</w:t>
      </w:r>
      <w:bookmarkStart w:id="44" w:name="_Hlk518389542"/>
      <w:r w:rsidRPr="0089561B">
        <w:rPr>
          <w:rFonts w:ascii="Arial" w:eastAsia="Calibri" w:hAnsi="Arial" w:cs="Arial"/>
          <w:b/>
          <w:sz w:val="21"/>
          <w:szCs w:val="21"/>
          <w:lang w:val="pl-PL" w:eastAsia="en-US"/>
        </w:rPr>
        <w:t xml:space="preserve">Harmonogramu sprzedaży biletów na </w:t>
      </w:r>
      <w:r w:rsidRPr="00E803EF">
        <w:rPr>
          <w:rFonts w:ascii="Arial" w:eastAsia="Calibri" w:hAnsi="Arial" w:cs="Arial"/>
          <w:b/>
          <w:sz w:val="21"/>
          <w:szCs w:val="21"/>
          <w:lang w:val="pl-PL"/>
        </w:rPr>
        <w:t xml:space="preserve"> mecz Ligi Narodów </w:t>
      </w:r>
      <w:r w:rsidRPr="0089561B">
        <w:rPr>
          <w:rFonts w:ascii="Arial" w:eastAsia="Calibri" w:hAnsi="Arial" w:cs="Arial"/>
          <w:b/>
          <w:sz w:val="21"/>
          <w:szCs w:val="21"/>
          <w:lang w:val="pl-PL" w:eastAsia="en-US"/>
        </w:rPr>
        <w:t>Polska</w:t>
      </w:r>
      <w:r w:rsidRPr="00E803EF">
        <w:rPr>
          <w:rFonts w:ascii="Arial" w:eastAsia="Calibri" w:hAnsi="Arial" w:cs="Arial"/>
          <w:b/>
          <w:sz w:val="21"/>
          <w:szCs w:val="21"/>
          <w:lang w:val="pl-PL"/>
        </w:rPr>
        <w:t xml:space="preserve"> –</w:t>
      </w:r>
      <w:r w:rsidR="001A4388">
        <w:rPr>
          <w:rFonts w:ascii="Arial" w:eastAsia="Calibri" w:hAnsi="Arial" w:cs="Arial"/>
          <w:b/>
          <w:sz w:val="21"/>
          <w:szCs w:val="21"/>
          <w:lang w:val="pl-PL"/>
        </w:rPr>
        <w:t xml:space="preserve"> </w:t>
      </w:r>
      <w:r w:rsidRPr="00E803EF">
        <w:rPr>
          <w:rFonts w:ascii="Arial" w:eastAsia="Calibri" w:hAnsi="Arial" w:cs="Arial"/>
          <w:b/>
          <w:sz w:val="21"/>
          <w:szCs w:val="21"/>
          <w:lang w:val="pl-PL"/>
        </w:rPr>
        <w:t xml:space="preserve"> Portugalia, Chorzów, 11.10.2018 r.” </w:t>
      </w:r>
      <w:bookmarkEnd w:id="44"/>
      <w:r w:rsidRPr="00E803EF">
        <w:rPr>
          <w:rFonts w:ascii="Arial" w:eastAsia="Calibri" w:hAnsi="Arial" w:cs="Arial"/>
          <w:b/>
          <w:sz w:val="21"/>
          <w:szCs w:val="21"/>
          <w:lang w:val="pl-PL"/>
        </w:rPr>
        <w:t>oraz „</w:t>
      </w:r>
      <w:r w:rsidRPr="0089561B">
        <w:rPr>
          <w:rFonts w:ascii="Arial" w:eastAsia="Calibri" w:hAnsi="Arial" w:cs="Arial"/>
          <w:b/>
          <w:sz w:val="21"/>
          <w:szCs w:val="21"/>
          <w:lang w:val="pl-PL" w:eastAsia="en-US"/>
        </w:rPr>
        <w:t xml:space="preserve">Harmonogramu sprzedaży biletów na </w:t>
      </w:r>
      <w:r w:rsidRPr="00E803EF">
        <w:rPr>
          <w:rFonts w:ascii="Arial" w:eastAsia="Calibri" w:hAnsi="Arial" w:cs="Arial"/>
          <w:b/>
          <w:sz w:val="21"/>
          <w:szCs w:val="21"/>
          <w:lang w:val="pl-PL"/>
        </w:rPr>
        <w:t xml:space="preserve"> mecz Ligi Narodów </w:t>
      </w:r>
      <w:r w:rsidRPr="0089561B">
        <w:rPr>
          <w:rFonts w:ascii="Arial" w:eastAsia="Calibri" w:hAnsi="Arial" w:cs="Arial"/>
          <w:b/>
          <w:sz w:val="21"/>
          <w:szCs w:val="21"/>
          <w:lang w:val="pl-PL" w:eastAsia="en-US"/>
        </w:rPr>
        <w:t>Polska – W</w:t>
      </w:r>
      <w:r w:rsidRPr="00E803EF">
        <w:rPr>
          <w:rFonts w:ascii="Arial" w:eastAsia="Calibri" w:hAnsi="Arial" w:cs="Arial"/>
          <w:b/>
          <w:sz w:val="21"/>
          <w:szCs w:val="21"/>
          <w:lang w:val="pl-PL"/>
        </w:rPr>
        <w:t>łochy, Chorzów, 14.10.2018 r.”</w:t>
      </w:r>
    </w:p>
    <w:p w:rsidR="00631770" w:rsidRPr="0089561B" w:rsidRDefault="00631770" w:rsidP="0089561B">
      <w:pPr>
        <w:pStyle w:val="Bezodstpw"/>
        <w:jc w:val="center"/>
        <w:rPr>
          <w:rFonts w:ascii="Arial" w:eastAsia="Calibri" w:hAnsi="Arial" w:cs="Arial"/>
          <w:b/>
          <w:sz w:val="21"/>
          <w:szCs w:val="21"/>
          <w:lang w:val="pl-PL" w:eastAsia="en-US"/>
        </w:rPr>
      </w:pPr>
    </w:p>
    <w:bookmarkEnd w:id="43"/>
    <w:p w:rsidR="00631770" w:rsidRDefault="00631770" w:rsidP="00631770">
      <w:pPr>
        <w:jc w:val="both"/>
        <w:rPr>
          <w:rFonts w:ascii="Arial" w:eastAsia="Calibri" w:hAnsi="Arial" w:cs="Arial"/>
          <w:sz w:val="21"/>
          <w:szCs w:val="21"/>
          <w:lang w:val="pl-PL" w:eastAsia="en-US"/>
        </w:rPr>
      </w:pPr>
      <w:r>
        <w:rPr>
          <w:rFonts w:ascii="Arial" w:eastAsia="Calibri" w:hAnsi="Arial" w:cs="Arial"/>
          <w:sz w:val="21"/>
          <w:szCs w:val="21"/>
          <w:lang w:val="pl-PL" w:eastAsia="en-US"/>
        </w:rPr>
        <w:t>Na podstawie art. 36 § 1 pkt 23) Statutu PZPN postanawia się, co następuje:</w:t>
      </w:r>
    </w:p>
    <w:p w:rsidR="00631770" w:rsidRDefault="00631770" w:rsidP="00631770">
      <w:pPr>
        <w:jc w:val="both"/>
        <w:rPr>
          <w:rFonts w:ascii="Arial" w:eastAsia="Calibri" w:hAnsi="Arial" w:cs="Arial"/>
          <w:sz w:val="21"/>
          <w:szCs w:val="21"/>
          <w:lang w:val="pl-PL" w:eastAsia="en-US"/>
        </w:rPr>
      </w:pPr>
    </w:p>
    <w:p w:rsidR="00631770" w:rsidRDefault="00631770" w:rsidP="00631770">
      <w:pPr>
        <w:pStyle w:val="Akapitzlist"/>
        <w:numPr>
          <w:ilvl w:val="0"/>
          <w:numId w:val="72"/>
        </w:numPr>
        <w:spacing w:after="0" w:line="240" w:lineRule="auto"/>
        <w:jc w:val="both"/>
        <w:rPr>
          <w:rFonts w:ascii="Arial" w:eastAsia="Calibri" w:hAnsi="Arial" w:cs="Arial"/>
          <w:sz w:val="21"/>
          <w:szCs w:val="21"/>
        </w:rPr>
      </w:pPr>
      <w:r>
        <w:rPr>
          <w:rFonts w:ascii="Arial" w:eastAsia="Calibri" w:hAnsi="Arial" w:cs="Arial"/>
          <w:sz w:val="21"/>
          <w:szCs w:val="21"/>
        </w:rPr>
        <w:t xml:space="preserve">Przyjmuje się „Harmonogram sprzedaży biletów na mecz towarzyski Polska – Irlandia, Wrocław, 11.09.2018 r.”, stanowiący załącznik nr 1 do niniejszej Uchwały. </w:t>
      </w:r>
    </w:p>
    <w:p w:rsidR="00631770" w:rsidRDefault="00631770" w:rsidP="00631770">
      <w:pPr>
        <w:pStyle w:val="Akapitzlist"/>
        <w:ind w:left="1080"/>
        <w:jc w:val="both"/>
        <w:rPr>
          <w:rFonts w:ascii="Arial" w:eastAsia="Calibri" w:hAnsi="Arial" w:cs="Arial"/>
          <w:sz w:val="21"/>
          <w:szCs w:val="21"/>
        </w:rPr>
      </w:pPr>
    </w:p>
    <w:p w:rsidR="00631770" w:rsidRDefault="00631770" w:rsidP="00631770">
      <w:pPr>
        <w:pStyle w:val="Akapitzlist"/>
        <w:numPr>
          <w:ilvl w:val="0"/>
          <w:numId w:val="72"/>
        </w:numPr>
        <w:spacing w:after="0" w:line="240" w:lineRule="auto"/>
        <w:jc w:val="both"/>
        <w:rPr>
          <w:rFonts w:ascii="Arial" w:eastAsia="Calibri" w:hAnsi="Arial" w:cs="Arial"/>
          <w:sz w:val="21"/>
          <w:szCs w:val="21"/>
        </w:rPr>
      </w:pPr>
      <w:r>
        <w:rPr>
          <w:rFonts w:ascii="Arial" w:eastAsia="Calibri" w:hAnsi="Arial" w:cs="Arial"/>
          <w:sz w:val="21"/>
          <w:szCs w:val="21"/>
        </w:rPr>
        <w:t>Przyjmuje się „Harmonogram sprzedaży biletów na  mecz Ligi Narodów Polska – Port</w:t>
      </w:r>
      <w:r w:rsidR="001A4388">
        <w:rPr>
          <w:rFonts w:ascii="Arial" w:eastAsia="Calibri" w:hAnsi="Arial" w:cs="Arial"/>
          <w:sz w:val="21"/>
          <w:szCs w:val="21"/>
        </w:rPr>
        <w:t>ugalia, Chorzów, 11.10.2018 r.”</w:t>
      </w:r>
      <w:r>
        <w:rPr>
          <w:rFonts w:ascii="Arial" w:eastAsia="Calibri" w:hAnsi="Arial" w:cs="Arial"/>
          <w:sz w:val="21"/>
          <w:szCs w:val="21"/>
        </w:rPr>
        <w:t xml:space="preserve">, stanowiący załącznik nr 2 do niniejszej Uchwały. </w:t>
      </w:r>
    </w:p>
    <w:p w:rsidR="00631770" w:rsidRDefault="00631770" w:rsidP="00631770">
      <w:pPr>
        <w:pStyle w:val="Akapitzlist"/>
        <w:rPr>
          <w:rFonts w:ascii="Arial" w:eastAsia="Calibri" w:hAnsi="Arial" w:cs="Arial"/>
          <w:sz w:val="21"/>
          <w:szCs w:val="21"/>
        </w:rPr>
      </w:pPr>
    </w:p>
    <w:p w:rsidR="00631770" w:rsidRDefault="00631770" w:rsidP="00631770">
      <w:pPr>
        <w:pStyle w:val="Akapitzlist"/>
        <w:numPr>
          <w:ilvl w:val="0"/>
          <w:numId w:val="72"/>
        </w:numPr>
        <w:spacing w:after="0" w:line="240" w:lineRule="auto"/>
        <w:jc w:val="both"/>
        <w:rPr>
          <w:rFonts w:ascii="Arial" w:eastAsia="Calibri" w:hAnsi="Arial" w:cs="Arial"/>
          <w:sz w:val="21"/>
          <w:szCs w:val="21"/>
        </w:rPr>
      </w:pPr>
      <w:r>
        <w:rPr>
          <w:rFonts w:ascii="Arial" w:eastAsia="Calibri" w:hAnsi="Arial" w:cs="Arial"/>
          <w:sz w:val="21"/>
          <w:szCs w:val="21"/>
        </w:rPr>
        <w:t xml:space="preserve">Przyjmuje się „Harmonogram sprzedaży biletów na  mecz Ligi Narodów Polska – Włochy, Chorzów, 14.10.2018 r.” , stanowiący załącznik nr 3 do niniejszej Uchwały. </w:t>
      </w:r>
    </w:p>
    <w:p w:rsidR="00631770" w:rsidRDefault="00631770" w:rsidP="00631770">
      <w:pPr>
        <w:pStyle w:val="Akapitzlist"/>
        <w:ind w:left="1080"/>
        <w:jc w:val="both"/>
        <w:rPr>
          <w:rFonts w:ascii="Arial" w:eastAsia="Calibri" w:hAnsi="Arial" w:cs="Arial"/>
          <w:sz w:val="21"/>
          <w:szCs w:val="21"/>
        </w:rPr>
      </w:pPr>
    </w:p>
    <w:p w:rsidR="00631770" w:rsidRDefault="00631770" w:rsidP="00631770">
      <w:pPr>
        <w:pStyle w:val="Akapitzlist"/>
        <w:numPr>
          <w:ilvl w:val="0"/>
          <w:numId w:val="72"/>
        </w:numPr>
        <w:spacing w:after="0" w:line="240" w:lineRule="auto"/>
        <w:jc w:val="both"/>
        <w:rPr>
          <w:rFonts w:ascii="Arial" w:eastAsia="Calibri" w:hAnsi="Arial" w:cs="Arial"/>
          <w:sz w:val="21"/>
          <w:szCs w:val="21"/>
        </w:rPr>
      </w:pPr>
      <w:r>
        <w:rPr>
          <w:rFonts w:ascii="Arial" w:eastAsia="Calibri" w:hAnsi="Arial" w:cs="Arial"/>
          <w:sz w:val="21"/>
          <w:szCs w:val="21"/>
        </w:rPr>
        <w:t xml:space="preserve">Niniejsza Uchwała wchodzi w życie z dniem podjęcia. </w:t>
      </w:r>
    </w:p>
    <w:p w:rsidR="00631770" w:rsidRDefault="00631770" w:rsidP="00631770">
      <w:pPr>
        <w:rPr>
          <w:rFonts w:ascii="Arial" w:eastAsia="Calibri" w:hAnsi="Arial" w:cs="Arial"/>
          <w:sz w:val="21"/>
          <w:szCs w:val="21"/>
          <w:lang w:val="pl-PL" w:eastAsia="en-US"/>
        </w:rPr>
      </w:pPr>
      <w:r>
        <w:rPr>
          <w:rFonts w:ascii="Arial" w:eastAsia="Calibri" w:hAnsi="Arial" w:cs="Arial"/>
          <w:sz w:val="21"/>
          <w:szCs w:val="21"/>
          <w:lang w:val="pl-PL" w:eastAsia="en-US"/>
        </w:rPr>
        <w:t xml:space="preserve">        </w:t>
      </w:r>
    </w:p>
    <w:p w:rsidR="00631770" w:rsidRDefault="00631770" w:rsidP="00631770">
      <w:pPr>
        <w:ind w:left="5664"/>
        <w:rPr>
          <w:rFonts w:ascii="Arial" w:eastAsia="Calibri" w:hAnsi="Arial" w:cs="Arial"/>
          <w:i/>
          <w:sz w:val="21"/>
          <w:szCs w:val="21"/>
          <w:lang w:val="pl-PL" w:eastAsia="en-US"/>
        </w:rPr>
      </w:pPr>
      <w:r>
        <w:rPr>
          <w:rFonts w:ascii="Arial" w:eastAsia="Calibri" w:hAnsi="Arial" w:cs="Arial"/>
          <w:sz w:val="21"/>
          <w:szCs w:val="21"/>
          <w:lang w:val="pl-PL" w:eastAsia="en-US"/>
        </w:rPr>
        <w:t xml:space="preserve">         </w:t>
      </w:r>
      <w:r>
        <w:rPr>
          <w:rFonts w:ascii="Arial" w:eastAsia="Calibri" w:hAnsi="Arial" w:cs="Arial"/>
          <w:i/>
          <w:sz w:val="21"/>
          <w:szCs w:val="21"/>
          <w:lang w:val="pl-PL" w:eastAsia="en-US"/>
        </w:rPr>
        <w:t>Prezes PZPN Zbigniew Boniek</w:t>
      </w:r>
    </w:p>
    <w:p w:rsidR="00631770" w:rsidRDefault="00631770" w:rsidP="00631770">
      <w:pPr>
        <w:ind w:left="5664"/>
        <w:rPr>
          <w:rFonts w:ascii="Arial" w:eastAsia="Calibri" w:hAnsi="Arial" w:cs="Arial"/>
          <w:sz w:val="22"/>
          <w:szCs w:val="22"/>
          <w:lang w:val="pl-PL" w:eastAsia="en-US"/>
        </w:rPr>
      </w:pPr>
    </w:p>
    <w:p w:rsidR="0089561B" w:rsidRPr="0089561B" w:rsidRDefault="0089561B" w:rsidP="0081127F">
      <w:pPr>
        <w:jc w:val="center"/>
        <w:rPr>
          <w:rFonts w:ascii="Arial" w:eastAsia="Calibri" w:hAnsi="Arial" w:cs="Arial"/>
          <w:b/>
          <w:sz w:val="21"/>
          <w:szCs w:val="21"/>
          <w:u w:val="single"/>
          <w:lang w:val="pl-PL" w:eastAsia="en-US"/>
        </w:rPr>
      </w:pPr>
      <w:r w:rsidRPr="0089561B">
        <w:rPr>
          <w:rFonts w:ascii="Arial" w:eastAsia="Calibri" w:hAnsi="Arial" w:cs="Arial"/>
          <w:b/>
          <w:sz w:val="21"/>
          <w:szCs w:val="21"/>
          <w:u w:val="single"/>
          <w:lang w:val="pl-PL" w:eastAsia="en-US"/>
        </w:rPr>
        <w:t>134</w:t>
      </w:r>
    </w:p>
    <w:p w:rsidR="0081127F" w:rsidRPr="001F626D" w:rsidRDefault="0081127F" w:rsidP="0081127F">
      <w:pPr>
        <w:jc w:val="center"/>
        <w:rPr>
          <w:rFonts w:ascii="Arial" w:eastAsia="Calibri" w:hAnsi="Arial" w:cs="Arial"/>
          <w:b/>
          <w:sz w:val="21"/>
          <w:szCs w:val="21"/>
          <w:lang w:val="pl-PL" w:eastAsia="en-US"/>
        </w:rPr>
      </w:pPr>
      <w:r>
        <w:rPr>
          <w:rFonts w:ascii="Arial" w:eastAsia="Calibri" w:hAnsi="Arial" w:cs="Arial"/>
          <w:b/>
          <w:sz w:val="21"/>
          <w:szCs w:val="21"/>
          <w:lang w:val="pl-PL" w:eastAsia="en-US"/>
        </w:rPr>
        <w:t>Uchwała nr VI/13</w:t>
      </w:r>
      <w:r w:rsidR="0089561B">
        <w:rPr>
          <w:rFonts w:ascii="Arial" w:eastAsia="Calibri" w:hAnsi="Arial" w:cs="Arial"/>
          <w:b/>
          <w:sz w:val="21"/>
          <w:szCs w:val="21"/>
          <w:lang w:val="pl-PL" w:eastAsia="en-US"/>
        </w:rPr>
        <w:t>4</w:t>
      </w:r>
      <w:r w:rsidRPr="001F626D">
        <w:rPr>
          <w:rFonts w:ascii="Arial" w:eastAsia="Calibri" w:hAnsi="Arial" w:cs="Arial"/>
          <w:b/>
          <w:sz w:val="21"/>
          <w:szCs w:val="21"/>
          <w:lang w:val="pl-PL" w:eastAsia="en-US"/>
        </w:rPr>
        <w:t xml:space="preserve"> z dnia</w:t>
      </w:r>
      <w:r>
        <w:rPr>
          <w:rFonts w:ascii="Arial" w:eastAsia="Calibri" w:hAnsi="Arial" w:cs="Arial"/>
          <w:b/>
          <w:sz w:val="21"/>
          <w:szCs w:val="21"/>
          <w:lang w:val="pl-PL" w:eastAsia="en-US"/>
        </w:rPr>
        <w:t xml:space="preserve"> 14 lipca 2018 </w:t>
      </w:r>
      <w:r w:rsidRPr="001F626D">
        <w:rPr>
          <w:rFonts w:ascii="Arial" w:eastAsia="Calibri" w:hAnsi="Arial" w:cs="Arial"/>
          <w:b/>
          <w:sz w:val="21"/>
          <w:szCs w:val="21"/>
          <w:lang w:val="pl-PL" w:eastAsia="en-US"/>
        </w:rPr>
        <w:t xml:space="preserve">  roku Zarządu Polskiego Związku Piłki Nożnej w sprawie ustalenia terminu kolejnego posiedzenia Zarządu PZPN</w:t>
      </w:r>
    </w:p>
    <w:p w:rsidR="0081127F" w:rsidRPr="001F626D" w:rsidRDefault="0081127F" w:rsidP="0081127F">
      <w:pPr>
        <w:jc w:val="center"/>
        <w:rPr>
          <w:rFonts w:ascii="Arial" w:eastAsia="Calibri" w:hAnsi="Arial" w:cs="Arial"/>
          <w:b/>
          <w:sz w:val="21"/>
          <w:szCs w:val="21"/>
          <w:lang w:val="pl-PL" w:eastAsia="en-US"/>
        </w:rPr>
      </w:pPr>
    </w:p>
    <w:p w:rsidR="0081127F" w:rsidRPr="001F626D" w:rsidRDefault="0081127F" w:rsidP="0081127F">
      <w:pPr>
        <w:rPr>
          <w:rFonts w:ascii="Arial" w:eastAsia="Calibri" w:hAnsi="Arial" w:cs="Arial"/>
          <w:sz w:val="21"/>
          <w:szCs w:val="21"/>
          <w:lang w:val="pl-PL" w:eastAsia="en-US"/>
        </w:rPr>
      </w:pPr>
      <w:r w:rsidRPr="001F626D">
        <w:rPr>
          <w:rFonts w:ascii="Arial" w:eastAsia="Calibri" w:hAnsi="Arial" w:cs="Arial"/>
          <w:sz w:val="21"/>
          <w:szCs w:val="21"/>
          <w:lang w:val="pl-PL" w:eastAsia="en-US"/>
        </w:rPr>
        <w:t>Na podstawie art. 36 § 1 pkt 23) Statutu PZPN postanawia się, co następuje:</w:t>
      </w:r>
    </w:p>
    <w:p w:rsidR="0081127F" w:rsidRPr="001F626D" w:rsidRDefault="0081127F" w:rsidP="0081127F">
      <w:pPr>
        <w:rPr>
          <w:rFonts w:ascii="Arial" w:eastAsia="Calibri" w:hAnsi="Arial" w:cs="Arial"/>
          <w:sz w:val="21"/>
          <w:szCs w:val="21"/>
          <w:lang w:val="pl-PL" w:eastAsia="en-US"/>
        </w:rPr>
      </w:pPr>
    </w:p>
    <w:p w:rsidR="0081127F" w:rsidRPr="00CA2C3F" w:rsidRDefault="0081127F" w:rsidP="0081127F">
      <w:pPr>
        <w:jc w:val="both"/>
        <w:rPr>
          <w:rFonts w:ascii="Arial" w:eastAsia="Calibri" w:hAnsi="Arial" w:cs="Arial"/>
          <w:color w:val="000000" w:themeColor="text1"/>
          <w:sz w:val="21"/>
          <w:szCs w:val="21"/>
          <w:lang w:val="pl-PL" w:eastAsia="en-US"/>
        </w:rPr>
      </w:pPr>
      <w:r>
        <w:rPr>
          <w:rFonts w:ascii="Arial" w:eastAsia="Calibri" w:hAnsi="Arial" w:cs="Arial"/>
          <w:sz w:val="21"/>
          <w:szCs w:val="21"/>
          <w:lang w:val="pl-PL" w:eastAsia="en-US"/>
        </w:rPr>
        <w:t>I.P</w:t>
      </w:r>
      <w:r w:rsidRPr="00CA2C3F">
        <w:rPr>
          <w:rFonts w:ascii="Arial" w:eastAsia="Calibri" w:hAnsi="Arial" w:cs="Arial"/>
          <w:sz w:val="21"/>
          <w:szCs w:val="21"/>
          <w:lang w:val="pl-PL" w:eastAsia="en-US"/>
        </w:rPr>
        <w:t>rzyjmuje się, iż następne posiedzenie Zarządu PZPN odbędzie się w dniu</w:t>
      </w:r>
      <w:r>
        <w:rPr>
          <w:rFonts w:ascii="Arial" w:eastAsia="Calibri" w:hAnsi="Arial" w:cs="Arial"/>
          <w:sz w:val="21"/>
          <w:szCs w:val="21"/>
          <w:lang w:val="pl-PL" w:eastAsia="en-US"/>
        </w:rPr>
        <w:t xml:space="preserve"> </w:t>
      </w:r>
      <w:r w:rsidR="00B235CF">
        <w:rPr>
          <w:rFonts w:ascii="Arial" w:eastAsia="Calibri" w:hAnsi="Arial" w:cs="Arial"/>
          <w:sz w:val="21"/>
          <w:szCs w:val="21"/>
          <w:lang w:val="pl-PL" w:eastAsia="en-US"/>
        </w:rPr>
        <w:t xml:space="preserve">5 września </w:t>
      </w:r>
      <w:r>
        <w:rPr>
          <w:rFonts w:ascii="Arial" w:eastAsia="Calibri" w:hAnsi="Arial" w:cs="Arial"/>
          <w:sz w:val="21"/>
          <w:szCs w:val="21"/>
          <w:lang w:val="pl-PL" w:eastAsia="en-US"/>
        </w:rPr>
        <w:t xml:space="preserve"> </w:t>
      </w:r>
      <w:r w:rsidRPr="00CA2C3F">
        <w:rPr>
          <w:rFonts w:ascii="Arial" w:eastAsia="Calibri" w:hAnsi="Arial" w:cs="Arial"/>
          <w:color w:val="000000" w:themeColor="text1"/>
          <w:sz w:val="21"/>
          <w:szCs w:val="21"/>
          <w:lang w:val="pl-PL" w:eastAsia="en-US"/>
        </w:rPr>
        <w:t xml:space="preserve">2018 roku. </w:t>
      </w:r>
    </w:p>
    <w:p w:rsidR="0081127F" w:rsidRPr="00CF3119" w:rsidRDefault="0081127F" w:rsidP="0081127F">
      <w:pPr>
        <w:jc w:val="both"/>
        <w:rPr>
          <w:rFonts w:ascii="Arial" w:eastAsia="Calibri" w:hAnsi="Arial" w:cs="Arial"/>
          <w:color w:val="000000" w:themeColor="text1"/>
          <w:sz w:val="21"/>
          <w:szCs w:val="21"/>
          <w:lang w:val="pl-PL" w:eastAsia="en-US"/>
        </w:rPr>
      </w:pPr>
    </w:p>
    <w:p w:rsidR="0081127F" w:rsidRPr="001F626D" w:rsidRDefault="0081127F" w:rsidP="0081127F">
      <w:pPr>
        <w:jc w:val="both"/>
        <w:rPr>
          <w:rFonts w:ascii="Arial" w:eastAsia="Calibri" w:hAnsi="Arial" w:cs="Arial"/>
          <w:sz w:val="21"/>
          <w:szCs w:val="21"/>
          <w:lang w:val="pl-PL" w:eastAsia="en-US"/>
        </w:rPr>
      </w:pPr>
      <w:r w:rsidRPr="001F626D">
        <w:rPr>
          <w:rFonts w:ascii="Arial" w:eastAsia="Calibri" w:hAnsi="Arial" w:cs="Arial"/>
          <w:sz w:val="21"/>
          <w:szCs w:val="21"/>
          <w:lang w:val="pl-PL" w:eastAsia="en-US"/>
        </w:rPr>
        <w:t xml:space="preserve">II. Niniejsza Uchwała wchodzi w życie z dniem podjęcia. </w:t>
      </w:r>
    </w:p>
    <w:p w:rsidR="0081127F" w:rsidRPr="001F626D" w:rsidRDefault="0081127F" w:rsidP="0081127F">
      <w:pPr>
        <w:ind w:left="5664"/>
        <w:jc w:val="both"/>
        <w:rPr>
          <w:rFonts w:ascii="Arial" w:eastAsia="Calibri" w:hAnsi="Arial" w:cs="Arial"/>
          <w:sz w:val="21"/>
          <w:szCs w:val="21"/>
          <w:lang w:val="pl-PL" w:eastAsia="en-US"/>
        </w:rPr>
      </w:pPr>
      <w:r w:rsidRPr="001F626D">
        <w:rPr>
          <w:rFonts w:ascii="Arial" w:eastAsia="Calibri" w:hAnsi="Arial" w:cs="Arial"/>
          <w:sz w:val="21"/>
          <w:szCs w:val="21"/>
          <w:lang w:val="pl-PL" w:eastAsia="en-US"/>
        </w:rPr>
        <w:t xml:space="preserve">         </w:t>
      </w:r>
      <w:r w:rsidRPr="001F626D">
        <w:rPr>
          <w:rFonts w:ascii="Arial" w:eastAsia="Calibri" w:hAnsi="Arial" w:cs="Arial"/>
          <w:i/>
          <w:sz w:val="21"/>
          <w:szCs w:val="21"/>
          <w:lang w:val="pl-PL" w:eastAsia="en-US"/>
        </w:rPr>
        <w:t xml:space="preserve">Prezes PZPN Zbigniew Boniek </w:t>
      </w:r>
    </w:p>
    <w:p w:rsidR="00D4293B" w:rsidRPr="0089561B" w:rsidRDefault="0089561B" w:rsidP="00D4293B">
      <w:pPr>
        <w:jc w:val="center"/>
        <w:rPr>
          <w:rFonts w:ascii="Arial" w:hAnsi="Arial" w:cs="Arial"/>
          <w:b/>
          <w:color w:val="000000" w:themeColor="text1"/>
          <w:sz w:val="21"/>
          <w:szCs w:val="21"/>
          <w:u w:val="single"/>
          <w:lang w:val="pl-PL"/>
        </w:rPr>
      </w:pPr>
      <w:r w:rsidRPr="0089561B">
        <w:rPr>
          <w:rFonts w:ascii="Arial" w:hAnsi="Arial" w:cs="Arial"/>
          <w:b/>
          <w:color w:val="000000" w:themeColor="text1"/>
          <w:sz w:val="21"/>
          <w:szCs w:val="21"/>
          <w:u w:val="single"/>
          <w:lang w:val="pl-PL"/>
        </w:rPr>
        <w:t>135</w:t>
      </w:r>
    </w:p>
    <w:p w:rsidR="00D4293B" w:rsidRPr="008D4092" w:rsidRDefault="00D4293B" w:rsidP="00D4293B">
      <w:pPr>
        <w:jc w:val="center"/>
        <w:rPr>
          <w:rFonts w:ascii="Arial" w:eastAsiaTheme="minorHAnsi" w:hAnsi="Arial" w:cs="Arial"/>
          <w:b/>
          <w:color w:val="000000" w:themeColor="text1"/>
          <w:sz w:val="21"/>
          <w:szCs w:val="21"/>
          <w:lang w:val="pl-PL" w:eastAsia="en-US"/>
        </w:rPr>
      </w:pPr>
      <w:r w:rsidRPr="008D4092">
        <w:rPr>
          <w:rFonts w:ascii="Arial" w:eastAsiaTheme="minorHAnsi" w:hAnsi="Arial" w:cs="Arial"/>
          <w:b/>
          <w:color w:val="000000" w:themeColor="text1"/>
          <w:sz w:val="21"/>
          <w:szCs w:val="21"/>
          <w:lang w:val="pl-PL" w:eastAsia="en-US"/>
        </w:rPr>
        <w:t xml:space="preserve">Uchwała nr </w:t>
      </w:r>
      <w:r>
        <w:rPr>
          <w:rFonts w:ascii="Arial" w:eastAsiaTheme="minorHAnsi" w:hAnsi="Arial" w:cs="Arial"/>
          <w:b/>
          <w:color w:val="000000" w:themeColor="text1"/>
          <w:sz w:val="21"/>
          <w:szCs w:val="21"/>
          <w:lang w:val="pl-PL" w:eastAsia="en-US"/>
        </w:rPr>
        <w:t>VI/13</w:t>
      </w:r>
      <w:r w:rsidR="0089561B">
        <w:rPr>
          <w:rFonts w:ascii="Arial" w:eastAsiaTheme="minorHAnsi" w:hAnsi="Arial" w:cs="Arial"/>
          <w:b/>
          <w:color w:val="000000" w:themeColor="text1"/>
          <w:sz w:val="21"/>
          <w:szCs w:val="21"/>
          <w:lang w:val="pl-PL" w:eastAsia="en-US"/>
        </w:rPr>
        <w:t>5</w:t>
      </w:r>
      <w:r w:rsidRPr="008D4092">
        <w:rPr>
          <w:rFonts w:ascii="Arial" w:eastAsiaTheme="minorHAnsi" w:hAnsi="Arial" w:cs="Arial"/>
          <w:b/>
          <w:color w:val="000000" w:themeColor="text1"/>
          <w:sz w:val="21"/>
          <w:szCs w:val="21"/>
          <w:lang w:val="pl-PL" w:eastAsia="en-US"/>
        </w:rPr>
        <w:t xml:space="preserve">  z dnia </w:t>
      </w:r>
      <w:r>
        <w:rPr>
          <w:rFonts w:ascii="Arial" w:eastAsiaTheme="minorHAnsi" w:hAnsi="Arial" w:cs="Arial"/>
          <w:b/>
          <w:color w:val="000000" w:themeColor="text1"/>
          <w:sz w:val="21"/>
          <w:szCs w:val="21"/>
          <w:lang w:val="pl-PL" w:eastAsia="en-US"/>
        </w:rPr>
        <w:t xml:space="preserve">14 lipca 2018 </w:t>
      </w:r>
      <w:r w:rsidRPr="008D4092">
        <w:rPr>
          <w:rFonts w:ascii="Arial" w:eastAsiaTheme="minorHAnsi" w:hAnsi="Arial" w:cs="Arial"/>
          <w:b/>
          <w:color w:val="000000" w:themeColor="text1"/>
          <w:sz w:val="21"/>
          <w:szCs w:val="21"/>
          <w:lang w:val="pl-PL" w:eastAsia="en-US"/>
        </w:rPr>
        <w:t xml:space="preserve">  roku Zarządu Polskiego Związku Piłki Nożnej w sprawie nadania Diamentowego Odznaczenia PZPN</w:t>
      </w:r>
    </w:p>
    <w:p w:rsidR="00D4293B" w:rsidRDefault="00D4293B" w:rsidP="00D4293B">
      <w:pPr>
        <w:jc w:val="center"/>
        <w:rPr>
          <w:rFonts w:ascii="Arial" w:eastAsiaTheme="minorHAnsi" w:hAnsi="Arial" w:cs="Arial"/>
          <w:b/>
          <w:color w:val="000000" w:themeColor="text1"/>
          <w:sz w:val="21"/>
          <w:szCs w:val="21"/>
          <w:lang w:val="pl-PL" w:eastAsia="en-US"/>
        </w:rPr>
      </w:pPr>
      <w:r>
        <w:rPr>
          <w:rFonts w:ascii="Arial" w:eastAsiaTheme="minorHAnsi" w:hAnsi="Arial" w:cs="Arial"/>
          <w:b/>
          <w:color w:val="000000" w:themeColor="text1"/>
          <w:sz w:val="21"/>
          <w:szCs w:val="21"/>
          <w:lang w:val="pl-PL" w:eastAsia="en-US"/>
        </w:rPr>
        <w:t>Panu Andrzejowi Strejlau</w:t>
      </w:r>
    </w:p>
    <w:p w:rsidR="00D4293B" w:rsidRPr="008D4092" w:rsidRDefault="00D4293B" w:rsidP="00D4293B">
      <w:pPr>
        <w:jc w:val="center"/>
        <w:rPr>
          <w:rFonts w:ascii="Arial" w:eastAsiaTheme="minorHAnsi" w:hAnsi="Arial" w:cs="Arial"/>
          <w:b/>
          <w:color w:val="000000" w:themeColor="text1"/>
          <w:sz w:val="21"/>
          <w:szCs w:val="21"/>
          <w:lang w:val="pl-PL" w:eastAsia="en-US"/>
        </w:rPr>
      </w:pPr>
    </w:p>
    <w:p w:rsidR="00D4293B" w:rsidRPr="00712E3E" w:rsidRDefault="00D4293B" w:rsidP="00D4293B">
      <w:pPr>
        <w:jc w:val="both"/>
        <w:rPr>
          <w:rFonts w:ascii="Arial" w:eastAsiaTheme="minorHAnsi" w:hAnsi="Arial" w:cs="Arial"/>
          <w:color w:val="000000" w:themeColor="text1"/>
          <w:sz w:val="21"/>
          <w:szCs w:val="21"/>
          <w:lang w:val="pl-PL" w:eastAsia="en-US"/>
        </w:rPr>
      </w:pPr>
      <w:r w:rsidRPr="00712E3E">
        <w:rPr>
          <w:rFonts w:ascii="Arial" w:eastAsiaTheme="minorHAnsi" w:hAnsi="Arial" w:cs="Arial"/>
          <w:color w:val="000000" w:themeColor="text1"/>
          <w:sz w:val="21"/>
          <w:szCs w:val="21"/>
          <w:lang w:val="pl-PL" w:eastAsia="en-US"/>
        </w:rPr>
        <w:t xml:space="preserve">Na podstawie art. 36 § 1 pkt 23) Statutu PZPN w zw. z § 5 Regulaminu Nadawania Diamentowego Odznaczenia PZPN postanawia się, co następuje: </w:t>
      </w:r>
    </w:p>
    <w:p w:rsidR="00D4293B" w:rsidRPr="00712E3E" w:rsidRDefault="00D4293B" w:rsidP="00D4293B">
      <w:pPr>
        <w:jc w:val="both"/>
        <w:rPr>
          <w:rFonts w:ascii="Arial" w:eastAsiaTheme="minorHAnsi" w:hAnsi="Arial" w:cs="Arial"/>
          <w:color w:val="000000" w:themeColor="text1"/>
          <w:sz w:val="21"/>
          <w:szCs w:val="21"/>
          <w:lang w:val="pl-PL" w:eastAsia="en-US"/>
        </w:rPr>
      </w:pPr>
    </w:p>
    <w:p w:rsidR="00D4293B" w:rsidRPr="00712E3E" w:rsidRDefault="00D4293B" w:rsidP="00D4293B">
      <w:pPr>
        <w:jc w:val="both"/>
        <w:rPr>
          <w:rFonts w:ascii="Arial" w:eastAsiaTheme="minorHAnsi" w:hAnsi="Arial" w:cs="Arial"/>
          <w:color w:val="000000" w:themeColor="text1"/>
          <w:sz w:val="21"/>
          <w:szCs w:val="21"/>
          <w:lang w:val="pl-PL" w:eastAsia="en-US"/>
        </w:rPr>
      </w:pPr>
      <w:r w:rsidRPr="00712E3E">
        <w:rPr>
          <w:rFonts w:ascii="Arial" w:eastAsiaTheme="minorHAnsi" w:hAnsi="Arial" w:cs="Arial"/>
          <w:color w:val="000000" w:themeColor="text1"/>
          <w:sz w:val="21"/>
          <w:szCs w:val="21"/>
          <w:lang w:val="pl-PL" w:eastAsia="en-US"/>
        </w:rPr>
        <w:t>I.Na wniosek Przewodniczącego Komisji Odznaczeń i Zasobów Archiwalnych PZPN nadaje się Diamentowe Odznaczenie PZPN Pan</w:t>
      </w:r>
      <w:r>
        <w:rPr>
          <w:rFonts w:ascii="Arial" w:eastAsiaTheme="minorHAnsi" w:hAnsi="Arial" w:cs="Arial"/>
          <w:color w:val="000000" w:themeColor="text1"/>
          <w:sz w:val="21"/>
          <w:szCs w:val="21"/>
          <w:lang w:val="pl-PL" w:eastAsia="en-US"/>
        </w:rPr>
        <w:t>u Andrzejowi Strejlau.</w:t>
      </w:r>
      <w:r w:rsidRPr="00712E3E">
        <w:rPr>
          <w:rFonts w:ascii="Arial" w:eastAsiaTheme="minorHAnsi" w:hAnsi="Arial" w:cs="Arial"/>
          <w:color w:val="000000" w:themeColor="text1"/>
          <w:sz w:val="21"/>
          <w:szCs w:val="21"/>
          <w:lang w:val="pl-PL" w:eastAsia="en-US"/>
        </w:rPr>
        <w:t xml:space="preserve"> </w:t>
      </w:r>
    </w:p>
    <w:p w:rsidR="00D4293B" w:rsidRPr="00712E3E" w:rsidRDefault="00D4293B" w:rsidP="00D4293B">
      <w:pPr>
        <w:jc w:val="center"/>
        <w:rPr>
          <w:rFonts w:ascii="Arial" w:eastAsiaTheme="minorHAnsi" w:hAnsi="Arial" w:cs="Arial"/>
          <w:color w:val="000000" w:themeColor="text1"/>
          <w:sz w:val="21"/>
          <w:szCs w:val="21"/>
          <w:lang w:val="pl-PL" w:eastAsia="en-US"/>
        </w:rPr>
      </w:pPr>
    </w:p>
    <w:p w:rsidR="00D4293B" w:rsidRPr="00712E3E" w:rsidRDefault="00D4293B" w:rsidP="00D4293B">
      <w:pPr>
        <w:jc w:val="both"/>
        <w:rPr>
          <w:rFonts w:ascii="Arial" w:eastAsiaTheme="minorHAnsi" w:hAnsi="Arial" w:cs="Arial"/>
          <w:color w:val="000000" w:themeColor="text1"/>
          <w:sz w:val="21"/>
          <w:szCs w:val="21"/>
          <w:lang w:val="pl-PL" w:eastAsia="en-US"/>
        </w:rPr>
      </w:pPr>
      <w:r w:rsidRPr="00712E3E">
        <w:rPr>
          <w:rFonts w:ascii="Arial" w:eastAsiaTheme="minorHAnsi" w:hAnsi="Arial" w:cs="Arial"/>
          <w:color w:val="000000" w:themeColor="text1"/>
          <w:sz w:val="21"/>
          <w:szCs w:val="21"/>
          <w:lang w:val="pl-PL" w:eastAsia="en-US"/>
        </w:rPr>
        <w:t xml:space="preserve">II. Niniejsza Uchwała wchodzi w życie z dniem podjęcia. </w:t>
      </w:r>
    </w:p>
    <w:p w:rsidR="00D4293B" w:rsidRPr="00712E3E" w:rsidRDefault="00D4293B" w:rsidP="00D4293B">
      <w:pPr>
        <w:rPr>
          <w:rFonts w:ascii="Arial" w:hAnsi="Arial" w:cs="Arial"/>
          <w:color w:val="000000" w:themeColor="text1"/>
          <w:sz w:val="21"/>
          <w:szCs w:val="21"/>
          <w:lang w:val="pl-PL"/>
        </w:rPr>
      </w:pPr>
    </w:p>
    <w:p w:rsidR="00D4293B" w:rsidRPr="008D4092" w:rsidRDefault="00D4293B" w:rsidP="00D4293B">
      <w:pPr>
        <w:jc w:val="right"/>
        <w:rPr>
          <w:rFonts w:ascii="Arial" w:hAnsi="Arial" w:cs="Arial"/>
          <w:i/>
          <w:color w:val="000000" w:themeColor="text1"/>
          <w:sz w:val="21"/>
          <w:szCs w:val="21"/>
          <w:lang w:val="pl-PL"/>
        </w:rPr>
      </w:pPr>
      <w:r w:rsidRPr="008D4092">
        <w:rPr>
          <w:rFonts w:ascii="Arial" w:hAnsi="Arial" w:cs="Arial"/>
          <w:b/>
          <w:color w:val="000000" w:themeColor="text1"/>
          <w:sz w:val="21"/>
          <w:szCs w:val="21"/>
          <w:lang w:val="pl-PL"/>
        </w:rPr>
        <w:t xml:space="preserve">                          </w:t>
      </w:r>
      <w:r w:rsidRPr="008D4092">
        <w:rPr>
          <w:rFonts w:ascii="Arial" w:hAnsi="Arial" w:cs="Arial"/>
          <w:i/>
          <w:color w:val="000000" w:themeColor="text1"/>
          <w:sz w:val="21"/>
          <w:szCs w:val="21"/>
          <w:lang w:val="pl-PL"/>
        </w:rPr>
        <w:t>Prezes PZPN Zbigniew Boniek</w:t>
      </w:r>
    </w:p>
    <w:p w:rsidR="00D4293B" w:rsidRPr="0089561B" w:rsidRDefault="0089561B" w:rsidP="0089561B">
      <w:pPr>
        <w:jc w:val="center"/>
        <w:rPr>
          <w:rFonts w:ascii="Arial" w:hAnsi="Arial" w:cs="Arial"/>
          <w:b/>
          <w:color w:val="000000" w:themeColor="text1"/>
          <w:sz w:val="21"/>
          <w:szCs w:val="21"/>
          <w:u w:val="single"/>
          <w:lang w:val="pl-PL"/>
        </w:rPr>
      </w:pPr>
      <w:r w:rsidRPr="0089561B">
        <w:rPr>
          <w:rFonts w:ascii="Arial" w:hAnsi="Arial" w:cs="Arial"/>
          <w:b/>
          <w:color w:val="000000" w:themeColor="text1"/>
          <w:sz w:val="21"/>
          <w:szCs w:val="21"/>
          <w:u w:val="single"/>
          <w:lang w:val="pl-PL"/>
        </w:rPr>
        <w:t>136</w:t>
      </w:r>
    </w:p>
    <w:p w:rsidR="00B879FC" w:rsidRPr="008C3966" w:rsidRDefault="00B879FC" w:rsidP="00B879FC">
      <w:pPr>
        <w:jc w:val="center"/>
        <w:rPr>
          <w:rFonts w:ascii="Arial" w:hAnsi="Arial" w:cs="Arial"/>
          <w:b/>
          <w:sz w:val="21"/>
          <w:szCs w:val="21"/>
          <w:lang w:val="pl-PL"/>
        </w:rPr>
      </w:pPr>
      <w:r>
        <w:rPr>
          <w:rFonts w:ascii="Arial" w:hAnsi="Arial" w:cs="Arial"/>
          <w:b/>
          <w:sz w:val="21"/>
          <w:szCs w:val="21"/>
          <w:lang w:val="pl-PL"/>
        </w:rPr>
        <w:t>Uchwała nr VI/13</w:t>
      </w:r>
      <w:r w:rsidR="0089561B">
        <w:rPr>
          <w:rFonts w:ascii="Arial" w:hAnsi="Arial" w:cs="Arial"/>
          <w:b/>
          <w:sz w:val="21"/>
          <w:szCs w:val="21"/>
          <w:lang w:val="pl-PL"/>
        </w:rPr>
        <w:t>6</w:t>
      </w:r>
      <w:r>
        <w:rPr>
          <w:rFonts w:ascii="Arial" w:hAnsi="Arial" w:cs="Arial"/>
          <w:b/>
          <w:sz w:val="21"/>
          <w:szCs w:val="21"/>
          <w:lang w:val="pl-PL"/>
        </w:rPr>
        <w:t xml:space="preserve"> z dnia 14 lipca 2018 </w:t>
      </w:r>
      <w:r w:rsidRPr="008C3966">
        <w:rPr>
          <w:rFonts w:ascii="Arial" w:hAnsi="Arial" w:cs="Arial"/>
          <w:b/>
          <w:sz w:val="21"/>
          <w:szCs w:val="21"/>
          <w:lang w:val="pl-PL"/>
        </w:rPr>
        <w:t xml:space="preserve"> roku Zarządu Polskiego Związku Piłki Nożnej</w:t>
      </w:r>
    </w:p>
    <w:p w:rsidR="00B879FC" w:rsidRPr="008C3966" w:rsidRDefault="00B879FC" w:rsidP="00B879FC">
      <w:pPr>
        <w:jc w:val="center"/>
        <w:rPr>
          <w:rFonts w:ascii="Arial" w:hAnsi="Arial" w:cs="Arial"/>
          <w:b/>
          <w:sz w:val="21"/>
          <w:szCs w:val="21"/>
          <w:lang w:val="pl-PL"/>
        </w:rPr>
      </w:pPr>
      <w:r w:rsidRPr="008C3966">
        <w:rPr>
          <w:rFonts w:ascii="Arial" w:hAnsi="Arial" w:cs="Arial"/>
          <w:b/>
          <w:sz w:val="21"/>
          <w:szCs w:val="21"/>
          <w:lang w:val="pl-PL"/>
        </w:rPr>
        <w:t xml:space="preserve"> w sprawie </w:t>
      </w:r>
      <w:r>
        <w:rPr>
          <w:rFonts w:ascii="Arial" w:hAnsi="Arial" w:cs="Arial"/>
          <w:b/>
          <w:sz w:val="21"/>
          <w:szCs w:val="21"/>
          <w:lang w:val="pl-PL"/>
        </w:rPr>
        <w:t xml:space="preserve">uzupełnienia składu  </w:t>
      </w:r>
      <w:r w:rsidRPr="008C3966">
        <w:rPr>
          <w:rFonts w:ascii="Arial" w:hAnsi="Arial" w:cs="Arial"/>
          <w:b/>
          <w:sz w:val="21"/>
          <w:szCs w:val="21"/>
          <w:lang w:val="pl-PL"/>
        </w:rPr>
        <w:t>Komisji</w:t>
      </w:r>
      <w:r>
        <w:rPr>
          <w:rFonts w:ascii="Arial" w:hAnsi="Arial" w:cs="Arial"/>
          <w:b/>
          <w:sz w:val="21"/>
          <w:szCs w:val="21"/>
          <w:lang w:val="pl-PL"/>
        </w:rPr>
        <w:t xml:space="preserve"> ds. Licencji Klubowych </w:t>
      </w:r>
      <w:r w:rsidRPr="008C3966">
        <w:rPr>
          <w:rFonts w:ascii="Arial" w:hAnsi="Arial" w:cs="Arial"/>
          <w:b/>
          <w:sz w:val="21"/>
          <w:szCs w:val="21"/>
          <w:lang w:val="pl-PL"/>
        </w:rPr>
        <w:t>PZPN</w:t>
      </w:r>
    </w:p>
    <w:p w:rsidR="00B879FC" w:rsidRPr="008C3966" w:rsidRDefault="00B879FC" w:rsidP="00B879FC">
      <w:pPr>
        <w:rPr>
          <w:rFonts w:ascii="Arial" w:hAnsi="Arial" w:cs="Arial"/>
          <w:sz w:val="21"/>
          <w:szCs w:val="21"/>
          <w:lang w:val="pl-PL"/>
        </w:rPr>
      </w:pPr>
    </w:p>
    <w:p w:rsidR="00B879FC" w:rsidRPr="008C3966" w:rsidRDefault="00B879FC" w:rsidP="00B879FC">
      <w:pPr>
        <w:rPr>
          <w:rFonts w:ascii="Arial" w:hAnsi="Arial" w:cs="Arial"/>
          <w:sz w:val="21"/>
          <w:szCs w:val="21"/>
          <w:lang w:val="pl-PL"/>
        </w:rPr>
      </w:pPr>
      <w:r w:rsidRPr="008C3966">
        <w:rPr>
          <w:rFonts w:ascii="Arial" w:hAnsi="Arial" w:cs="Arial"/>
          <w:sz w:val="21"/>
          <w:szCs w:val="21"/>
          <w:lang w:val="pl-PL"/>
        </w:rPr>
        <w:t>Na podstawie art. 36 § 1 pkt 13) Statutu PZPN postanawia się, co następuje:</w:t>
      </w:r>
    </w:p>
    <w:p w:rsidR="00B879FC" w:rsidRPr="008C3966" w:rsidRDefault="00B879FC" w:rsidP="00B879FC">
      <w:pPr>
        <w:rPr>
          <w:rFonts w:ascii="Arial" w:hAnsi="Arial" w:cs="Arial"/>
          <w:sz w:val="21"/>
          <w:szCs w:val="21"/>
          <w:lang w:val="pl-PL"/>
        </w:rPr>
      </w:pPr>
    </w:p>
    <w:p w:rsidR="00B879FC" w:rsidRDefault="00B879FC" w:rsidP="00B879FC">
      <w:pPr>
        <w:rPr>
          <w:rFonts w:ascii="Arial" w:hAnsi="Arial" w:cs="Arial"/>
          <w:sz w:val="21"/>
          <w:szCs w:val="21"/>
          <w:lang w:val="pl-PL"/>
        </w:rPr>
      </w:pPr>
      <w:r w:rsidRPr="008C3966">
        <w:rPr>
          <w:rFonts w:ascii="Arial" w:hAnsi="Arial" w:cs="Arial"/>
          <w:sz w:val="21"/>
          <w:szCs w:val="21"/>
          <w:lang w:val="pl-PL"/>
        </w:rPr>
        <w:t>I.</w:t>
      </w:r>
      <w:r>
        <w:rPr>
          <w:rFonts w:ascii="Arial" w:hAnsi="Arial" w:cs="Arial"/>
          <w:sz w:val="21"/>
          <w:szCs w:val="21"/>
          <w:lang w:val="pl-PL"/>
        </w:rPr>
        <w:t xml:space="preserve">Na  wniosek Przewodniczącego Komisji ds. Licencji Klubowych PZPN do składu ww. Komisji powołuje się  Pana Janusza Pietrzyka. </w:t>
      </w:r>
    </w:p>
    <w:p w:rsidR="00B879FC" w:rsidRPr="008C3966" w:rsidRDefault="00B879FC" w:rsidP="00B879FC">
      <w:pPr>
        <w:rPr>
          <w:rFonts w:ascii="Arial" w:hAnsi="Arial" w:cs="Arial"/>
          <w:sz w:val="21"/>
          <w:szCs w:val="21"/>
          <w:lang w:val="pl-PL"/>
        </w:rPr>
      </w:pPr>
    </w:p>
    <w:p w:rsidR="00B879FC" w:rsidRPr="008C3966" w:rsidRDefault="00B879FC" w:rsidP="00B879FC">
      <w:pPr>
        <w:rPr>
          <w:rFonts w:ascii="Arial" w:hAnsi="Arial" w:cs="Arial"/>
          <w:sz w:val="21"/>
          <w:szCs w:val="21"/>
          <w:lang w:val="pl-PL"/>
        </w:rPr>
      </w:pPr>
      <w:r w:rsidRPr="008C3966">
        <w:rPr>
          <w:rFonts w:ascii="Arial" w:hAnsi="Arial" w:cs="Arial"/>
          <w:sz w:val="21"/>
          <w:szCs w:val="21"/>
          <w:lang w:val="pl-PL"/>
        </w:rPr>
        <w:t xml:space="preserve">II. </w:t>
      </w:r>
      <w:r>
        <w:rPr>
          <w:rFonts w:ascii="Arial" w:hAnsi="Arial" w:cs="Arial"/>
          <w:sz w:val="21"/>
          <w:szCs w:val="21"/>
          <w:lang w:val="pl-PL"/>
        </w:rPr>
        <w:t xml:space="preserve">Niniejsza </w:t>
      </w:r>
      <w:r w:rsidRPr="008C3966">
        <w:rPr>
          <w:rFonts w:ascii="Arial" w:hAnsi="Arial" w:cs="Arial"/>
          <w:sz w:val="21"/>
          <w:szCs w:val="21"/>
          <w:lang w:val="pl-PL"/>
        </w:rPr>
        <w:t>Uchwała wchodzi w życie z dniem podjęcia.</w:t>
      </w:r>
    </w:p>
    <w:p w:rsidR="00B879FC" w:rsidRPr="008C3966" w:rsidRDefault="00B879FC" w:rsidP="00B879FC">
      <w:pPr>
        <w:rPr>
          <w:rFonts w:ascii="Arial" w:hAnsi="Arial" w:cs="Arial"/>
          <w:sz w:val="21"/>
          <w:szCs w:val="21"/>
          <w:lang w:val="pl-PL"/>
        </w:rPr>
      </w:pPr>
    </w:p>
    <w:p w:rsidR="00B879FC" w:rsidRDefault="00B879FC" w:rsidP="00B879FC">
      <w:pPr>
        <w:jc w:val="right"/>
        <w:rPr>
          <w:rFonts w:ascii="Arial" w:hAnsi="Arial" w:cs="Arial"/>
          <w:i/>
          <w:sz w:val="21"/>
          <w:szCs w:val="21"/>
          <w:lang w:val="pl-PL"/>
        </w:rPr>
      </w:pPr>
      <w:r w:rsidRPr="00F074B1">
        <w:rPr>
          <w:rFonts w:ascii="Arial" w:hAnsi="Arial" w:cs="Arial"/>
          <w:i/>
          <w:sz w:val="21"/>
          <w:szCs w:val="21"/>
          <w:lang w:val="pl-PL"/>
        </w:rPr>
        <w:t>Prezes PZPN Zbigniew Boniek</w:t>
      </w:r>
    </w:p>
    <w:p w:rsidR="00D4293B" w:rsidRPr="00E803EF" w:rsidRDefault="00D4293B" w:rsidP="00D4293B">
      <w:pPr>
        <w:rPr>
          <w:lang w:val="pl-PL"/>
        </w:rPr>
      </w:pPr>
    </w:p>
    <w:p w:rsidR="006D11AE" w:rsidRPr="006D11AE" w:rsidRDefault="006D11AE" w:rsidP="006D11AE">
      <w:pPr>
        <w:suppressAutoHyphens/>
        <w:overflowPunct w:val="0"/>
        <w:autoSpaceDE w:val="0"/>
        <w:jc w:val="center"/>
        <w:rPr>
          <w:rFonts w:ascii="Arial" w:hAnsi="Arial" w:cs="Arial"/>
          <w:b/>
          <w:sz w:val="21"/>
          <w:szCs w:val="21"/>
          <w:u w:val="single"/>
          <w:lang w:val="pl-PL" w:eastAsia="ar-SA"/>
        </w:rPr>
      </w:pPr>
      <w:r w:rsidRPr="006D11AE">
        <w:rPr>
          <w:rFonts w:ascii="Arial" w:hAnsi="Arial" w:cs="Arial"/>
          <w:b/>
          <w:sz w:val="21"/>
          <w:szCs w:val="21"/>
          <w:u w:val="single"/>
          <w:lang w:val="pl-PL" w:eastAsia="ar-SA"/>
        </w:rPr>
        <w:t>137</w:t>
      </w:r>
    </w:p>
    <w:p w:rsidR="006D11AE" w:rsidRPr="00011AB1" w:rsidRDefault="006D11AE" w:rsidP="006D11AE">
      <w:pPr>
        <w:suppressAutoHyphens/>
        <w:overflowPunct w:val="0"/>
        <w:autoSpaceDE w:val="0"/>
        <w:jc w:val="center"/>
        <w:rPr>
          <w:rFonts w:ascii="Arial" w:hAnsi="Arial" w:cs="Arial"/>
          <w:b/>
          <w:sz w:val="21"/>
          <w:szCs w:val="21"/>
          <w:lang w:val="pl-PL" w:eastAsia="ar-SA"/>
        </w:rPr>
      </w:pPr>
      <w:r>
        <w:rPr>
          <w:rFonts w:ascii="Arial" w:hAnsi="Arial" w:cs="Arial"/>
          <w:b/>
          <w:sz w:val="21"/>
          <w:szCs w:val="21"/>
          <w:lang w:val="pl-PL" w:eastAsia="ar-SA"/>
        </w:rPr>
        <w:t xml:space="preserve">Uchwała nr VI/137 </w:t>
      </w:r>
      <w:r w:rsidRPr="00011AB1">
        <w:rPr>
          <w:rFonts w:ascii="Arial" w:hAnsi="Arial" w:cs="Arial"/>
          <w:b/>
          <w:sz w:val="21"/>
          <w:szCs w:val="21"/>
          <w:lang w:val="pl-PL" w:eastAsia="ar-SA"/>
        </w:rPr>
        <w:t xml:space="preserve">z dnia </w:t>
      </w:r>
      <w:r>
        <w:rPr>
          <w:rFonts w:ascii="Arial" w:hAnsi="Arial" w:cs="Arial"/>
          <w:b/>
          <w:sz w:val="21"/>
          <w:szCs w:val="21"/>
          <w:lang w:val="pl-PL" w:eastAsia="ar-SA"/>
        </w:rPr>
        <w:t>14 lipca 2018</w:t>
      </w:r>
      <w:r w:rsidRPr="00011AB1">
        <w:rPr>
          <w:rFonts w:ascii="Arial" w:hAnsi="Arial" w:cs="Arial"/>
          <w:b/>
          <w:sz w:val="21"/>
          <w:szCs w:val="21"/>
          <w:lang w:val="pl-PL" w:eastAsia="ar-SA"/>
        </w:rPr>
        <w:t xml:space="preserve"> roku Zarządu Polskiego Związku Piłki Nożnej w sprawie zasad organizacji rozgrywek </w:t>
      </w:r>
      <w:r>
        <w:rPr>
          <w:rFonts w:ascii="Arial" w:hAnsi="Arial" w:cs="Arial"/>
          <w:b/>
          <w:sz w:val="21"/>
          <w:szCs w:val="21"/>
          <w:lang w:val="pl-PL" w:eastAsia="ar-SA"/>
        </w:rPr>
        <w:t>Ligi Makroregionalnej U-19</w:t>
      </w:r>
    </w:p>
    <w:p w:rsidR="006D11AE" w:rsidRPr="00011AB1" w:rsidRDefault="006D11AE" w:rsidP="006D11AE">
      <w:pPr>
        <w:suppressAutoHyphens/>
        <w:overflowPunct w:val="0"/>
        <w:autoSpaceDE w:val="0"/>
        <w:jc w:val="both"/>
        <w:rPr>
          <w:rFonts w:ascii="Arial" w:hAnsi="Arial" w:cs="Arial"/>
          <w:sz w:val="21"/>
          <w:szCs w:val="21"/>
          <w:lang w:val="pl-PL" w:eastAsia="ar-SA"/>
        </w:rPr>
      </w:pPr>
    </w:p>
    <w:p w:rsidR="006D11AE" w:rsidRPr="00011AB1" w:rsidRDefault="006D11AE" w:rsidP="006D11AE">
      <w:pPr>
        <w:suppressAutoHyphens/>
        <w:overflowPunct w:val="0"/>
        <w:autoSpaceDE w:val="0"/>
        <w:jc w:val="both"/>
        <w:rPr>
          <w:rFonts w:ascii="Arial" w:hAnsi="Arial" w:cs="Arial"/>
          <w:sz w:val="21"/>
          <w:szCs w:val="21"/>
          <w:lang w:val="pl-PL" w:eastAsia="ar-SA"/>
        </w:rPr>
      </w:pPr>
      <w:r w:rsidRPr="00011AB1">
        <w:rPr>
          <w:rFonts w:ascii="Arial" w:hAnsi="Arial" w:cs="Arial"/>
          <w:sz w:val="21"/>
          <w:szCs w:val="21"/>
          <w:lang w:val="pl-PL" w:eastAsia="ar-SA"/>
        </w:rPr>
        <w:t xml:space="preserve">I. Na podstawie </w:t>
      </w:r>
      <w:r w:rsidRPr="00BA76C3">
        <w:rPr>
          <w:rFonts w:ascii="Arial" w:eastAsiaTheme="minorHAnsi" w:hAnsi="Arial" w:cs="Arial"/>
          <w:sz w:val="21"/>
          <w:szCs w:val="21"/>
          <w:lang w:val="pl-PL"/>
        </w:rPr>
        <w:t>art. 36 § 1 pkt 9)</w:t>
      </w:r>
      <w:r w:rsidRPr="00011AB1">
        <w:rPr>
          <w:rFonts w:ascii="Arial" w:hAnsi="Arial" w:cs="Arial"/>
          <w:sz w:val="21"/>
          <w:szCs w:val="21"/>
          <w:lang w:val="pl-PL" w:eastAsia="ar-SA"/>
        </w:rPr>
        <w:t xml:space="preserve"> Statutu PZPN postanawia się, co następuje:</w:t>
      </w:r>
    </w:p>
    <w:p w:rsidR="006D11AE" w:rsidRPr="00011AB1" w:rsidRDefault="006D11AE" w:rsidP="006D11AE">
      <w:pPr>
        <w:suppressAutoHyphens/>
        <w:overflowPunct w:val="0"/>
        <w:autoSpaceDE w:val="0"/>
        <w:jc w:val="center"/>
        <w:rPr>
          <w:rFonts w:ascii="Arial" w:hAnsi="Arial" w:cs="Arial"/>
          <w:sz w:val="21"/>
          <w:szCs w:val="21"/>
          <w:lang w:val="pl-PL" w:eastAsia="ar-SA"/>
        </w:rPr>
      </w:pPr>
    </w:p>
    <w:p w:rsidR="006D11AE" w:rsidRPr="00011AB1" w:rsidRDefault="006D11AE" w:rsidP="006D11AE">
      <w:pPr>
        <w:suppressAutoHyphens/>
        <w:overflowPunct w:val="0"/>
        <w:autoSpaceDE w:val="0"/>
        <w:jc w:val="center"/>
        <w:rPr>
          <w:rFonts w:ascii="Arial" w:hAnsi="Arial" w:cs="Arial"/>
          <w:b/>
          <w:sz w:val="21"/>
          <w:szCs w:val="21"/>
          <w:lang w:val="pl-PL" w:eastAsia="ar-SA"/>
        </w:rPr>
      </w:pPr>
      <w:r w:rsidRPr="00011AB1">
        <w:rPr>
          <w:rFonts w:ascii="Arial" w:hAnsi="Arial" w:cs="Arial"/>
          <w:b/>
          <w:sz w:val="21"/>
          <w:szCs w:val="21"/>
          <w:lang w:val="pl-PL" w:eastAsia="ar-SA"/>
        </w:rPr>
        <w:t>§ 1</w:t>
      </w:r>
    </w:p>
    <w:p w:rsidR="006D11AE" w:rsidRPr="00011AB1" w:rsidRDefault="006D11AE" w:rsidP="006D11AE">
      <w:pPr>
        <w:suppressAutoHyphens/>
        <w:overflowPunct w:val="0"/>
        <w:autoSpaceDE w:val="0"/>
        <w:rPr>
          <w:rFonts w:ascii="Arial" w:hAnsi="Arial" w:cs="Arial"/>
          <w:sz w:val="21"/>
          <w:szCs w:val="21"/>
          <w:lang w:val="pl-PL" w:eastAsia="ar-SA"/>
        </w:rPr>
      </w:pPr>
    </w:p>
    <w:p w:rsidR="006D11AE" w:rsidRDefault="006D11AE" w:rsidP="0021142A">
      <w:pPr>
        <w:pStyle w:val="Akapitzlist"/>
        <w:numPr>
          <w:ilvl w:val="0"/>
          <w:numId w:val="205"/>
        </w:numPr>
        <w:spacing w:after="0" w:line="240" w:lineRule="auto"/>
        <w:jc w:val="both"/>
        <w:rPr>
          <w:rFonts w:ascii="Arial" w:hAnsi="Arial" w:cs="Arial"/>
          <w:sz w:val="21"/>
          <w:szCs w:val="21"/>
        </w:rPr>
      </w:pPr>
      <w:r w:rsidRPr="00445561">
        <w:rPr>
          <w:rFonts w:ascii="Arial" w:hAnsi="Arial" w:cs="Arial"/>
          <w:sz w:val="21"/>
          <w:szCs w:val="21"/>
        </w:rPr>
        <w:t>Przyjmuje się, ze w sezonie 2018./2019 i następnych prowadzone będą rozgrywki Ligi Makroregionalnej U-19 (dalej LM U-19).</w:t>
      </w:r>
    </w:p>
    <w:p w:rsidR="006D11AE" w:rsidRDefault="006D11AE" w:rsidP="006D11AE">
      <w:pPr>
        <w:pStyle w:val="Akapitzlist"/>
        <w:jc w:val="both"/>
        <w:rPr>
          <w:rFonts w:ascii="Arial" w:hAnsi="Arial" w:cs="Arial"/>
          <w:sz w:val="21"/>
          <w:szCs w:val="21"/>
        </w:rPr>
      </w:pPr>
    </w:p>
    <w:p w:rsidR="006D11AE" w:rsidRDefault="006D11AE" w:rsidP="0021142A">
      <w:pPr>
        <w:pStyle w:val="Akapitzlist"/>
        <w:numPr>
          <w:ilvl w:val="0"/>
          <w:numId w:val="205"/>
        </w:numPr>
        <w:spacing w:after="0" w:line="240" w:lineRule="auto"/>
        <w:jc w:val="both"/>
        <w:rPr>
          <w:rFonts w:ascii="Arial" w:hAnsi="Arial" w:cs="Arial"/>
          <w:sz w:val="21"/>
          <w:szCs w:val="21"/>
        </w:rPr>
      </w:pPr>
      <w:r>
        <w:rPr>
          <w:rFonts w:ascii="Arial" w:hAnsi="Arial" w:cs="Arial"/>
          <w:sz w:val="21"/>
          <w:szCs w:val="21"/>
        </w:rPr>
        <w:t>Rozgrywki LM U-19 będą prowadzone w rundzie wiosennej danego sezonu rozgrywkowego.</w:t>
      </w:r>
    </w:p>
    <w:p w:rsidR="006D11AE" w:rsidRDefault="006D11AE" w:rsidP="006D11AE">
      <w:pPr>
        <w:pStyle w:val="Akapitzlist"/>
        <w:jc w:val="both"/>
        <w:rPr>
          <w:rFonts w:ascii="Arial" w:hAnsi="Arial" w:cs="Arial"/>
          <w:sz w:val="21"/>
          <w:szCs w:val="21"/>
        </w:rPr>
      </w:pPr>
    </w:p>
    <w:p w:rsidR="006D11AE" w:rsidRPr="00011AB1" w:rsidRDefault="006D11AE" w:rsidP="0021142A">
      <w:pPr>
        <w:numPr>
          <w:ilvl w:val="0"/>
          <w:numId w:val="205"/>
        </w:numPr>
        <w:contextualSpacing/>
        <w:jc w:val="both"/>
        <w:rPr>
          <w:rFonts w:ascii="Arial" w:hAnsi="Arial" w:cs="Arial"/>
          <w:sz w:val="21"/>
          <w:szCs w:val="21"/>
          <w:lang w:val="pl-PL"/>
        </w:rPr>
      </w:pPr>
      <w:r w:rsidRPr="00011AB1">
        <w:rPr>
          <w:rFonts w:ascii="Arial" w:hAnsi="Arial" w:cs="Arial"/>
          <w:sz w:val="21"/>
          <w:szCs w:val="21"/>
          <w:lang w:val="pl-PL"/>
        </w:rPr>
        <w:t>Rozgrywki będą prowadzone przez Departament Rozgrywek Krajowych PZPN.</w:t>
      </w:r>
    </w:p>
    <w:p w:rsidR="006D11AE" w:rsidRPr="00C10FD2" w:rsidRDefault="006D11AE" w:rsidP="0002650F">
      <w:pPr>
        <w:jc w:val="both"/>
        <w:rPr>
          <w:rFonts w:ascii="Arial" w:hAnsi="Arial" w:cs="Arial"/>
          <w:sz w:val="21"/>
          <w:szCs w:val="21"/>
          <w:lang w:val="pl-PL"/>
        </w:rPr>
      </w:pPr>
    </w:p>
    <w:p w:rsidR="0002650F" w:rsidRPr="00C10FD2" w:rsidRDefault="0002650F" w:rsidP="0002650F">
      <w:pPr>
        <w:jc w:val="both"/>
        <w:rPr>
          <w:rFonts w:ascii="Arial" w:hAnsi="Arial" w:cs="Arial"/>
          <w:sz w:val="21"/>
          <w:szCs w:val="21"/>
          <w:lang w:val="pl-PL"/>
        </w:rPr>
      </w:pPr>
    </w:p>
    <w:p w:rsidR="0002650F" w:rsidRPr="00C10FD2" w:rsidRDefault="0002650F" w:rsidP="0002650F">
      <w:pPr>
        <w:jc w:val="both"/>
        <w:rPr>
          <w:rFonts w:ascii="Arial" w:hAnsi="Arial" w:cs="Arial"/>
          <w:sz w:val="21"/>
          <w:szCs w:val="21"/>
          <w:lang w:val="pl-PL"/>
        </w:rPr>
      </w:pPr>
    </w:p>
    <w:p w:rsidR="006D11AE" w:rsidRPr="00011AB1" w:rsidRDefault="006D11AE" w:rsidP="006D11AE">
      <w:pPr>
        <w:rPr>
          <w:rFonts w:ascii="Arial" w:hAnsi="Arial" w:cs="Arial"/>
          <w:b/>
          <w:sz w:val="21"/>
          <w:szCs w:val="21"/>
          <w:lang w:val="pl-PL"/>
        </w:rPr>
      </w:pPr>
    </w:p>
    <w:p w:rsidR="006D11AE" w:rsidRPr="00011AB1" w:rsidRDefault="006D11AE" w:rsidP="006D11AE">
      <w:pPr>
        <w:jc w:val="center"/>
        <w:rPr>
          <w:rFonts w:ascii="Arial" w:hAnsi="Arial" w:cs="Arial"/>
          <w:b/>
          <w:sz w:val="21"/>
          <w:szCs w:val="21"/>
          <w:lang w:val="pl-PL"/>
        </w:rPr>
      </w:pPr>
      <w:r w:rsidRPr="00011AB1">
        <w:rPr>
          <w:rFonts w:ascii="Arial" w:hAnsi="Arial" w:cs="Arial"/>
          <w:b/>
          <w:sz w:val="21"/>
          <w:szCs w:val="21"/>
          <w:lang w:val="pl-PL"/>
        </w:rPr>
        <w:t>§ 2</w:t>
      </w:r>
    </w:p>
    <w:p w:rsidR="006D11AE" w:rsidRPr="00011AB1" w:rsidRDefault="006D11AE" w:rsidP="006D11AE">
      <w:pPr>
        <w:rPr>
          <w:rFonts w:ascii="Arial" w:hAnsi="Arial" w:cs="Arial"/>
          <w:sz w:val="21"/>
          <w:szCs w:val="21"/>
          <w:lang w:val="pl-PL"/>
        </w:rPr>
      </w:pPr>
    </w:p>
    <w:p w:rsidR="006D11AE" w:rsidRPr="00011AB1" w:rsidRDefault="006D11AE" w:rsidP="0021142A">
      <w:pPr>
        <w:numPr>
          <w:ilvl w:val="0"/>
          <w:numId w:val="203"/>
        </w:numPr>
        <w:contextualSpacing/>
        <w:rPr>
          <w:rFonts w:ascii="Arial" w:hAnsi="Arial" w:cs="Arial"/>
          <w:sz w:val="21"/>
          <w:szCs w:val="21"/>
          <w:lang w:val="pl-PL"/>
        </w:rPr>
      </w:pPr>
      <w:r>
        <w:rPr>
          <w:rFonts w:ascii="Arial" w:hAnsi="Arial" w:cs="Arial"/>
          <w:sz w:val="21"/>
          <w:szCs w:val="21"/>
          <w:lang w:val="pl-PL"/>
        </w:rPr>
        <w:t>Rozgrywki LM U-19</w:t>
      </w:r>
      <w:r w:rsidRPr="00011AB1">
        <w:rPr>
          <w:rFonts w:ascii="Arial" w:hAnsi="Arial" w:cs="Arial"/>
          <w:sz w:val="21"/>
          <w:szCs w:val="21"/>
          <w:lang w:val="pl-PL"/>
        </w:rPr>
        <w:t xml:space="preserve"> będą prowadzone w </w:t>
      </w:r>
      <w:r>
        <w:rPr>
          <w:rFonts w:ascii="Arial" w:hAnsi="Arial" w:cs="Arial"/>
          <w:sz w:val="21"/>
          <w:szCs w:val="21"/>
          <w:lang w:val="pl-PL"/>
        </w:rPr>
        <w:t>czterech</w:t>
      </w:r>
      <w:r w:rsidRPr="00011AB1">
        <w:rPr>
          <w:rFonts w:ascii="Arial" w:hAnsi="Arial" w:cs="Arial"/>
          <w:sz w:val="21"/>
          <w:szCs w:val="21"/>
          <w:lang w:val="pl-PL"/>
        </w:rPr>
        <w:t xml:space="preserve"> grupach liczących po </w:t>
      </w:r>
      <w:r>
        <w:rPr>
          <w:rFonts w:ascii="Arial" w:hAnsi="Arial" w:cs="Arial"/>
          <w:sz w:val="21"/>
          <w:szCs w:val="21"/>
          <w:lang w:val="pl-PL"/>
        </w:rPr>
        <w:t>8</w:t>
      </w:r>
      <w:r w:rsidRPr="00011AB1">
        <w:rPr>
          <w:rFonts w:ascii="Arial" w:hAnsi="Arial" w:cs="Arial"/>
          <w:sz w:val="21"/>
          <w:szCs w:val="21"/>
          <w:lang w:val="pl-PL"/>
        </w:rPr>
        <w:t xml:space="preserve"> drużyn każda:</w:t>
      </w:r>
    </w:p>
    <w:p w:rsidR="006D11AE" w:rsidRPr="00011AB1" w:rsidRDefault="006D11AE" w:rsidP="0021142A">
      <w:pPr>
        <w:numPr>
          <w:ilvl w:val="0"/>
          <w:numId w:val="204"/>
        </w:numPr>
        <w:suppressAutoHyphens/>
        <w:overflowPunct w:val="0"/>
        <w:autoSpaceDE w:val="0"/>
        <w:ind w:left="1560" w:hanging="426"/>
        <w:jc w:val="both"/>
        <w:rPr>
          <w:rFonts w:ascii="Arial" w:hAnsi="Arial" w:cs="Arial"/>
          <w:sz w:val="21"/>
          <w:szCs w:val="21"/>
          <w:lang w:val="pl-PL" w:eastAsia="ar-SA"/>
        </w:rPr>
      </w:pPr>
      <w:r w:rsidRPr="00011AB1">
        <w:rPr>
          <w:rFonts w:ascii="Arial" w:hAnsi="Arial" w:cs="Arial"/>
          <w:sz w:val="21"/>
          <w:szCs w:val="21"/>
          <w:lang w:val="pl-PL" w:eastAsia="ar-SA"/>
        </w:rPr>
        <w:t xml:space="preserve">Gr. </w:t>
      </w:r>
      <w:r>
        <w:rPr>
          <w:rFonts w:ascii="Arial" w:hAnsi="Arial" w:cs="Arial"/>
          <w:sz w:val="21"/>
          <w:szCs w:val="21"/>
          <w:lang w:val="pl-PL" w:eastAsia="ar-SA"/>
        </w:rPr>
        <w:t>A</w:t>
      </w:r>
      <w:r w:rsidRPr="00011AB1">
        <w:rPr>
          <w:rFonts w:ascii="Arial" w:hAnsi="Arial" w:cs="Arial"/>
          <w:sz w:val="21"/>
          <w:szCs w:val="21"/>
          <w:lang w:val="pl-PL" w:eastAsia="ar-SA"/>
        </w:rPr>
        <w:t xml:space="preserve"> – kluby z ZPN: Łódzki, Mazowiecki, Podlaski, Warmińsko-Mazurski;</w:t>
      </w:r>
    </w:p>
    <w:p w:rsidR="006D11AE" w:rsidRPr="00011AB1" w:rsidRDefault="006D11AE" w:rsidP="0021142A">
      <w:pPr>
        <w:numPr>
          <w:ilvl w:val="0"/>
          <w:numId w:val="204"/>
        </w:numPr>
        <w:suppressAutoHyphens/>
        <w:overflowPunct w:val="0"/>
        <w:autoSpaceDE w:val="0"/>
        <w:ind w:left="1560" w:hanging="426"/>
        <w:jc w:val="both"/>
        <w:rPr>
          <w:rFonts w:ascii="Arial" w:hAnsi="Arial" w:cs="Arial"/>
          <w:sz w:val="21"/>
          <w:szCs w:val="21"/>
          <w:lang w:val="pl-PL" w:eastAsia="ar-SA"/>
        </w:rPr>
      </w:pPr>
      <w:r>
        <w:rPr>
          <w:rFonts w:ascii="Arial" w:hAnsi="Arial" w:cs="Arial"/>
          <w:sz w:val="21"/>
          <w:szCs w:val="21"/>
          <w:lang w:val="pl-PL" w:eastAsia="ar-SA"/>
        </w:rPr>
        <w:t>Gr. B</w:t>
      </w:r>
      <w:r w:rsidRPr="00011AB1">
        <w:rPr>
          <w:rFonts w:ascii="Arial" w:hAnsi="Arial" w:cs="Arial"/>
          <w:sz w:val="21"/>
          <w:szCs w:val="21"/>
          <w:lang w:val="pl-PL" w:eastAsia="ar-SA"/>
        </w:rPr>
        <w:t xml:space="preserve"> – kluby z ZPN: Kujawsko-Pomorski, Wielkopolski, Pomorski, Zachodniopomorski;</w:t>
      </w:r>
    </w:p>
    <w:p w:rsidR="006D11AE" w:rsidRPr="00011AB1" w:rsidRDefault="006D11AE" w:rsidP="0021142A">
      <w:pPr>
        <w:numPr>
          <w:ilvl w:val="0"/>
          <w:numId w:val="204"/>
        </w:numPr>
        <w:suppressAutoHyphens/>
        <w:overflowPunct w:val="0"/>
        <w:autoSpaceDE w:val="0"/>
        <w:ind w:left="1560" w:hanging="426"/>
        <w:jc w:val="both"/>
        <w:rPr>
          <w:rFonts w:ascii="Arial" w:hAnsi="Arial" w:cs="Arial"/>
          <w:sz w:val="21"/>
          <w:szCs w:val="21"/>
          <w:lang w:val="pl-PL" w:eastAsia="ar-SA"/>
        </w:rPr>
      </w:pPr>
      <w:r w:rsidRPr="00011AB1">
        <w:rPr>
          <w:rFonts w:ascii="Arial" w:hAnsi="Arial" w:cs="Arial"/>
          <w:sz w:val="21"/>
          <w:szCs w:val="21"/>
          <w:lang w:val="pl-PL" w:eastAsia="ar-SA"/>
        </w:rPr>
        <w:t xml:space="preserve">Gr. </w:t>
      </w:r>
      <w:r>
        <w:rPr>
          <w:rFonts w:ascii="Arial" w:hAnsi="Arial" w:cs="Arial"/>
          <w:sz w:val="21"/>
          <w:szCs w:val="21"/>
          <w:lang w:val="pl-PL" w:eastAsia="ar-SA"/>
        </w:rPr>
        <w:t>C</w:t>
      </w:r>
      <w:r w:rsidRPr="00011AB1">
        <w:rPr>
          <w:rFonts w:ascii="Arial" w:hAnsi="Arial" w:cs="Arial"/>
          <w:sz w:val="21"/>
          <w:szCs w:val="21"/>
          <w:lang w:val="pl-PL" w:eastAsia="ar-SA"/>
        </w:rPr>
        <w:t xml:space="preserve"> – kluby z ZPN: </w:t>
      </w:r>
      <w:r>
        <w:rPr>
          <w:rFonts w:ascii="Arial" w:hAnsi="Arial" w:cs="Arial"/>
          <w:sz w:val="21"/>
          <w:szCs w:val="21"/>
          <w:lang w:val="pl-PL" w:eastAsia="ar-SA"/>
        </w:rPr>
        <w:t>Dolnośląski, L</w:t>
      </w:r>
      <w:r w:rsidRPr="00011AB1">
        <w:rPr>
          <w:rFonts w:ascii="Arial" w:hAnsi="Arial" w:cs="Arial"/>
          <w:sz w:val="21"/>
          <w:szCs w:val="21"/>
          <w:lang w:val="pl-PL" w:eastAsia="ar-SA"/>
        </w:rPr>
        <w:t>ubuski, Opolski, Śląski;</w:t>
      </w:r>
    </w:p>
    <w:p w:rsidR="006D11AE" w:rsidRPr="00011AB1" w:rsidRDefault="006D11AE" w:rsidP="0021142A">
      <w:pPr>
        <w:numPr>
          <w:ilvl w:val="0"/>
          <w:numId w:val="204"/>
        </w:numPr>
        <w:suppressAutoHyphens/>
        <w:overflowPunct w:val="0"/>
        <w:autoSpaceDE w:val="0"/>
        <w:ind w:left="1560" w:hanging="426"/>
        <w:jc w:val="both"/>
        <w:rPr>
          <w:rFonts w:ascii="Arial" w:hAnsi="Arial" w:cs="Arial"/>
          <w:sz w:val="21"/>
          <w:szCs w:val="21"/>
          <w:lang w:val="pl-PL" w:eastAsia="ar-SA"/>
        </w:rPr>
      </w:pPr>
      <w:r>
        <w:rPr>
          <w:rFonts w:ascii="Arial" w:hAnsi="Arial" w:cs="Arial"/>
          <w:sz w:val="21"/>
          <w:szCs w:val="21"/>
          <w:lang w:val="pl-PL" w:eastAsia="ar-SA"/>
        </w:rPr>
        <w:t>Gr. D</w:t>
      </w:r>
      <w:r w:rsidRPr="00011AB1">
        <w:rPr>
          <w:rFonts w:ascii="Arial" w:hAnsi="Arial" w:cs="Arial"/>
          <w:sz w:val="21"/>
          <w:szCs w:val="21"/>
          <w:lang w:val="pl-PL" w:eastAsia="ar-SA"/>
        </w:rPr>
        <w:t>– kluby z ZPN:, Lubelski</w:t>
      </w:r>
      <w:r>
        <w:rPr>
          <w:rFonts w:ascii="Arial" w:hAnsi="Arial" w:cs="Arial"/>
          <w:sz w:val="21"/>
          <w:szCs w:val="21"/>
          <w:lang w:val="pl-PL" w:eastAsia="ar-SA"/>
        </w:rPr>
        <w:t>,</w:t>
      </w:r>
      <w:r w:rsidRPr="00011AB1">
        <w:rPr>
          <w:rFonts w:ascii="Arial" w:hAnsi="Arial" w:cs="Arial"/>
          <w:sz w:val="21"/>
          <w:szCs w:val="21"/>
          <w:lang w:val="pl-PL" w:eastAsia="ar-SA"/>
        </w:rPr>
        <w:t xml:space="preserve"> Małopolski, Podkarpacki, Świętokrzyski.</w:t>
      </w:r>
    </w:p>
    <w:p w:rsidR="006D11AE" w:rsidRDefault="006D11AE" w:rsidP="006D11AE">
      <w:pPr>
        <w:contextualSpacing/>
        <w:jc w:val="both"/>
        <w:rPr>
          <w:rFonts w:ascii="Arial" w:hAnsi="Arial" w:cs="Arial"/>
          <w:sz w:val="21"/>
          <w:szCs w:val="21"/>
          <w:lang w:val="pl-PL"/>
        </w:rPr>
      </w:pPr>
    </w:p>
    <w:p w:rsidR="006D11AE" w:rsidRPr="003745F7" w:rsidRDefault="006D11AE" w:rsidP="0021142A">
      <w:pPr>
        <w:pStyle w:val="Akapitzlist"/>
        <w:numPr>
          <w:ilvl w:val="0"/>
          <w:numId w:val="203"/>
        </w:numPr>
        <w:spacing w:after="0" w:line="240" w:lineRule="auto"/>
        <w:jc w:val="both"/>
        <w:rPr>
          <w:rFonts w:ascii="Arial" w:hAnsi="Arial" w:cs="Arial"/>
          <w:sz w:val="21"/>
          <w:szCs w:val="21"/>
        </w:rPr>
      </w:pPr>
      <w:r w:rsidRPr="003745F7">
        <w:rPr>
          <w:rFonts w:ascii="Arial" w:hAnsi="Arial" w:cs="Arial"/>
          <w:sz w:val="21"/>
          <w:szCs w:val="21"/>
        </w:rPr>
        <w:t xml:space="preserve">W rozgrywkach będą uczestniczyć drużyny – mistrzowie </w:t>
      </w:r>
      <w:r>
        <w:rPr>
          <w:rFonts w:ascii="Arial" w:hAnsi="Arial" w:cs="Arial"/>
          <w:sz w:val="21"/>
          <w:szCs w:val="21"/>
        </w:rPr>
        <w:t xml:space="preserve">oraz wicemistrzowie </w:t>
      </w:r>
      <w:r w:rsidRPr="003745F7">
        <w:rPr>
          <w:rFonts w:ascii="Arial" w:hAnsi="Arial" w:cs="Arial"/>
          <w:sz w:val="21"/>
          <w:szCs w:val="21"/>
        </w:rPr>
        <w:t>rundy jesiennej 16</w:t>
      </w:r>
      <w:r>
        <w:rPr>
          <w:rFonts w:ascii="Arial" w:hAnsi="Arial" w:cs="Arial"/>
          <w:sz w:val="21"/>
          <w:szCs w:val="21"/>
        </w:rPr>
        <w:t>.</w:t>
      </w:r>
      <w:r w:rsidRPr="003745F7">
        <w:rPr>
          <w:rFonts w:ascii="Arial" w:hAnsi="Arial" w:cs="Arial"/>
          <w:sz w:val="21"/>
          <w:szCs w:val="21"/>
        </w:rPr>
        <w:t xml:space="preserve"> Lig Wojewódzkich w kategorii U-19 w danym sezonie.</w:t>
      </w:r>
    </w:p>
    <w:p w:rsidR="006D11AE" w:rsidRDefault="006D11AE" w:rsidP="006D11AE">
      <w:pPr>
        <w:ind w:left="720"/>
        <w:contextualSpacing/>
        <w:jc w:val="both"/>
        <w:rPr>
          <w:rFonts w:ascii="Arial" w:hAnsi="Arial" w:cs="Arial"/>
          <w:sz w:val="21"/>
          <w:szCs w:val="21"/>
          <w:lang w:val="pl-PL"/>
        </w:rPr>
      </w:pPr>
    </w:p>
    <w:p w:rsidR="006D11AE" w:rsidRDefault="006D11AE" w:rsidP="0021142A">
      <w:pPr>
        <w:numPr>
          <w:ilvl w:val="0"/>
          <w:numId w:val="203"/>
        </w:numPr>
        <w:contextualSpacing/>
        <w:jc w:val="both"/>
        <w:rPr>
          <w:rFonts w:ascii="Arial" w:hAnsi="Arial" w:cs="Arial"/>
          <w:sz w:val="21"/>
          <w:szCs w:val="21"/>
          <w:lang w:val="pl-PL"/>
        </w:rPr>
      </w:pPr>
      <w:r>
        <w:rPr>
          <w:rFonts w:ascii="Arial" w:hAnsi="Arial" w:cs="Arial"/>
          <w:sz w:val="21"/>
          <w:szCs w:val="21"/>
          <w:lang w:val="pl-PL"/>
        </w:rPr>
        <w:t>Mistrzowie poszczególnych grup LM U-19 uzyskają awans do rozgrywek CLJ U-18 w następnym sezonie.</w:t>
      </w:r>
    </w:p>
    <w:p w:rsidR="006D11AE" w:rsidRDefault="006D11AE" w:rsidP="006D11AE">
      <w:pPr>
        <w:contextualSpacing/>
        <w:jc w:val="both"/>
        <w:rPr>
          <w:rFonts w:ascii="Arial" w:hAnsi="Arial" w:cs="Arial"/>
          <w:sz w:val="21"/>
          <w:szCs w:val="21"/>
          <w:lang w:val="pl-PL"/>
        </w:rPr>
      </w:pPr>
    </w:p>
    <w:p w:rsidR="006D11AE" w:rsidRPr="00011AB1" w:rsidRDefault="006D11AE" w:rsidP="006D11AE">
      <w:pPr>
        <w:jc w:val="center"/>
        <w:rPr>
          <w:rFonts w:ascii="Arial" w:hAnsi="Arial" w:cs="Arial"/>
          <w:b/>
          <w:sz w:val="21"/>
          <w:szCs w:val="21"/>
          <w:lang w:val="pl-PL"/>
        </w:rPr>
      </w:pPr>
      <w:r w:rsidRPr="00011AB1">
        <w:rPr>
          <w:rFonts w:ascii="Arial" w:hAnsi="Arial" w:cs="Arial"/>
          <w:b/>
          <w:sz w:val="21"/>
          <w:szCs w:val="21"/>
          <w:lang w:val="pl-PL"/>
        </w:rPr>
        <w:t>§ 3</w:t>
      </w:r>
    </w:p>
    <w:p w:rsidR="006D11AE" w:rsidRPr="00011AB1" w:rsidRDefault="006D11AE" w:rsidP="006D11AE">
      <w:pPr>
        <w:contextualSpacing/>
        <w:jc w:val="both"/>
        <w:rPr>
          <w:rFonts w:ascii="Arial" w:hAnsi="Arial" w:cs="Arial"/>
          <w:sz w:val="21"/>
          <w:szCs w:val="21"/>
          <w:lang w:val="pl-PL"/>
        </w:rPr>
      </w:pPr>
    </w:p>
    <w:p w:rsidR="006D11AE" w:rsidRPr="0012514F" w:rsidRDefault="006D11AE" w:rsidP="006D11AE">
      <w:pPr>
        <w:jc w:val="both"/>
        <w:rPr>
          <w:rFonts w:ascii="Arial" w:hAnsi="Arial" w:cs="Arial"/>
          <w:sz w:val="21"/>
          <w:szCs w:val="21"/>
          <w:lang w:val="pl-PL"/>
        </w:rPr>
      </w:pPr>
      <w:r w:rsidRPr="0012514F">
        <w:rPr>
          <w:rFonts w:ascii="Arial" w:hAnsi="Arial" w:cs="Arial"/>
          <w:sz w:val="21"/>
          <w:szCs w:val="21"/>
          <w:lang w:val="pl-PL"/>
        </w:rPr>
        <w:t>Upoważnia się Departament Rozgrywek Krajowych PZPN do opracowania Regulaminu rozgrywek LM U-19 na sezon 2019/2019</w:t>
      </w:r>
      <w:r>
        <w:rPr>
          <w:rFonts w:ascii="Arial" w:hAnsi="Arial" w:cs="Arial"/>
          <w:sz w:val="21"/>
          <w:szCs w:val="21"/>
          <w:lang w:val="pl-PL"/>
        </w:rPr>
        <w:t xml:space="preserve"> i następne oraz projektu Uchwały w sprawie</w:t>
      </w:r>
      <w:r w:rsidRPr="0012514F">
        <w:rPr>
          <w:rFonts w:ascii="Arial" w:hAnsi="Arial" w:cs="Arial"/>
          <w:sz w:val="21"/>
          <w:szCs w:val="21"/>
          <w:lang w:val="pl-PL"/>
        </w:rPr>
        <w:t xml:space="preserve"> zmiany Uchwały nr V/91 z dnia 23 maja 2018 roku Zarządu Polskiego Związku Piłki Nożnej w sprawie przyjęcia Regulaminu Centralnej Ligi Juniorów U-18 na sezon 2018/2019 i następne</w:t>
      </w:r>
      <w:r>
        <w:rPr>
          <w:rFonts w:ascii="Arial" w:hAnsi="Arial" w:cs="Arial"/>
          <w:sz w:val="21"/>
          <w:szCs w:val="21"/>
          <w:lang w:val="pl-PL"/>
        </w:rPr>
        <w:t>.</w:t>
      </w:r>
    </w:p>
    <w:p w:rsidR="006D11AE" w:rsidRPr="00011AB1" w:rsidRDefault="006D11AE" w:rsidP="006D11AE">
      <w:pPr>
        <w:suppressAutoHyphens/>
        <w:overflowPunct w:val="0"/>
        <w:autoSpaceDE w:val="0"/>
        <w:rPr>
          <w:rFonts w:ascii="Arial" w:hAnsi="Arial" w:cs="Arial"/>
          <w:sz w:val="21"/>
          <w:szCs w:val="21"/>
          <w:lang w:val="pl-PL" w:eastAsia="ar-SA"/>
        </w:rPr>
      </w:pPr>
    </w:p>
    <w:p w:rsidR="006D11AE" w:rsidRPr="00011AB1" w:rsidRDefault="006D11AE" w:rsidP="006D11AE">
      <w:pPr>
        <w:suppressAutoHyphens/>
        <w:overflowPunct w:val="0"/>
        <w:autoSpaceDE w:val="0"/>
        <w:jc w:val="both"/>
        <w:rPr>
          <w:rFonts w:ascii="Arial" w:hAnsi="Arial" w:cs="Arial"/>
          <w:sz w:val="21"/>
          <w:szCs w:val="21"/>
          <w:lang w:val="pl-PL" w:eastAsia="ar-SA"/>
        </w:rPr>
      </w:pPr>
      <w:r>
        <w:rPr>
          <w:rFonts w:ascii="Arial" w:hAnsi="Arial" w:cs="Arial"/>
          <w:sz w:val="21"/>
          <w:szCs w:val="21"/>
          <w:lang w:val="pl-PL" w:eastAsia="ar-SA"/>
        </w:rPr>
        <w:t xml:space="preserve">II. </w:t>
      </w:r>
      <w:r w:rsidRPr="00011AB1">
        <w:rPr>
          <w:rFonts w:ascii="Arial" w:hAnsi="Arial" w:cs="Arial"/>
          <w:sz w:val="21"/>
          <w:szCs w:val="21"/>
          <w:lang w:val="pl-PL" w:eastAsia="ar-SA"/>
        </w:rPr>
        <w:t>Uchwała wchodzi w życie z dniem podjęcia.</w:t>
      </w:r>
    </w:p>
    <w:p w:rsidR="006D11AE" w:rsidRDefault="006D11AE" w:rsidP="006D11AE">
      <w:pPr>
        <w:suppressAutoHyphens/>
        <w:overflowPunct w:val="0"/>
        <w:autoSpaceDE w:val="0"/>
        <w:jc w:val="right"/>
        <w:rPr>
          <w:rFonts w:ascii="Arial" w:hAnsi="Arial" w:cs="Arial"/>
          <w:i/>
          <w:sz w:val="21"/>
          <w:szCs w:val="21"/>
          <w:lang w:val="pl-PL" w:eastAsia="ar-SA"/>
        </w:rPr>
      </w:pPr>
      <w:r w:rsidRPr="00011AB1">
        <w:rPr>
          <w:rFonts w:ascii="Arial" w:hAnsi="Arial" w:cs="Arial"/>
          <w:i/>
          <w:sz w:val="21"/>
          <w:szCs w:val="21"/>
          <w:lang w:val="pl-PL" w:eastAsia="ar-SA"/>
        </w:rPr>
        <w:t xml:space="preserve">   </w:t>
      </w:r>
    </w:p>
    <w:p w:rsidR="006D11AE" w:rsidRDefault="006D11AE" w:rsidP="006D11AE">
      <w:pPr>
        <w:suppressAutoHyphens/>
        <w:overflowPunct w:val="0"/>
        <w:autoSpaceDE w:val="0"/>
        <w:jc w:val="right"/>
        <w:rPr>
          <w:rFonts w:ascii="Arial" w:hAnsi="Arial" w:cs="Arial"/>
          <w:i/>
          <w:sz w:val="21"/>
          <w:szCs w:val="21"/>
          <w:lang w:val="pl-PL" w:eastAsia="ar-SA"/>
        </w:rPr>
      </w:pPr>
      <w:r>
        <w:rPr>
          <w:rFonts w:ascii="Arial" w:hAnsi="Arial" w:cs="Arial"/>
          <w:i/>
          <w:sz w:val="21"/>
          <w:szCs w:val="21"/>
          <w:lang w:val="pl-PL" w:eastAsia="ar-SA"/>
        </w:rPr>
        <w:t xml:space="preserve">        </w:t>
      </w:r>
      <w:r w:rsidRPr="00011AB1">
        <w:rPr>
          <w:rFonts w:ascii="Arial" w:hAnsi="Arial" w:cs="Arial"/>
          <w:i/>
          <w:sz w:val="21"/>
          <w:szCs w:val="21"/>
          <w:lang w:val="pl-PL" w:eastAsia="ar-SA"/>
        </w:rPr>
        <w:t xml:space="preserve">Prezes PZPN Zbigniew Boniek </w:t>
      </w:r>
    </w:p>
    <w:p w:rsidR="006D11AE" w:rsidRDefault="006D11AE" w:rsidP="006D11AE">
      <w:pPr>
        <w:suppressAutoHyphens/>
        <w:overflowPunct w:val="0"/>
        <w:autoSpaceDE w:val="0"/>
        <w:jc w:val="right"/>
        <w:rPr>
          <w:rFonts w:ascii="Arial" w:hAnsi="Arial" w:cs="Arial"/>
          <w:i/>
          <w:sz w:val="21"/>
          <w:szCs w:val="21"/>
          <w:lang w:val="pl-PL" w:eastAsia="ar-SA"/>
        </w:rPr>
      </w:pPr>
    </w:p>
    <w:p w:rsidR="006D11AE" w:rsidRDefault="006D11AE" w:rsidP="006D11AE">
      <w:pPr>
        <w:suppressAutoHyphens/>
        <w:overflowPunct w:val="0"/>
        <w:autoSpaceDE w:val="0"/>
        <w:jc w:val="right"/>
        <w:rPr>
          <w:rFonts w:ascii="Arial" w:hAnsi="Arial" w:cs="Arial"/>
          <w:i/>
          <w:sz w:val="21"/>
          <w:szCs w:val="21"/>
          <w:lang w:val="pl-PL" w:eastAsia="ar-SA"/>
        </w:rPr>
      </w:pPr>
    </w:p>
    <w:p w:rsidR="006D11AE" w:rsidRPr="00011AB1" w:rsidRDefault="006D11AE" w:rsidP="006D11AE">
      <w:pPr>
        <w:suppressAutoHyphens/>
        <w:overflowPunct w:val="0"/>
        <w:autoSpaceDE w:val="0"/>
        <w:rPr>
          <w:rFonts w:ascii="Arial" w:hAnsi="Arial" w:cs="Arial"/>
          <w:i/>
          <w:sz w:val="21"/>
          <w:szCs w:val="21"/>
          <w:lang w:val="pl-PL" w:eastAsia="ar-SA"/>
        </w:rPr>
      </w:pPr>
    </w:p>
    <w:p w:rsidR="006D11AE" w:rsidRPr="006D11AE" w:rsidRDefault="006D11AE" w:rsidP="006D11AE">
      <w:pPr>
        <w:jc w:val="center"/>
        <w:rPr>
          <w:rFonts w:ascii="Arial" w:eastAsiaTheme="minorHAnsi" w:hAnsi="Arial" w:cs="Arial"/>
          <w:b/>
          <w:sz w:val="21"/>
          <w:szCs w:val="21"/>
          <w:u w:val="single"/>
          <w:lang w:val="pl-PL"/>
        </w:rPr>
      </w:pPr>
      <w:r w:rsidRPr="006D11AE">
        <w:rPr>
          <w:rFonts w:ascii="Arial" w:eastAsiaTheme="minorHAnsi" w:hAnsi="Arial" w:cs="Arial"/>
          <w:b/>
          <w:sz w:val="21"/>
          <w:szCs w:val="21"/>
          <w:u w:val="single"/>
          <w:lang w:val="pl-PL"/>
        </w:rPr>
        <w:t>138</w:t>
      </w:r>
    </w:p>
    <w:p w:rsidR="006D11AE" w:rsidRDefault="006D11AE" w:rsidP="006D11AE">
      <w:pPr>
        <w:jc w:val="center"/>
        <w:rPr>
          <w:rFonts w:ascii="Arial" w:eastAsiaTheme="minorHAnsi" w:hAnsi="Arial" w:cs="Arial"/>
          <w:b/>
          <w:sz w:val="21"/>
          <w:szCs w:val="21"/>
          <w:lang w:val="pl-PL"/>
        </w:rPr>
      </w:pPr>
      <w:bookmarkStart w:id="45" w:name="_Hlk514752380"/>
      <w:r w:rsidRPr="002C6F48">
        <w:rPr>
          <w:rFonts w:ascii="Arial" w:eastAsiaTheme="minorHAnsi" w:hAnsi="Arial" w:cs="Arial"/>
          <w:b/>
          <w:sz w:val="21"/>
          <w:szCs w:val="21"/>
          <w:lang w:val="pl-PL"/>
        </w:rPr>
        <w:t xml:space="preserve">Uchwała nr </w:t>
      </w:r>
      <w:r>
        <w:rPr>
          <w:rFonts w:ascii="Arial" w:eastAsiaTheme="minorHAnsi" w:hAnsi="Arial" w:cs="Arial"/>
          <w:b/>
          <w:sz w:val="21"/>
          <w:szCs w:val="21"/>
          <w:lang w:val="pl-PL"/>
        </w:rPr>
        <w:t>VI/138</w:t>
      </w:r>
      <w:r w:rsidRPr="002C6F48">
        <w:rPr>
          <w:rFonts w:ascii="Arial" w:eastAsiaTheme="minorHAnsi" w:hAnsi="Arial" w:cs="Arial"/>
          <w:b/>
          <w:sz w:val="21"/>
          <w:szCs w:val="21"/>
          <w:lang w:val="pl-PL"/>
        </w:rPr>
        <w:t xml:space="preserve"> z dnia </w:t>
      </w:r>
      <w:r>
        <w:rPr>
          <w:rFonts w:ascii="Arial" w:eastAsiaTheme="minorHAnsi" w:hAnsi="Arial" w:cs="Arial"/>
          <w:b/>
          <w:sz w:val="21"/>
          <w:szCs w:val="21"/>
          <w:lang w:val="pl-PL"/>
        </w:rPr>
        <w:t>14 lipca 2018</w:t>
      </w:r>
      <w:r w:rsidRPr="002C6F48">
        <w:rPr>
          <w:rFonts w:ascii="Arial" w:eastAsiaTheme="minorHAnsi" w:hAnsi="Arial" w:cs="Arial"/>
          <w:b/>
          <w:sz w:val="21"/>
          <w:szCs w:val="21"/>
          <w:lang w:val="pl-PL"/>
        </w:rPr>
        <w:t xml:space="preserve"> roku Zarządu Polskiego Związku Piłki Nożnej </w:t>
      </w:r>
      <w:r w:rsidRPr="002C6F48">
        <w:rPr>
          <w:rFonts w:ascii="Arial" w:eastAsiaTheme="minorHAnsi" w:hAnsi="Arial" w:cs="Arial"/>
          <w:b/>
          <w:sz w:val="21"/>
          <w:szCs w:val="21"/>
          <w:lang w:val="pl-PL"/>
        </w:rPr>
        <w:br/>
        <w:t xml:space="preserve">w sprawie przyjęcia Regulaminu </w:t>
      </w:r>
      <w:r>
        <w:rPr>
          <w:rFonts w:ascii="Arial" w:eastAsiaTheme="minorHAnsi" w:hAnsi="Arial" w:cs="Arial"/>
          <w:b/>
          <w:sz w:val="21"/>
          <w:szCs w:val="21"/>
          <w:lang w:val="pl-PL"/>
        </w:rPr>
        <w:t>Ligi Makroregionalnej U-19</w:t>
      </w:r>
      <w:r w:rsidRPr="002C6F48">
        <w:rPr>
          <w:rFonts w:ascii="Arial" w:eastAsiaTheme="minorHAnsi" w:hAnsi="Arial" w:cs="Arial"/>
          <w:b/>
          <w:sz w:val="21"/>
          <w:szCs w:val="21"/>
          <w:lang w:val="pl-PL"/>
        </w:rPr>
        <w:t xml:space="preserve"> na sezon 2018/2019 i następne</w:t>
      </w:r>
    </w:p>
    <w:p w:rsidR="00A87E52" w:rsidRDefault="00A87E52" w:rsidP="006D11AE">
      <w:pPr>
        <w:jc w:val="center"/>
        <w:rPr>
          <w:rFonts w:ascii="Arial" w:eastAsiaTheme="minorHAnsi" w:hAnsi="Arial" w:cs="Arial"/>
          <w:b/>
          <w:sz w:val="21"/>
          <w:szCs w:val="21"/>
          <w:lang w:val="pl-PL"/>
        </w:rPr>
      </w:pPr>
    </w:p>
    <w:p w:rsidR="00A87E52" w:rsidRPr="002C6F48" w:rsidRDefault="00A87E52" w:rsidP="00A87E52">
      <w:pPr>
        <w:jc w:val="center"/>
        <w:rPr>
          <w:rFonts w:ascii="Arial" w:eastAsiaTheme="minorHAnsi" w:hAnsi="Arial" w:cs="Arial"/>
          <w:b/>
          <w:sz w:val="21"/>
          <w:szCs w:val="21"/>
          <w:lang w:val="pl-PL"/>
        </w:rPr>
      </w:pP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Na podstawie art. 36 § 1 pkt 9) Statutu PZPN postanawia się, co następuje:</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I. Przyjmuje się Regulamin </w:t>
      </w:r>
      <w:r>
        <w:rPr>
          <w:rFonts w:ascii="Arial" w:eastAsiaTheme="minorHAnsi" w:hAnsi="Arial" w:cs="Arial"/>
          <w:bCs/>
          <w:sz w:val="21"/>
          <w:szCs w:val="21"/>
          <w:lang w:val="pl-PL"/>
        </w:rPr>
        <w:t>Ligi Makroregionalnej U</w:t>
      </w:r>
      <w:r w:rsidRPr="00876C5C">
        <w:rPr>
          <w:rFonts w:ascii="Arial" w:eastAsiaTheme="minorHAnsi" w:hAnsi="Arial" w:cs="Arial"/>
          <w:bCs/>
          <w:sz w:val="21"/>
          <w:szCs w:val="21"/>
          <w:lang w:val="pl-PL"/>
        </w:rPr>
        <w:t xml:space="preserve">-19 na sezon 2018/2019 i następne </w:t>
      </w:r>
      <w:r w:rsidRPr="002C6F48">
        <w:rPr>
          <w:rFonts w:ascii="Arial" w:eastAsiaTheme="minorHAnsi" w:hAnsi="Arial" w:cs="Arial"/>
          <w:sz w:val="21"/>
          <w:szCs w:val="21"/>
          <w:lang w:val="pl-PL"/>
        </w:rPr>
        <w:t>w następującym brzmieniu:</w:t>
      </w:r>
    </w:p>
    <w:p w:rsidR="00A87E52" w:rsidRPr="002C6F48" w:rsidRDefault="00A87E52" w:rsidP="00A87E52">
      <w:pPr>
        <w:tabs>
          <w:tab w:val="left" w:pos="284"/>
        </w:tabs>
        <w:spacing w:line="360" w:lineRule="auto"/>
        <w:jc w:val="both"/>
        <w:rPr>
          <w:rFonts w:ascii="Arial" w:eastAsiaTheme="minorHAnsi" w:hAnsi="Arial" w:cs="Arial"/>
          <w:bCs/>
          <w:sz w:val="21"/>
          <w:szCs w:val="21"/>
          <w:lang w:val="pl-PL"/>
        </w:rPr>
      </w:pPr>
    </w:p>
    <w:tbl>
      <w:tblPr>
        <w:tblW w:w="88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57"/>
      </w:tblGrid>
      <w:tr w:rsidR="00A87E52" w:rsidRPr="003952A2" w:rsidTr="000A6B2E">
        <w:trPr>
          <w:trHeight w:val="779"/>
        </w:trPr>
        <w:tc>
          <w:tcPr>
            <w:tcW w:w="8857" w:type="dxa"/>
          </w:tcPr>
          <w:p w:rsidR="00A87E52" w:rsidRPr="002C6F48" w:rsidRDefault="00A87E52" w:rsidP="000A6B2E">
            <w:pPr>
              <w:tabs>
                <w:tab w:val="left" w:pos="284"/>
              </w:tabs>
              <w:spacing w:line="360" w:lineRule="auto"/>
              <w:jc w:val="both"/>
              <w:rPr>
                <w:rFonts w:ascii="Arial" w:eastAsiaTheme="majorEastAsia" w:hAnsi="Arial" w:cs="Arial"/>
                <w:b/>
                <w:sz w:val="21"/>
                <w:szCs w:val="21"/>
                <w:lang w:val="pl-PL"/>
              </w:rPr>
            </w:pPr>
          </w:p>
          <w:p w:rsidR="00A87E52" w:rsidRPr="002C6F48" w:rsidRDefault="00A87E52" w:rsidP="000A6B2E">
            <w:pPr>
              <w:tabs>
                <w:tab w:val="left" w:pos="284"/>
              </w:tabs>
              <w:spacing w:line="360" w:lineRule="auto"/>
              <w:jc w:val="center"/>
              <w:rPr>
                <w:rFonts w:ascii="Arial" w:eastAsiaTheme="majorEastAsia" w:hAnsi="Arial" w:cs="Arial"/>
                <w:sz w:val="21"/>
                <w:szCs w:val="21"/>
                <w:lang w:val="pl-PL"/>
              </w:rPr>
            </w:pPr>
            <w:r w:rsidRPr="00876C5C">
              <w:rPr>
                <w:rFonts w:ascii="Arial" w:eastAsiaTheme="majorEastAsia" w:hAnsi="Arial" w:cs="Arial"/>
                <w:b/>
                <w:sz w:val="21"/>
                <w:szCs w:val="21"/>
                <w:lang w:val="pl-PL"/>
              </w:rPr>
              <w:t>Regulamin Ligi Makroregionalnej U-19 na sezon 2018/2019 i następne</w:t>
            </w:r>
          </w:p>
        </w:tc>
      </w:tr>
    </w:tbl>
    <w:p w:rsidR="00A87E52" w:rsidRPr="002C6F48" w:rsidRDefault="00A87E52" w:rsidP="00A87E52">
      <w:pPr>
        <w:tabs>
          <w:tab w:val="left" w:pos="284"/>
        </w:tabs>
        <w:spacing w:line="360" w:lineRule="auto"/>
        <w:jc w:val="both"/>
        <w:rPr>
          <w:rFonts w:ascii="Arial" w:eastAsiaTheme="minorHAnsi" w:hAnsi="Arial" w:cs="Arial"/>
          <w:sz w:val="21"/>
          <w:szCs w:val="21"/>
          <w:lang w:val="pl-PL"/>
        </w:rPr>
      </w:pPr>
    </w:p>
    <w:p w:rsidR="00A87E52" w:rsidRDefault="00A87E52" w:rsidP="00A87E52">
      <w:pPr>
        <w:tabs>
          <w:tab w:val="left" w:pos="284"/>
        </w:tabs>
        <w:spacing w:line="360" w:lineRule="auto"/>
        <w:jc w:val="center"/>
        <w:rPr>
          <w:rFonts w:ascii="Arial" w:eastAsiaTheme="minorHAnsi" w:hAnsi="Arial" w:cs="Arial"/>
          <w:b/>
          <w:bCs/>
          <w:sz w:val="21"/>
          <w:szCs w:val="21"/>
          <w:lang w:val="pl-PL"/>
        </w:rPr>
      </w:pPr>
      <w:r w:rsidRPr="002C6F48">
        <w:rPr>
          <w:rFonts w:ascii="Arial" w:eastAsiaTheme="minorHAnsi" w:hAnsi="Arial" w:cs="Arial"/>
          <w:b/>
          <w:bCs/>
          <w:sz w:val="21"/>
          <w:szCs w:val="21"/>
          <w:lang w:val="pl-PL"/>
        </w:rPr>
        <w:t>Art. 1</w:t>
      </w: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p>
    <w:p w:rsidR="00A87E52" w:rsidRDefault="00A87E52" w:rsidP="00A87E52">
      <w:pPr>
        <w:tabs>
          <w:tab w:val="left" w:pos="284"/>
        </w:tabs>
        <w:spacing w:after="200" w:line="360" w:lineRule="auto"/>
        <w:contextualSpacing/>
        <w:jc w:val="both"/>
        <w:rPr>
          <w:rFonts w:ascii="Arial" w:eastAsiaTheme="minorHAnsi" w:hAnsi="Arial" w:cs="Arial"/>
          <w:sz w:val="21"/>
          <w:szCs w:val="21"/>
          <w:lang w:val="pl-PL"/>
        </w:rPr>
      </w:pPr>
      <w:r>
        <w:rPr>
          <w:rFonts w:ascii="Arial" w:eastAsiaTheme="minorHAnsi" w:hAnsi="Arial" w:cs="Arial"/>
          <w:sz w:val="21"/>
          <w:szCs w:val="21"/>
          <w:lang w:val="pl-PL"/>
        </w:rPr>
        <w:t xml:space="preserve">1. W rozgrywkach </w:t>
      </w:r>
      <w:r w:rsidRPr="008C397F">
        <w:rPr>
          <w:rFonts w:ascii="Arial" w:eastAsiaTheme="minorHAnsi" w:hAnsi="Arial" w:cs="Arial"/>
          <w:sz w:val="21"/>
          <w:szCs w:val="21"/>
          <w:lang w:val="pl-PL"/>
        </w:rPr>
        <w:t xml:space="preserve">Ligi Makroregionalnej U-19 </w:t>
      </w:r>
      <w:r>
        <w:rPr>
          <w:rFonts w:ascii="Arial" w:eastAsiaTheme="minorHAnsi" w:hAnsi="Arial" w:cs="Arial"/>
          <w:sz w:val="21"/>
          <w:szCs w:val="21"/>
          <w:lang w:val="pl-PL"/>
        </w:rPr>
        <w:t>(dalej: LM U-19) organizowanej w rundzie wiosennej danego sezonu, uczestniczą 32 kluby w 4 grupach, wyłonione w wyniku rywalizacji w poszczególnych Ligach Wojewódzkich w kategorii U-19 w rundzie jesiennej danego sezonu.</w:t>
      </w:r>
    </w:p>
    <w:p w:rsidR="00A87E52" w:rsidRDefault="00A87E52" w:rsidP="00A87E52">
      <w:pPr>
        <w:tabs>
          <w:tab w:val="left" w:pos="284"/>
        </w:tabs>
        <w:spacing w:after="200" w:line="360" w:lineRule="auto"/>
        <w:contextualSpacing/>
        <w:jc w:val="both"/>
        <w:rPr>
          <w:rFonts w:ascii="Arial" w:eastAsiaTheme="minorHAnsi" w:hAnsi="Arial" w:cs="Arial"/>
          <w:sz w:val="21"/>
          <w:szCs w:val="21"/>
          <w:lang w:val="pl-PL"/>
        </w:rPr>
      </w:pPr>
      <w:r>
        <w:rPr>
          <w:rFonts w:ascii="Arial" w:eastAsiaTheme="minorHAnsi" w:hAnsi="Arial" w:cs="Arial"/>
          <w:sz w:val="21"/>
          <w:szCs w:val="21"/>
          <w:lang w:val="pl-PL"/>
        </w:rPr>
        <w:t xml:space="preserve">2. </w:t>
      </w:r>
      <w:r w:rsidRPr="002C6F48">
        <w:rPr>
          <w:rFonts w:ascii="Arial" w:eastAsiaTheme="minorHAnsi" w:hAnsi="Arial" w:cs="Arial"/>
          <w:sz w:val="21"/>
          <w:szCs w:val="21"/>
          <w:lang w:val="pl-PL"/>
        </w:rPr>
        <w:t>Współzawodnictwo w rozgrywkach odbywać się będzie wg</w:t>
      </w:r>
      <w:r>
        <w:rPr>
          <w:rFonts w:ascii="Arial" w:eastAsiaTheme="minorHAnsi" w:hAnsi="Arial" w:cs="Arial"/>
          <w:sz w:val="21"/>
          <w:szCs w:val="21"/>
          <w:lang w:val="pl-PL"/>
        </w:rPr>
        <w:t>.</w:t>
      </w:r>
      <w:r w:rsidRPr="002C6F48">
        <w:rPr>
          <w:rFonts w:ascii="Arial" w:eastAsiaTheme="minorHAnsi" w:hAnsi="Arial" w:cs="Arial"/>
          <w:sz w:val="21"/>
          <w:szCs w:val="21"/>
          <w:lang w:val="pl-PL"/>
        </w:rPr>
        <w:t xml:space="preserve"> następującej formuły:</w:t>
      </w:r>
    </w:p>
    <w:p w:rsidR="00A87E52" w:rsidRDefault="00A87E52" w:rsidP="00A87E52">
      <w:pPr>
        <w:tabs>
          <w:tab w:val="left" w:pos="284"/>
        </w:tabs>
        <w:spacing w:after="200" w:line="360" w:lineRule="auto"/>
        <w:ind w:left="426"/>
        <w:contextualSpacing/>
        <w:jc w:val="both"/>
        <w:rPr>
          <w:rFonts w:ascii="Arial" w:hAnsi="Arial" w:cs="Arial"/>
          <w:sz w:val="21"/>
          <w:szCs w:val="21"/>
          <w:lang w:val="pl-PL"/>
        </w:rPr>
      </w:pPr>
      <w:r w:rsidRPr="00554CDF">
        <w:rPr>
          <w:rFonts w:ascii="Arial" w:eastAsiaTheme="minorHAnsi" w:hAnsi="Arial" w:cs="Arial"/>
          <w:b/>
          <w:sz w:val="21"/>
          <w:szCs w:val="21"/>
          <w:lang w:val="pl-PL"/>
        </w:rPr>
        <w:t>I. Runda jesienna</w:t>
      </w:r>
      <w:r>
        <w:rPr>
          <w:rFonts w:ascii="Arial" w:eastAsiaTheme="minorHAnsi" w:hAnsi="Arial" w:cs="Arial"/>
          <w:sz w:val="21"/>
          <w:szCs w:val="21"/>
          <w:lang w:val="pl-PL"/>
        </w:rPr>
        <w:t xml:space="preserve"> - </w:t>
      </w:r>
      <w:r w:rsidRPr="00785A4B">
        <w:rPr>
          <w:rFonts w:ascii="Arial" w:hAnsi="Arial" w:cs="Arial"/>
          <w:sz w:val="21"/>
          <w:szCs w:val="21"/>
          <w:lang w:val="pl-PL"/>
        </w:rPr>
        <w:t xml:space="preserve">16 Lig Wojewódzkich </w:t>
      </w:r>
      <w:r>
        <w:rPr>
          <w:rFonts w:ascii="Arial" w:hAnsi="Arial" w:cs="Arial"/>
          <w:sz w:val="21"/>
          <w:szCs w:val="21"/>
          <w:lang w:val="pl-PL"/>
        </w:rPr>
        <w:t>w kategorii U-19</w:t>
      </w:r>
      <w:r w:rsidRPr="00785A4B">
        <w:rPr>
          <w:rFonts w:ascii="Arial" w:hAnsi="Arial" w:cs="Arial"/>
          <w:sz w:val="21"/>
          <w:szCs w:val="21"/>
          <w:lang w:val="pl-PL"/>
        </w:rPr>
        <w:t xml:space="preserve"> prowadzonych przez Wojewódzkie Związki Piłki Nożnej wg</w:t>
      </w:r>
      <w:r w:rsidR="0002650F">
        <w:rPr>
          <w:rFonts w:ascii="Arial" w:hAnsi="Arial" w:cs="Arial"/>
          <w:sz w:val="21"/>
          <w:szCs w:val="21"/>
          <w:lang w:val="pl-PL"/>
        </w:rPr>
        <w:t>.</w:t>
      </w:r>
      <w:r w:rsidRPr="00785A4B">
        <w:rPr>
          <w:rFonts w:ascii="Arial" w:hAnsi="Arial" w:cs="Arial"/>
          <w:sz w:val="21"/>
          <w:szCs w:val="21"/>
          <w:lang w:val="pl-PL"/>
        </w:rPr>
        <w:t xml:space="preserve"> regulami</w:t>
      </w:r>
      <w:r>
        <w:rPr>
          <w:rFonts w:ascii="Arial" w:hAnsi="Arial" w:cs="Arial"/>
          <w:sz w:val="21"/>
          <w:szCs w:val="21"/>
          <w:lang w:val="pl-PL"/>
        </w:rPr>
        <w:t>nów opracowanych przez te ZPN:</w:t>
      </w:r>
    </w:p>
    <w:p w:rsidR="00A87E52" w:rsidRPr="000F52E3" w:rsidRDefault="00A87E52" w:rsidP="0021142A">
      <w:pPr>
        <w:pStyle w:val="Akapitzlist"/>
        <w:numPr>
          <w:ilvl w:val="0"/>
          <w:numId w:val="213"/>
        </w:numPr>
        <w:tabs>
          <w:tab w:val="left" w:pos="284"/>
        </w:tabs>
        <w:spacing w:line="360" w:lineRule="auto"/>
        <w:ind w:left="993" w:hanging="426"/>
        <w:jc w:val="both"/>
        <w:rPr>
          <w:rFonts w:ascii="Arial" w:hAnsi="Arial" w:cs="Arial"/>
          <w:sz w:val="21"/>
          <w:szCs w:val="21"/>
        </w:rPr>
      </w:pPr>
      <w:r>
        <w:rPr>
          <w:rFonts w:ascii="Arial" w:hAnsi="Arial" w:cs="Arial"/>
          <w:sz w:val="21"/>
          <w:szCs w:val="21"/>
        </w:rPr>
        <w:t>Zasady rozgrywek</w:t>
      </w:r>
      <w:r w:rsidRPr="00B84B19">
        <w:rPr>
          <w:rFonts w:ascii="Arial" w:hAnsi="Arial" w:cs="Arial"/>
          <w:sz w:val="21"/>
          <w:szCs w:val="21"/>
        </w:rPr>
        <w:t xml:space="preserve"> </w:t>
      </w:r>
      <w:r>
        <w:rPr>
          <w:rFonts w:ascii="Arial" w:hAnsi="Arial" w:cs="Arial"/>
          <w:sz w:val="21"/>
          <w:szCs w:val="21"/>
        </w:rPr>
        <w:t>poszczególnych Lig Wojewódzkich, terminarze oraz regulaminy rozgrywek zostaną</w:t>
      </w:r>
      <w:r w:rsidRPr="00B84B19">
        <w:rPr>
          <w:rFonts w:ascii="Arial" w:hAnsi="Arial" w:cs="Arial"/>
          <w:sz w:val="21"/>
          <w:szCs w:val="21"/>
        </w:rPr>
        <w:t xml:space="preserve"> opr</w:t>
      </w:r>
      <w:r>
        <w:rPr>
          <w:rFonts w:ascii="Arial" w:hAnsi="Arial" w:cs="Arial"/>
          <w:sz w:val="21"/>
          <w:szCs w:val="21"/>
        </w:rPr>
        <w:t>acowane</w:t>
      </w:r>
      <w:r w:rsidRPr="00B84B19">
        <w:rPr>
          <w:rFonts w:ascii="Arial" w:hAnsi="Arial" w:cs="Arial"/>
          <w:sz w:val="21"/>
          <w:szCs w:val="21"/>
        </w:rPr>
        <w:t xml:space="preserve"> przez właściwe </w:t>
      </w:r>
      <w:r>
        <w:rPr>
          <w:rFonts w:ascii="Arial" w:hAnsi="Arial" w:cs="Arial"/>
          <w:sz w:val="21"/>
          <w:szCs w:val="21"/>
        </w:rPr>
        <w:t xml:space="preserve">Wojewódzkie </w:t>
      </w:r>
      <w:r w:rsidRPr="00B84B19">
        <w:rPr>
          <w:rFonts w:ascii="Arial" w:hAnsi="Arial" w:cs="Arial"/>
          <w:sz w:val="21"/>
          <w:szCs w:val="21"/>
        </w:rPr>
        <w:t>ZPN.</w:t>
      </w:r>
    </w:p>
    <w:p w:rsidR="00A87E52" w:rsidRDefault="00A87E52" w:rsidP="0021142A">
      <w:pPr>
        <w:pStyle w:val="Akapitzlist"/>
        <w:numPr>
          <w:ilvl w:val="0"/>
          <w:numId w:val="213"/>
        </w:numPr>
        <w:tabs>
          <w:tab w:val="left" w:pos="284"/>
        </w:tabs>
        <w:spacing w:line="360" w:lineRule="auto"/>
        <w:ind w:left="993" w:hanging="426"/>
        <w:jc w:val="both"/>
        <w:rPr>
          <w:rFonts w:ascii="Arial" w:hAnsi="Arial" w:cs="Arial"/>
          <w:sz w:val="21"/>
          <w:szCs w:val="21"/>
        </w:rPr>
      </w:pPr>
      <w:r w:rsidRPr="00B84B19">
        <w:rPr>
          <w:rFonts w:ascii="Arial" w:hAnsi="Arial" w:cs="Arial"/>
          <w:sz w:val="21"/>
          <w:szCs w:val="21"/>
        </w:rPr>
        <w:t xml:space="preserve">Po rozegraniu wszystkich meczów rundy jesiennej, drużyny które zajmą miejsca 1 i 2 w tabelach poszczególnych </w:t>
      </w:r>
      <w:r>
        <w:rPr>
          <w:rFonts w:ascii="Arial" w:hAnsi="Arial" w:cs="Arial"/>
          <w:sz w:val="21"/>
          <w:szCs w:val="21"/>
        </w:rPr>
        <w:t>Lig Wojewódzkich</w:t>
      </w:r>
      <w:r w:rsidRPr="00B84B19">
        <w:rPr>
          <w:rFonts w:ascii="Arial" w:hAnsi="Arial" w:cs="Arial"/>
          <w:sz w:val="21"/>
          <w:szCs w:val="21"/>
        </w:rPr>
        <w:t>, awansują do rozgrywek Ligi Makroregionalnej</w:t>
      </w:r>
      <w:r>
        <w:rPr>
          <w:rFonts w:ascii="Arial" w:hAnsi="Arial" w:cs="Arial"/>
          <w:sz w:val="21"/>
          <w:szCs w:val="21"/>
        </w:rPr>
        <w:t xml:space="preserve"> U-19</w:t>
      </w:r>
      <w:r w:rsidRPr="00B84B19">
        <w:rPr>
          <w:rFonts w:ascii="Arial" w:hAnsi="Arial" w:cs="Arial"/>
          <w:sz w:val="21"/>
          <w:szCs w:val="21"/>
        </w:rPr>
        <w:t>, w której będą występować w rundzie wiosennej danego sezonu.</w:t>
      </w:r>
    </w:p>
    <w:p w:rsidR="00A87E52" w:rsidRPr="008C397F" w:rsidRDefault="00A87E52" w:rsidP="0021142A">
      <w:pPr>
        <w:pStyle w:val="Akapitzlist"/>
        <w:numPr>
          <w:ilvl w:val="0"/>
          <w:numId w:val="213"/>
        </w:numPr>
        <w:tabs>
          <w:tab w:val="left" w:pos="284"/>
        </w:tabs>
        <w:spacing w:line="360" w:lineRule="auto"/>
        <w:ind w:left="993" w:hanging="426"/>
        <w:jc w:val="both"/>
        <w:rPr>
          <w:rFonts w:ascii="Arial" w:hAnsi="Arial" w:cs="Arial"/>
          <w:sz w:val="21"/>
          <w:szCs w:val="21"/>
        </w:rPr>
      </w:pPr>
      <w:r w:rsidRPr="008C397F">
        <w:rPr>
          <w:rFonts w:ascii="Arial" w:hAnsi="Arial" w:cs="Arial"/>
          <w:sz w:val="21"/>
          <w:szCs w:val="21"/>
        </w:rPr>
        <w:t>W przypadku rezygnacji drużyny zajmującej 1.</w:t>
      </w:r>
      <w:r>
        <w:rPr>
          <w:rFonts w:ascii="Arial" w:hAnsi="Arial" w:cs="Arial"/>
          <w:sz w:val="21"/>
          <w:szCs w:val="21"/>
        </w:rPr>
        <w:t xml:space="preserve"> lub 2</w:t>
      </w:r>
      <w:r w:rsidRPr="008C397F">
        <w:rPr>
          <w:rFonts w:ascii="Arial" w:hAnsi="Arial" w:cs="Arial"/>
          <w:sz w:val="21"/>
          <w:szCs w:val="21"/>
        </w:rPr>
        <w:t xml:space="preserve"> miejsce w tabeli końcowej rundy jesienne</w:t>
      </w:r>
      <w:r>
        <w:rPr>
          <w:rFonts w:ascii="Arial" w:hAnsi="Arial" w:cs="Arial"/>
          <w:sz w:val="21"/>
          <w:szCs w:val="21"/>
        </w:rPr>
        <w:t xml:space="preserve">j, </w:t>
      </w:r>
      <w:r w:rsidRPr="008C397F">
        <w:rPr>
          <w:rFonts w:ascii="Arial" w:hAnsi="Arial" w:cs="Arial"/>
          <w:sz w:val="21"/>
          <w:szCs w:val="21"/>
        </w:rPr>
        <w:t xml:space="preserve">z udziału w rozgrywkach </w:t>
      </w:r>
      <w:r>
        <w:rPr>
          <w:rFonts w:ascii="Arial" w:hAnsi="Arial" w:cs="Arial"/>
          <w:sz w:val="21"/>
          <w:szCs w:val="21"/>
        </w:rPr>
        <w:t>LM U-19</w:t>
      </w:r>
      <w:r w:rsidRPr="008C397F">
        <w:rPr>
          <w:rFonts w:ascii="Arial" w:hAnsi="Arial" w:cs="Arial"/>
          <w:sz w:val="21"/>
          <w:szCs w:val="21"/>
        </w:rPr>
        <w:t>, prawo udziału w rozgrywkach uzyska drużyna zajmująca kolejne najwyższe miejsce w rozgrywkach danej Ligi Wojewódzkiej.</w:t>
      </w:r>
    </w:p>
    <w:p w:rsidR="00A87E52" w:rsidRPr="008B7F85" w:rsidRDefault="00A87E52" w:rsidP="0021142A">
      <w:pPr>
        <w:pStyle w:val="Akapitzlist"/>
        <w:numPr>
          <w:ilvl w:val="0"/>
          <w:numId w:val="213"/>
        </w:numPr>
        <w:tabs>
          <w:tab w:val="left" w:pos="284"/>
        </w:tabs>
        <w:spacing w:line="360" w:lineRule="auto"/>
        <w:ind w:left="993" w:hanging="426"/>
        <w:jc w:val="both"/>
        <w:rPr>
          <w:rFonts w:ascii="Arial" w:hAnsi="Arial" w:cs="Arial"/>
          <w:sz w:val="21"/>
          <w:szCs w:val="21"/>
        </w:rPr>
      </w:pPr>
      <w:r>
        <w:rPr>
          <w:rFonts w:ascii="Arial" w:hAnsi="Arial" w:cs="Arial"/>
          <w:sz w:val="21"/>
          <w:szCs w:val="21"/>
        </w:rPr>
        <w:t>Zasady uzupełnienia składu poszczególnych Lig Wojewódzkich po rundzie jesiennej, zostaną</w:t>
      </w:r>
      <w:r w:rsidRPr="00B84B19">
        <w:rPr>
          <w:rFonts w:ascii="Arial" w:hAnsi="Arial" w:cs="Arial"/>
          <w:sz w:val="21"/>
          <w:szCs w:val="21"/>
        </w:rPr>
        <w:t xml:space="preserve"> opr</w:t>
      </w:r>
      <w:r>
        <w:rPr>
          <w:rFonts w:ascii="Arial" w:hAnsi="Arial" w:cs="Arial"/>
          <w:sz w:val="21"/>
          <w:szCs w:val="21"/>
        </w:rPr>
        <w:t>acowane</w:t>
      </w:r>
      <w:r w:rsidRPr="00B84B19">
        <w:rPr>
          <w:rFonts w:ascii="Arial" w:hAnsi="Arial" w:cs="Arial"/>
          <w:sz w:val="21"/>
          <w:szCs w:val="21"/>
        </w:rPr>
        <w:t xml:space="preserve"> przez właściwe ZPN.</w:t>
      </w:r>
    </w:p>
    <w:p w:rsidR="00A87E52" w:rsidRDefault="00A87E52" w:rsidP="00A87E52">
      <w:pPr>
        <w:tabs>
          <w:tab w:val="left" w:pos="284"/>
        </w:tabs>
        <w:spacing w:after="200" w:line="360" w:lineRule="auto"/>
        <w:ind w:left="426"/>
        <w:contextualSpacing/>
        <w:jc w:val="both"/>
        <w:rPr>
          <w:rFonts w:ascii="Arial" w:eastAsiaTheme="minorHAnsi" w:hAnsi="Arial" w:cs="Arial"/>
          <w:sz w:val="21"/>
          <w:szCs w:val="21"/>
          <w:lang w:val="pl-PL"/>
        </w:rPr>
      </w:pPr>
      <w:r w:rsidRPr="00554CDF">
        <w:rPr>
          <w:rFonts w:ascii="Arial" w:eastAsiaTheme="minorHAnsi" w:hAnsi="Arial" w:cs="Arial"/>
          <w:b/>
          <w:sz w:val="21"/>
          <w:szCs w:val="21"/>
          <w:lang w:val="pl-PL"/>
        </w:rPr>
        <w:t>II. Runda wiosenna</w:t>
      </w:r>
      <w:r>
        <w:rPr>
          <w:rFonts w:ascii="Arial" w:eastAsiaTheme="minorHAnsi" w:hAnsi="Arial" w:cs="Arial"/>
          <w:sz w:val="21"/>
          <w:szCs w:val="21"/>
          <w:lang w:val="pl-PL"/>
        </w:rPr>
        <w:t xml:space="preserve"> - LM U-19 prowadzona przez PZPN.</w:t>
      </w:r>
    </w:p>
    <w:p w:rsidR="00A87E52" w:rsidRDefault="00A87E52" w:rsidP="0021142A">
      <w:pPr>
        <w:pStyle w:val="Akapitzlist"/>
        <w:numPr>
          <w:ilvl w:val="0"/>
          <w:numId w:val="149"/>
        </w:numPr>
        <w:tabs>
          <w:tab w:val="left" w:pos="284"/>
        </w:tabs>
        <w:spacing w:after="0" w:line="360" w:lineRule="auto"/>
        <w:ind w:left="1134" w:hanging="425"/>
        <w:jc w:val="both"/>
        <w:rPr>
          <w:rFonts w:ascii="Arial" w:hAnsi="Arial" w:cs="Arial"/>
          <w:sz w:val="21"/>
          <w:szCs w:val="21"/>
        </w:rPr>
      </w:pPr>
      <w:r>
        <w:rPr>
          <w:rFonts w:ascii="Arial" w:hAnsi="Arial" w:cs="Arial"/>
          <w:sz w:val="21"/>
          <w:szCs w:val="21"/>
        </w:rPr>
        <w:t>W rozgrywkach uczestniczą 32 kluby w czterech grupach (8 w każdej grupie):</w:t>
      </w:r>
    </w:p>
    <w:p w:rsidR="00A87E52" w:rsidRPr="00554CDF" w:rsidRDefault="00A87E52" w:rsidP="00A87E52">
      <w:pPr>
        <w:pStyle w:val="Akapitzlist"/>
        <w:tabs>
          <w:tab w:val="left" w:pos="284"/>
        </w:tabs>
        <w:spacing w:line="360" w:lineRule="auto"/>
        <w:ind w:left="1560" w:hanging="426"/>
        <w:jc w:val="both"/>
        <w:rPr>
          <w:rFonts w:ascii="Arial" w:hAnsi="Arial" w:cs="Arial"/>
          <w:sz w:val="21"/>
          <w:szCs w:val="21"/>
        </w:rPr>
      </w:pPr>
      <w:r w:rsidRPr="00554CDF">
        <w:rPr>
          <w:rFonts w:ascii="Arial" w:hAnsi="Arial" w:cs="Arial"/>
          <w:sz w:val="21"/>
          <w:szCs w:val="21"/>
        </w:rPr>
        <w:t>Grupa A</w:t>
      </w:r>
      <w:r w:rsidRPr="00554CDF">
        <w:rPr>
          <w:rFonts w:ascii="Arial" w:hAnsi="Arial" w:cs="Arial"/>
          <w:sz w:val="21"/>
          <w:szCs w:val="21"/>
        </w:rPr>
        <w:tab/>
      </w:r>
    </w:p>
    <w:p w:rsidR="00A87E52" w:rsidRDefault="00A87E52" w:rsidP="0021142A">
      <w:pPr>
        <w:pStyle w:val="Akapitzlist"/>
        <w:numPr>
          <w:ilvl w:val="0"/>
          <w:numId w:val="209"/>
        </w:numPr>
        <w:tabs>
          <w:tab w:val="left" w:pos="284"/>
        </w:tabs>
        <w:spacing w:after="0" w:line="360" w:lineRule="auto"/>
        <w:ind w:left="1560" w:hanging="426"/>
        <w:jc w:val="both"/>
        <w:rPr>
          <w:rFonts w:ascii="Arial" w:hAnsi="Arial" w:cs="Arial"/>
          <w:sz w:val="21"/>
          <w:szCs w:val="21"/>
        </w:rPr>
      </w:pPr>
      <w:r w:rsidRPr="00554CDF">
        <w:rPr>
          <w:rFonts w:ascii="Arial" w:hAnsi="Arial" w:cs="Arial"/>
          <w:sz w:val="21"/>
          <w:szCs w:val="21"/>
        </w:rPr>
        <w:t>Łódzki  ZPN</w:t>
      </w:r>
    </w:p>
    <w:p w:rsidR="00A87E52" w:rsidRDefault="00A87E52" w:rsidP="0021142A">
      <w:pPr>
        <w:pStyle w:val="Akapitzlist"/>
        <w:numPr>
          <w:ilvl w:val="0"/>
          <w:numId w:val="209"/>
        </w:numPr>
        <w:tabs>
          <w:tab w:val="left" w:pos="284"/>
        </w:tabs>
        <w:spacing w:after="0" w:line="360" w:lineRule="auto"/>
        <w:ind w:left="1560" w:hanging="426"/>
        <w:jc w:val="both"/>
        <w:rPr>
          <w:rFonts w:ascii="Arial" w:hAnsi="Arial" w:cs="Arial"/>
          <w:sz w:val="21"/>
          <w:szCs w:val="21"/>
        </w:rPr>
      </w:pPr>
      <w:r w:rsidRPr="00554CDF">
        <w:rPr>
          <w:rFonts w:ascii="Arial" w:hAnsi="Arial" w:cs="Arial"/>
          <w:sz w:val="21"/>
          <w:szCs w:val="21"/>
        </w:rPr>
        <w:t>Mazowiecki  ZPN</w:t>
      </w:r>
    </w:p>
    <w:p w:rsidR="00A87E52" w:rsidRDefault="00A87E52" w:rsidP="0021142A">
      <w:pPr>
        <w:pStyle w:val="Akapitzlist"/>
        <w:numPr>
          <w:ilvl w:val="0"/>
          <w:numId w:val="209"/>
        </w:numPr>
        <w:tabs>
          <w:tab w:val="left" w:pos="284"/>
        </w:tabs>
        <w:spacing w:after="0" w:line="360" w:lineRule="auto"/>
        <w:ind w:left="1560" w:hanging="426"/>
        <w:jc w:val="both"/>
        <w:rPr>
          <w:rFonts w:ascii="Arial" w:hAnsi="Arial" w:cs="Arial"/>
          <w:sz w:val="21"/>
          <w:szCs w:val="21"/>
        </w:rPr>
      </w:pPr>
      <w:r w:rsidRPr="00554CDF">
        <w:rPr>
          <w:rFonts w:ascii="Arial" w:hAnsi="Arial" w:cs="Arial"/>
          <w:sz w:val="21"/>
          <w:szCs w:val="21"/>
        </w:rPr>
        <w:t>Podlaski  ZPN</w:t>
      </w:r>
    </w:p>
    <w:p w:rsidR="00A87E52" w:rsidRPr="00B84B19" w:rsidRDefault="00A87E52" w:rsidP="0021142A">
      <w:pPr>
        <w:pStyle w:val="Akapitzlist"/>
        <w:numPr>
          <w:ilvl w:val="0"/>
          <w:numId w:val="209"/>
        </w:numPr>
        <w:tabs>
          <w:tab w:val="left" w:pos="284"/>
        </w:tabs>
        <w:spacing w:after="0" w:line="360" w:lineRule="auto"/>
        <w:ind w:left="1560" w:hanging="426"/>
        <w:jc w:val="both"/>
        <w:rPr>
          <w:rFonts w:ascii="Arial" w:hAnsi="Arial" w:cs="Arial"/>
          <w:sz w:val="21"/>
          <w:szCs w:val="21"/>
        </w:rPr>
      </w:pPr>
      <w:r w:rsidRPr="00554CDF">
        <w:rPr>
          <w:rFonts w:ascii="Arial" w:hAnsi="Arial" w:cs="Arial"/>
          <w:sz w:val="21"/>
          <w:szCs w:val="21"/>
        </w:rPr>
        <w:t>Warmińsko-Mazurski  ZPN</w:t>
      </w:r>
    </w:p>
    <w:p w:rsidR="00A87E52" w:rsidRPr="00554CDF" w:rsidRDefault="00A87E52" w:rsidP="00A87E52">
      <w:pPr>
        <w:pStyle w:val="Akapitzlist"/>
        <w:tabs>
          <w:tab w:val="left" w:pos="284"/>
        </w:tabs>
        <w:spacing w:line="360" w:lineRule="auto"/>
        <w:ind w:left="1560" w:hanging="426"/>
        <w:jc w:val="both"/>
        <w:rPr>
          <w:rFonts w:ascii="Arial" w:hAnsi="Arial" w:cs="Arial"/>
          <w:sz w:val="21"/>
          <w:szCs w:val="21"/>
        </w:rPr>
      </w:pPr>
      <w:r w:rsidRPr="00554CDF">
        <w:rPr>
          <w:rFonts w:ascii="Arial" w:hAnsi="Arial" w:cs="Arial"/>
          <w:sz w:val="21"/>
          <w:szCs w:val="21"/>
        </w:rPr>
        <w:t>Grupa B</w:t>
      </w:r>
      <w:r w:rsidRPr="00554CDF">
        <w:rPr>
          <w:rFonts w:ascii="Arial" w:hAnsi="Arial" w:cs="Arial"/>
          <w:sz w:val="21"/>
          <w:szCs w:val="21"/>
        </w:rPr>
        <w:tab/>
      </w:r>
    </w:p>
    <w:p w:rsidR="00A87E52" w:rsidRDefault="00A87E52" w:rsidP="0021142A">
      <w:pPr>
        <w:pStyle w:val="Akapitzlist"/>
        <w:numPr>
          <w:ilvl w:val="0"/>
          <w:numId w:val="210"/>
        </w:numPr>
        <w:tabs>
          <w:tab w:val="left" w:pos="284"/>
        </w:tabs>
        <w:spacing w:after="0" w:line="360" w:lineRule="auto"/>
        <w:ind w:left="1560" w:hanging="426"/>
        <w:jc w:val="both"/>
        <w:rPr>
          <w:rFonts w:ascii="Arial" w:hAnsi="Arial" w:cs="Arial"/>
          <w:sz w:val="21"/>
          <w:szCs w:val="21"/>
        </w:rPr>
      </w:pPr>
      <w:r w:rsidRPr="00554CDF">
        <w:rPr>
          <w:rFonts w:ascii="Arial" w:hAnsi="Arial" w:cs="Arial"/>
          <w:sz w:val="21"/>
          <w:szCs w:val="21"/>
        </w:rPr>
        <w:t>Kujawsko-Pomorski  ZPN</w:t>
      </w:r>
    </w:p>
    <w:p w:rsidR="00A87E52" w:rsidRDefault="00A87E52" w:rsidP="0021142A">
      <w:pPr>
        <w:pStyle w:val="Akapitzlist"/>
        <w:numPr>
          <w:ilvl w:val="0"/>
          <w:numId w:val="210"/>
        </w:numPr>
        <w:tabs>
          <w:tab w:val="left" w:pos="284"/>
        </w:tabs>
        <w:spacing w:after="0" w:line="360" w:lineRule="auto"/>
        <w:ind w:left="1560" w:hanging="426"/>
        <w:jc w:val="both"/>
        <w:rPr>
          <w:rFonts w:ascii="Arial" w:hAnsi="Arial" w:cs="Arial"/>
          <w:sz w:val="21"/>
          <w:szCs w:val="21"/>
        </w:rPr>
      </w:pPr>
      <w:r w:rsidRPr="00554CDF">
        <w:rPr>
          <w:rFonts w:ascii="Arial" w:hAnsi="Arial" w:cs="Arial"/>
          <w:sz w:val="21"/>
          <w:szCs w:val="21"/>
        </w:rPr>
        <w:t>Pomorski  ZPN</w:t>
      </w:r>
    </w:p>
    <w:p w:rsidR="00A87E52" w:rsidRDefault="00A87E52" w:rsidP="0021142A">
      <w:pPr>
        <w:pStyle w:val="Akapitzlist"/>
        <w:numPr>
          <w:ilvl w:val="0"/>
          <w:numId w:val="210"/>
        </w:numPr>
        <w:tabs>
          <w:tab w:val="left" w:pos="284"/>
        </w:tabs>
        <w:spacing w:after="0" w:line="360" w:lineRule="auto"/>
        <w:ind w:left="1560" w:hanging="426"/>
        <w:jc w:val="both"/>
        <w:rPr>
          <w:rFonts w:ascii="Arial" w:hAnsi="Arial" w:cs="Arial"/>
          <w:sz w:val="21"/>
          <w:szCs w:val="21"/>
        </w:rPr>
      </w:pPr>
      <w:r w:rsidRPr="00554CDF">
        <w:rPr>
          <w:rFonts w:ascii="Arial" w:hAnsi="Arial" w:cs="Arial"/>
          <w:sz w:val="21"/>
          <w:szCs w:val="21"/>
        </w:rPr>
        <w:t>Wielkopolski  ZPN</w:t>
      </w:r>
    </w:p>
    <w:p w:rsidR="00A87E52" w:rsidRPr="00B84B19" w:rsidRDefault="00A87E52" w:rsidP="0021142A">
      <w:pPr>
        <w:pStyle w:val="Akapitzlist"/>
        <w:numPr>
          <w:ilvl w:val="0"/>
          <w:numId w:val="210"/>
        </w:numPr>
        <w:tabs>
          <w:tab w:val="left" w:pos="284"/>
        </w:tabs>
        <w:spacing w:after="0" w:line="360" w:lineRule="auto"/>
        <w:ind w:left="1560" w:hanging="426"/>
        <w:jc w:val="both"/>
        <w:rPr>
          <w:rFonts w:ascii="Arial" w:hAnsi="Arial" w:cs="Arial"/>
          <w:sz w:val="21"/>
          <w:szCs w:val="21"/>
        </w:rPr>
      </w:pPr>
      <w:r w:rsidRPr="00554CDF">
        <w:rPr>
          <w:rFonts w:ascii="Arial" w:hAnsi="Arial" w:cs="Arial"/>
          <w:sz w:val="21"/>
          <w:szCs w:val="21"/>
        </w:rPr>
        <w:t>Zachodniopomorski  ZPN</w:t>
      </w:r>
    </w:p>
    <w:p w:rsidR="00A87E52" w:rsidRPr="00554CDF" w:rsidRDefault="00A87E52" w:rsidP="00A87E52">
      <w:pPr>
        <w:pStyle w:val="Akapitzlist"/>
        <w:tabs>
          <w:tab w:val="left" w:pos="284"/>
        </w:tabs>
        <w:spacing w:line="360" w:lineRule="auto"/>
        <w:ind w:left="1560" w:hanging="426"/>
        <w:jc w:val="both"/>
        <w:rPr>
          <w:rFonts w:ascii="Arial" w:hAnsi="Arial" w:cs="Arial"/>
          <w:sz w:val="21"/>
          <w:szCs w:val="21"/>
        </w:rPr>
      </w:pPr>
      <w:r w:rsidRPr="00554CDF">
        <w:rPr>
          <w:rFonts w:ascii="Arial" w:hAnsi="Arial" w:cs="Arial"/>
          <w:sz w:val="21"/>
          <w:szCs w:val="21"/>
        </w:rPr>
        <w:t>Grupa C</w:t>
      </w:r>
      <w:r w:rsidRPr="00554CDF">
        <w:rPr>
          <w:rFonts w:ascii="Arial" w:hAnsi="Arial" w:cs="Arial"/>
          <w:sz w:val="21"/>
          <w:szCs w:val="21"/>
        </w:rPr>
        <w:tab/>
      </w:r>
    </w:p>
    <w:p w:rsidR="00A87E52" w:rsidRDefault="00A87E52" w:rsidP="0021142A">
      <w:pPr>
        <w:pStyle w:val="Akapitzlist"/>
        <w:numPr>
          <w:ilvl w:val="0"/>
          <w:numId w:val="211"/>
        </w:numPr>
        <w:tabs>
          <w:tab w:val="left" w:pos="284"/>
        </w:tabs>
        <w:spacing w:after="0" w:line="360" w:lineRule="auto"/>
        <w:ind w:left="1560" w:hanging="426"/>
        <w:jc w:val="both"/>
        <w:rPr>
          <w:rFonts w:ascii="Arial" w:hAnsi="Arial" w:cs="Arial"/>
          <w:sz w:val="21"/>
          <w:szCs w:val="21"/>
        </w:rPr>
      </w:pPr>
      <w:r w:rsidRPr="00554CDF">
        <w:rPr>
          <w:rFonts w:ascii="Arial" w:hAnsi="Arial" w:cs="Arial"/>
          <w:sz w:val="21"/>
          <w:szCs w:val="21"/>
        </w:rPr>
        <w:t>Dolnośląski  ZPN</w:t>
      </w:r>
    </w:p>
    <w:p w:rsidR="00A87E52" w:rsidRDefault="00A87E52" w:rsidP="0021142A">
      <w:pPr>
        <w:pStyle w:val="Akapitzlist"/>
        <w:numPr>
          <w:ilvl w:val="0"/>
          <w:numId w:val="211"/>
        </w:numPr>
        <w:tabs>
          <w:tab w:val="left" w:pos="284"/>
        </w:tabs>
        <w:spacing w:after="0" w:line="360" w:lineRule="auto"/>
        <w:ind w:left="1560" w:hanging="426"/>
        <w:jc w:val="both"/>
        <w:rPr>
          <w:rFonts w:ascii="Arial" w:hAnsi="Arial" w:cs="Arial"/>
          <w:sz w:val="21"/>
          <w:szCs w:val="21"/>
        </w:rPr>
      </w:pPr>
      <w:r w:rsidRPr="00B84B19">
        <w:rPr>
          <w:rFonts w:ascii="Arial" w:hAnsi="Arial" w:cs="Arial"/>
          <w:sz w:val="21"/>
          <w:szCs w:val="21"/>
        </w:rPr>
        <w:t>Lubuski  ZPN</w:t>
      </w:r>
    </w:p>
    <w:p w:rsidR="00A87E52" w:rsidRDefault="00A87E52" w:rsidP="0021142A">
      <w:pPr>
        <w:pStyle w:val="Akapitzlist"/>
        <w:numPr>
          <w:ilvl w:val="0"/>
          <w:numId w:val="211"/>
        </w:numPr>
        <w:tabs>
          <w:tab w:val="left" w:pos="284"/>
        </w:tabs>
        <w:spacing w:after="0" w:line="360" w:lineRule="auto"/>
        <w:ind w:left="1560" w:hanging="426"/>
        <w:jc w:val="both"/>
        <w:rPr>
          <w:rFonts w:ascii="Arial" w:hAnsi="Arial" w:cs="Arial"/>
          <w:sz w:val="21"/>
          <w:szCs w:val="21"/>
        </w:rPr>
      </w:pPr>
      <w:r w:rsidRPr="00B84B19">
        <w:rPr>
          <w:rFonts w:ascii="Arial" w:hAnsi="Arial" w:cs="Arial"/>
          <w:sz w:val="21"/>
          <w:szCs w:val="21"/>
        </w:rPr>
        <w:t>Opolski  ZPN</w:t>
      </w:r>
    </w:p>
    <w:p w:rsidR="00A87E52" w:rsidRPr="00B84B19" w:rsidRDefault="00A87E52" w:rsidP="0021142A">
      <w:pPr>
        <w:pStyle w:val="Akapitzlist"/>
        <w:numPr>
          <w:ilvl w:val="0"/>
          <w:numId w:val="211"/>
        </w:numPr>
        <w:tabs>
          <w:tab w:val="left" w:pos="284"/>
        </w:tabs>
        <w:spacing w:after="0" w:line="360" w:lineRule="auto"/>
        <w:ind w:left="1560" w:hanging="426"/>
        <w:jc w:val="both"/>
        <w:rPr>
          <w:rFonts w:ascii="Arial" w:hAnsi="Arial" w:cs="Arial"/>
          <w:sz w:val="21"/>
          <w:szCs w:val="21"/>
        </w:rPr>
      </w:pPr>
      <w:r w:rsidRPr="00B84B19">
        <w:rPr>
          <w:rFonts w:ascii="Arial" w:hAnsi="Arial" w:cs="Arial"/>
          <w:sz w:val="21"/>
          <w:szCs w:val="21"/>
        </w:rPr>
        <w:t>Śląski  ZPN</w:t>
      </w:r>
    </w:p>
    <w:p w:rsidR="00A87E52" w:rsidRPr="00554CDF" w:rsidRDefault="00A87E52" w:rsidP="00A87E52">
      <w:pPr>
        <w:pStyle w:val="Akapitzlist"/>
        <w:tabs>
          <w:tab w:val="left" w:pos="284"/>
        </w:tabs>
        <w:spacing w:line="360" w:lineRule="auto"/>
        <w:ind w:left="1560" w:hanging="426"/>
        <w:jc w:val="both"/>
        <w:rPr>
          <w:rFonts w:ascii="Arial" w:hAnsi="Arial" w:cs="Arial"/>
          <w:sz w:val="21"/>
          <w:szCs w:val="21"/>
        </w:rPr>
      </w:pPr>
      <w:r w:rsidRPr="00554CDF">
        <w:rPr>
          <w:rFonts w:ascii="Arial" w:hAnsi="Arial" w:cs="Arial"/>
          <w:sz w:val="21"/>
          <w:szCs w:val="21"/>
        </w:rPr>
        <w:t>Grupa D</w:t>
      </w:r>
      <w:r w:rsidRPr="00554CDF">
        <w:rPr>
          <w:rFonts w:ascii="Arial" w:hAnsi="Arial" w:cs="Arial"/>
          <w:sz w:val="21"/>
          <w:szCs w:val="21"/>
        </w:rPr>
        <w:tab/>
      </w:r>
    </w:p>
    <w:p w:rsidR="00A87E52" w:rsidRDefault="00A87E52" w:rsidP="0021142A">
      <w:pPr>
        <w:pStyle w:val="Akapitzlist"/>
        <w:numPr>
          <w:ilvl w:val="0"/>
          <w:numId w:val="212"/>
        </w:numPr>
        <w:tabs>
          <w:tab w:val="left" w:pos="284"/>
        </w:tabs>
        <w:spacing w:after="0" w:line="360" w:lineRule="auto"/>
        <w:ind w:left="1560" w:hanging="426"/>
        <w:jc w:val="both"/>
        <w:rPr>
          <w:rFonts w:ascii="Arial" w:hAnsi="Arial" w:cs="Arial"/>
          <w:sz w:val="21"/>
          <w:szCs w:val="21"/>
        </w:rPr>
      </w:pPr>
      <w:r w:rsidRPr="00B84B19">
        <w:rPr>
          <w:rFonts w:ascii="Arial" w:hAnsi="Arial" w:cs="Arial"/>
          <w:sz w:val="21"/>
          <w:szCs w:val="21"/>
        </w:rPr>
        <w:t>Lubelski   ZPN</w:t>
      </w:r>
    </w:p>
    <w:p w:rsidR="00A87E52" w:rsidRDefault="00A87E52" w:rsidP="0021142A">
      <w:pPr>
        <w:pStyle w:val="Akapitzlist"/>
        <w:numPr>
          <w:ilvl w:val="0"/>
          <w:numId w:val="212"/>
        </w:numPr>
        <w:tabs>
          <w:tab w:val="left" w:pos="284"/>
        </w:tabs>
        <w:spacing w:after="0" w:line="360" w:lineRule="auto"/>
        <w:ind w:left="1560" w:hanging="426"/>
        <w:jc w:val="both"/>
        <w:rPr>
          <w:rFonts w:ascii="Arial" w:hAnsi="Arial" w:cs="Arial"/>
          <w:sz w:val="21"/>
          <w:szCs w:val="21"/>
        </w:rPr>
      </w:pPr>
      <w:r w:rsidRPr="00B84B19">
        <w:rPr>
          <w:rFonts w:ascii="Arial" w:hAnsi="Arial" w:cs="Arial"/>
          <w:sz w:val="21"/>
          <w:szCs w:val="21"/>
        </w:rPr>
        <w:t>Małopolski  ZPN</w:t>
      </w:r>
    </w:p>
    <w:p w:rsidR="00A87E52" w:rsidRDefault="00A87E52" w:rsidP="0021142A">
      <w:pPr>
        <w:pStyle w:val="Akapitzlist"/>
        <w:numPr>
          <w:ilvl w:val="0"/>
          <w:numId w:val="212"/>
        </w:numPr>
        <w:tabs>
          <w:tab w:val="left" w:pos="284"/>
        </w:tabs>
        <w:spacing w:after="0" w:line="360" w:lineRule="auto"/>
        <w:ind w:left="1560" w:hanging="426"/>
        <w:jc w:val="both"/>
        <w:rPr>
          <w:rFonts w:ascii="Arial" w:hAnsi="Arial" w:cs="Arial"/>
          <w:sz w:val="21"/>
          <w:szCs w:val="21"/>
        </w:rPr>
      </w:pPr>
      <w:r w:rsidRPr="00B84B19">
        <w:rPr>
          <w:rFonts w:ascii="Arial" w:hAnsi="Arial" w:cs="Arial"/>
          <w:sz w:val="21"/>
          <w:szCs w:val="21"/>
        </w:rPr>
        <w:t>Podkarpacki  ZPN</w:t>
      </w:r>
    </w:p>
    <w:p w:rsidR="00A87E52" w:rsidRDefault="00A87E52" w:rsidP="0021142A">
      <w:pPr>
        <w:pStyle w:val="Akapitzlist"/>
        <w:numPr>
          <w:ilvl w:val="0"/>
          <w:numId w:val="212"/>
        </w:numPr>
        <w:tabs>
          <w:tab w:val="left" w:pos="284"/>
        </w:tabs>
        <w:spacing w:after="0" w:line="360" w:lineRule="auto"/>
        <w:ind w:left="1560" w:hanging="426"/>
        <w:jc w:val="both"/>
        <w:rPr>
          <w:rFonts w:ascii="Arial" w:hAnsi="Arial" w:cs="Arial"/>
          <w:sz w:val="21"/>
          <w:szCs w:val="21"/>
        </w:rPr>
      </w:pPr>
      <w:r w:rsidRPr="00B84B19">
        <w:rPr>
          <w:rFonts w:ascii="Arial" w:hAnsi="Arial" w:cs="Arial"/>
          <w:sz w:val="21"/>
          <w:szCs w:val="21"/>
        </w:rPr>
        <w:t>Świętokrzyski  ZPN</w:t>
      </w:r>
    </w:p>
    <w:p w:rsidR="00A87E52" w:rsidRPr="00B84B19" w:rsidRDefault="005B5144" w:rsidP="00A87E52">
      <w:pPr>
        <w:pStyle w:val="Akapitzlist"/>
        <w:tabs>
          <w:tab w:val="left" w:pos="284"/>
        </w:tabs>
        <w:spacing w:line="360" w:lineRule="auto"/>
        <w:ind w:left="1134" w:hanging="425"/>
        <w:jc w:val="both"/>
        <w:rPr>
          <w:rFonts w:ascii="Arial" w:hAnsi="Arial" w:cs="Arial"/>
          <w:sz w:val="21"/>
          <w:szCs w:val="21"/>
        </w:rPr>
      </w:pPr>
      <w:r>
        <w:rPr>
          <w:rFonts w:ascii="Arial" w:hAnsi="Arial" w:cs="Arial"/>
          <w:sz w:val="21"/>
          <w:szCs w:val="21"/>
        </w:rPr>
        <w:t xml:space="preserve"> </w:t>
      </w:r>
    </w:p>
    <w:p w:rsidR="00A87E52" w:rsidRDefault="00A87E52" w:rsidP="0021142A">
      <w:pPr>
        <w:pStyle w:val="Akapitzlist"/>
        <w:numPr>
          <w:ilvl w:val="0"/>
          <w:numId w:val="149"/>
        </w:numPr>
        <w:tabs>
          <w:tab w:val="left" w:pos="284"/>
        </w:tabs>
        <w:spacing w:after="0" w:line="360" w:lineRule="auto"/>
        <w:ind w:left="1134" w:hanging="425"/>
        <w:jc w:val="both"/>
        <w:rPr>
          <w:rFonts w:ascii="Arial" w:hAnsi="Arial" w:cs="Arial"/>
          <w:sz w:val="21"/>
          <w:szCs w:val="21"/>
        </w:rPr>
      </w:pPr>
      <w:r>
        <w:rPr>
          <w:rFonts w:ascii="Arial" w:hAnsi="Arial" w:cs="Arial"/>
          <w:sz w:val="21"/>
          <w:szCs w:val="21"/>
        </w:rPr>
        <w:t>K</w:t>
      </w:r>
      <w:r w:rsidRPr="002C6F48">
        <w:rPr>
          <w:rFonts w:ascii="Arial" w:hAnsi="Arial" w:cs="Arial"/>
          <w:sz w:val="21"/>
          <w:szCs w:val="21"/>
        </w:rPr>
        <w:t>ażda drużyna rozgrywa z pozostałymi drużynami dwa spotkania, jedno jako gospodarz, jedno jako gość;</w:t>
      </w:r>
    </w:p>
    <w:p w:rsidR="00A87E52" w:rsidRDefault="00A87E52" w:rsidP="0021142A">
      <w:pPr>
        <w:pStyle w:val="Akapitzlist"/>
        <w:numPr>
          <w:ilvl w:val="0"/>
          <w:numId w:val="149"/>
        </w:numPr>
        <w:tabs>
          <w:tab w:val="left" w:pos="284"/>
        </w:tabs>
        <w:spacing w:after="0" w:line="360" w:lineRule="auto"/>
        <w:ind w:left="1134" w:hanging="425"/>
        <w:jc w:val="both"/>
        <w:rPr>
          <w:rFonts w:ascii="Arial" w:hAnsi="Arial" w:cs="Arial"/>
          <w:sz w:val="21"/>
          <w:szCs w:val="21"/>
        </w:rPr>
      </w:pPr>
      <w:r w:rsidRPr="00B84B19">
        <w:rPr>
          <w:rFonts w:ascii="Arial" w:hAnsi="Arial" w:cs="Arial"/>
          <w:sz w:val="21"/>
          <w:szCs w:val="21"/>
        </w:rPr>
        <w:t>Po rozegraniu wszystkich meczów rundy wiosennej, drużyny które zajmą 1. miejsca w tabelach poszczególnych grup, awansują do rozgrywek CLJ U-18 w następnym sezonie.</w:t>
      </w:r>
    </w:p>
    <w:p w:rsidR="00A87E52" w:rsidRDefault="00A87E52" w:rsidP="0021142A">
      <w:pPr>
        <w:pStyle w:val="Akapitzlist"/>
        <w:numPr>
          <w:ilvl w:val="0"/>
          <w:numId w:val="149"/>
        </w:numPr>
        <w:tabs>
          <w:tab w:val="left" w:pos="284"/>
        </w:tabs>
        <w:spacing w:after="0" w:line="360" w:lineRule="auto"/>
        <w:ind w:left="1134" w:hanging="425"/>
        <w:jc w:val="both"/>
        <w:rPr>
          <w:rFonts w:ascii="Arial" w:hAnsi="Arial" w:cs="Arial"/>
          <w:sz w:val="21"/>
          <w:szCs w:val="21"/>
        </w:rPr>
      </w:pPr>
      <w:r w:rsidRPr="00067BA1">
        <w:rPr>
          <w:rFonts w:ascii="Arial" w:hAnsi="Arial" w:cs="Arial"/>
          <w:sz w:val="21"/>
          <w:szCs w:val="21"/>
        </w:rPr>
        <w:t xml:space="preserve">W sytuacji, gdy 1. miejsce w tabeli rozgrywek danej grupy zajmie drużyna klubu, który występował w rozgrywkach CLJ U-18 </w:t>
      </w:r>
      <w:r>
        <w:rPr>
          <w:rFonts w:ascii="Arial" w:hAnsi="Arial" w:cs="Arial"/>
          <w:sz w:val="21"/>
          <w:szCs w:val="21"/>
        </w:rPr>
        <w:t>w tym samym sezonie</w:t>
      </w:r>
      <w:r w:rsidRPr="00067BA1">
        <w:rPr>
          <w:rFonts w:ascii="Arial" w:hAnsi="Arial" w:cs="Arial"/>
          <w:sz w:val="21"/>
          <w:szCs w:val="21"/>
        </w:rPr>
        <w:t>, awans do rozgrywek CLJ U-18 w następnym sezonie uzyska drużyna klubu zajmującego kolejne miejsce w tabeli rozgrywek</w:t>
      </w:r>
      <w:r>
        <w:rPr>
          <w:rFonts w:ascii="Arial" w:hAnsi="Arial" w:cs="Arial"/>
          <w:sz w:val="21"/>
          <w:szCs w:val="21"/>
        </w:rPr>
        <w:t xml:space="preserve"> danej grupy LM U-19</w:t>
      </w:r>
      <w:r w:rsidRPr="00067BA1">
        <w:rPr>
          <w:rFonts w:ascii="Arial" w:hAnsi="Arial" w:cs="Arial"/>
          <w:sz w:val="21"/>
          <w:szCs w:val="21"/>
        </w:rPr>
        <w:t xml:space="preserve">, który nie występował w rozgrywkach CLJ U-18 </w:t>
      </w:r>
      <w:r>
        <w:rPr>
          <w:rFonts w:ascii="Arial" w:hAnsi="Arial" w:cs="Arial"/>
          <w:sz w:val="21"/>
          <w:szCs w:val="21"/>
        </w:rPr>
        <w:t>w tym samym sezonie.</w:t>
      </w:r>
    </w:p>
    <w:p w:rsidR="00A87E52" w:rsidRPr="00C10FD2" w:rsidRDefault="00A87E52" w:rsidP="0002650F">
      <w:pPr>
        <w:tabs>
          <w:tab w:val="left" w:pos="284"/>
        </w:tabs>
        <w:spacing w:line="360" w:lineRule="auto"/>
        <w:ind w:left="709"/>
        <w:jc w:val="both"/>
        <w:rPr>
          <w:rFonts w:ascii="Arial" w:hAnsi="Arial" w:cs="Arial"/>
          <w:sz w:val="21"/>
          <w:szCs w:val="21"/>
          <w:lang w:val="pl-PL"/>
        </w:rPr>
      </w:pPr>
    </w:p>
    <w:p w:rsidR="00A87E52" w:rsidRPr="002C6F48" w:rsidRDefault="00A87E52" w:rsidP="00A87E52">
      <w:pPr>
        <w:suppressAutoHyphens/>
        <w:spacing w:line="360" w:lineRule="auto"/>
        <w:ind w:left="709" w:hanging="425"/>
        <w:contextualSpacing/>
        <w:jc w:val="both"/>
        <w:rPr>
          <w:rFonts w:ascii="Arial" w:hAnsi="Arial" w:cs="Arial"/>
          <w:sz w:val="21"/>
          <w:szCs w:val="21"/>
          <w:lang w:val="pl-PL"/>
        </w:rPr>
      </w:pPr>
      <w:r w:rsidRPr="002C6F48">
        <w:rPr>
          <w:rFonts w:ascii="Arial" w:eastAsiaTheme="minorHAnsi" w:hAnsi="Arial" w:cs="Arial"/>
          <w:sz w:val="21"/>
          <w:szCs w:val="21"/>
          <w:lang w:val="pl-PL"/>
        </w:rPr>
        <w:t xml:space="preserve">2. W rozgrywkach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mogą brać udział zawodnicy, którzy w roku kalendarzowym w którym następuje zakończenie rozgrywek kończą 1</w:t>
      </w:r>
      <w:r>
        <w:rPr>
          <w:rFonts w:ascii="Arial" w:eastAsiaTheme="minorHAnsi" w:hAnsi="Arial" w:cs="Arial"/>
          <w:sz w:val="21"/>
          <w:szCs w:val="21"/>
          <w:lang w:val="pl-PL"/>
        </w:rPr>
        <w:t>9</w:t>
      </w:r>
      <w:r w:rsidRPr="002C6F48">
        <w:rPr>
          <w:rFonts w:ascii="Arial" w:eastAsiaTheme="minorHAnsi" w:hAnsi="Arial" w:cs="Arial"/>
          <w:sz w:val="21"/>
          <w:szCs w:val="21"/>
          <w:lang w:val="pl-PL"/>
        </w:rPr>
        <w:t xml:space="preserve"> rok życia, potwierdzeni do klubu przez macierzysty związek piłki nożnej oraz uprawnieni do gry w systemie Extranet przez Departament Rozgrywek Krajowych PZPN. </w:t>
      </w:r>
      <w:r w:rsidRPr="002C6F48">
        <w:rPr>
          <w:rFonts w:ascii="Arial" w:hAnsi="Arial" w:cs="Arial"/>
          <w:sz w:val="21"/>
          <w:szCs w:val="21"/>
          <w:lang w:val="pl-PL"/>
        </w:rPr>
        <w:t>Dopuszcza się udział w rozgrywkach zawodników, którzy w roku kalendarzowym w którym następuje zakończenie rozgrywek kończą 1</w:t>
      </w:r>
      <w:r>
        <w:rPr>
          <w:rFonts w:ascii="Arial" w:hAnsi="Arial" w:cs="Arial"/>
          <w:sz w:val="21"/>
          <w:szCs w:val="21"/>
          <w:lang w:val="pl-PL"/>
        </w:rPr>
        <w:t>7</w:t>
      </w:r>
      <w:r w:rsidRPr="002C6F48">
        <w:rPr>
          <w:rFonts w:ascii="Arial" w:hAnsi="Arial" w:cs="Arial"/>
          <w:sz w:val="21"/>
          <w:szCs w:val="21"/>
          <w:lang w:val="pl-PL"/>
        </w:rPr>
        <w:t xml:space="preserve"> rok życia i młodszych, po uzyskaniu pozytywnej opinii przychodni sportowo-lekarskiej lub lekarza specjalisty w dziedzinie medycyny sportowej, w zakresie udziału zawodnika w rozgrywkach </w:t>
      </w:r>
      <w:r>
        <w:rPr>
          <w:rFonts w:ascii="Arial" w:eastAsiaTheme="minorHAnsi" w:hAnsi="Arial" w:cs="Arial"/>
          <w:sz w:val="21"/>
          <w:szCs w:val="21"/>
          <w:lang w:val="pl-PL"/>
        </w:rPr>
        <w:t>LM U-19.</w:t>
      </w:r>
    </w:p>
    <w:p w:rsidR="00A87E52" w:rsidRPr="002C6F48" w:rsidRDefault="00A87E52" w:rsidP="00A87E52">
      <w:pPr>
        <w:suppressAutoHyphens/>
        <w:spacing w:line="360" w:lineRule="auto"/>
        <w:ind w:left="709" w:hanging="425"/>
        <w:contextualSpacing/>
        <w:jc w:val="both"/>
        <w:rPr>
          <w:rFonts w:ascii="Arial" w:hAnsi="Arial" w:cs="Arial"/>
          <w:sz w:val="21"/>
          <w:szCs w:val="21"/>
          <w:lang w:val="pl-PL"/>
        </w:rPr>
      </w:pPr>
      <w:r w:rsidRPr="002C6F48">
        <w:rPr>
          <w:rFonts w:ascii="Arial" w:eastAsiaTheme="minorHAnsi" w:hAnsi="Arial" w:cs="Arial"/>
          <w:sz w:val="21"/>
          <w:szCs w:val="21"/>
          <w:lang w:val="pl-PL"/>
        </w:rPr>
        <w:t xml:space="preserve">3. </w:t>
      </w:r>
      <w:r w:rsidRPr="002C6F48">
        <w:rPr>
          <w:rFonts w:ascii="Arial" w:hAnsi="Arial" w:cs="Arial"/>
          <w:sz w:val="21"/>
          <w:szCs w:val="21"/>
          <w:lang w:val="pl-PL"/>
        </w:rPr>
        <w:t xml:space="preserve">Czas trwania zawodów </w:t>
      </w:r>
      <w:r>
        <w:rPr>
          <w:rFonts w:ascii="Arial" w:eastAsiaTheme="minorHAnsi" w:hAnsi="Arial" w:cs="Arial"/>
          <w:sz w:val="21"/>
          <w:szCs w:val="21"/>
          <w:lang w:val="pl-PL"/>
        </w:rPr>
        <w:t xml:space="preserve">LM U-19 </w:t>
      </w:r>
      <w:r w:rsidRPr="002C6F48">
        <w:rPr>
          <w:rFonts w:ascii="Arial" w:hAnsi="Arial" w:cs="Arial"/>
          <w:sz w:val="21"/>
          <w:szCs w:val="21"/>
          <w:lang w:val="pl-PL"/>
        </w:rPr>
        <w:t>wynosi 2 x 4</w:t>
      </w:r>
      <w:r>
        <w:rPr>
          <w:rFonts w:ascii="Arial" w:hAnsi="Arial" w:cs="Arial"/>
          <w:sz w:val="21"/>
          <w:szCs w:val="21"/>
          <w:lang w:val="pl-PL"/>
        </w:rPr>
        <w:t>5</w:t>
      </w:r>
      <w:r w:rsidRPr="002C6F48">
        <w:rPr>
          <w:rFonts w:ascii="Arial" w:hAnsi="Arial" w:cs="Arial"/>
          <w:sz w:val="21"/>
          <w:szCs w:val="21"/>
          <w:lang w:val="pl-PL"/>
        </w:rPr>
        <w:t xml:space="preserve"> min z przerwą do 15 minut.</w:t>
      </w:r>
    </w:p>
    <w:p w:rsidR="00A87E52" w:rsidRPr="002C6F48" w:rsidRDefault="00A87E52" w:rsidP="00A87E52">
      <w:pPr>
        <w:spacing w:line="360" w:lineRule="auto"/>
        <w:jc w:val="both"/>
        <w:rPr>
          <w:rFonts w:ascii="Arial" w:hAnsi="Arial" w:cs="Arial"/>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2</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Rozgrywki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prowadzi Departament Rozgrywek Krajowych PZPN.</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2. Rozgrywki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 xml:space="preserve">prowadzone są w terminach ustalonych przez Zarząd PZPN.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3. W celu sprawnego prowadzenia rozgrywek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organ prowadzący rozgrywki oraz kluby w nich uczestniczące zobligowane są do korzystania z funkcjonalności systemu Extranet PZPN. Dotyczy to w szczególności:</w:t>
      </w:r>
    </w:p>
    <w:p w:rsidR="00A87E52" w:rsidRPr="0002650F" w:rsidRDefault="00A87E52" w:rsidP="00E7443B">
      <w:pPr>
        <w:pStyle w:val="Akapitzlist"/>
        <w:numPr>
          <w:ilvl w:val="0"/>
          <w:numId w:val="265"/>
        </w:numPr>
        <w:tabs>
          <w:tab w:val="left" w:pos="284"/>
        </w:tabs>
        <w:spacing w:line="360" w:lineRule="auto"/>
        <w:jc w:val="both"/>
        <w:rPr>
          <w:rFonts w:ascii="Arial" w:hAnsi="Arial" w:cs="Arial"/>
          <w:sz w:val="21"/>
          <w:szCs w:val="21"/>
        </w:rPr>
      </w:pPr>
      <w:r w:rsidRPr="0002650F">
        <w:rPr>
          <w:rFonts w:ascii="Arial" w:hAnsi="Arial" w:cs="Arial"/>
          <w:sz w:val="21"/>
          <w:szCs w:val="21"/>
        </w:rPr>
        <w:t>definiowania rozgrywek;</w:t>
      </w:r>
    </w:p>
    <w:p w:rsidR="00A87E52" w:rsidRPr="0002650F" w:rsidRDefault="00A87E52" w:rsidP="00E7443B">
      <w:pPr>
        <w:pStyle w:val="Akapitzlist"/>
        <w:numPr>
          <w:ilvl w:val="0"/>
          <w:numId w:val="265"/>
        </w:numPr>
        <w:tabs>
          <w:tab w:val="left" w:pos="284"/>
        </w:tabs>
        <w:spacing w:line="360" w:lineRule="auto"/>
        <w:jc w:val="both"/>
        <w:rPr>
          <w:rFonts w:ascii="Arial" w:hAnsi="Arial" w:cs="Arial"/>
          <w:sz w:val="21"/>
          <w:szCs w:val="21"/>
        </w:rPr>
      </w:pPr>
      <w:r w:rsidRPr="0002650F">
        <w:rPr>
          <w:rFonts w:ascii="Arial" w:hAnsi="Arial" w:cs="Arial"/>
          <w:sz w:val="21"/>
          <w:szCs w:val="21"/>
        </w:rPr>
        <w:t>uprawniania zawodników do gry na podstawie wystąpień klubów dokonywanych za pośrednictwem systemu extranet;</w:t>
      </w:r>
    </w:p>
    <w:p w:rsidR="00A87E52" w:rsidRPr="0002650F" w:rsidRDefault="00A87E52" w:rsidP="00E7443B">
      <w:pPr>
        <w:pStyle w:val="Akapitzlist"/>
        <w:numPr>
          <w:ilvl w:val="0"/>
          <w:numId w:val="265"/>
        </w:numPr>
        <w:tabs>
          <w:tab w:val="left" w:pos="284"/>
        </w:tabs>
        <w:spacing w:line="360" w:lineRule="auto"/>
        <w:jc w:val="both"/>
        <w:rPr>
          <w:rFonts w:ascii="Arial" w:hAnsi="Arial" w:cs="Arial"/>
          <w:sz w:val="21"/>
          <w:szCs w:val="21"/>
        </w:rPr>
      </w:pPr>
      <w:r w:rsidRPr="0002650F">
        <w:rPr>
          <w:rFonts w:ascii="Arial" w:hAnsi="Arial" w:cs="Arial"/>
          <w:sz w:val="21"/>
          <w:szCs w:val="21"/>
        </w:rPr>
        <w:t xml:space="preserve">wprowadzania przez kluby do systemu terminów meczów i składów meczowych;  </w:t>
      </w:r>
    </w:p>
    <w:p w:rsidR="00A87E52" w:rsidRPr="0002650F" w:rsidRDefault="00A87E52" w:rsidP="00E7443B">
      <w:pPr>
        <w:pStyle w:val="Akapitzlist"/>
        <w:numPr>
          <w:ilvl w:val="0"/>
          <w:numId w:val="265"/>
        </w:numPr>
        <w:tabs>
          <w:tab w:val="left" w:pos="284"/>
        </w:tabs>
        <w:spacing w:line="360" w:lineRule="auto"/>
        <w:jc w:val="both"/>
        <w:rPr>
          <w:rFonts w:ascii="Arial" w:hAnsi="Arial" w:cs="Arial"/>
          <w:sz w:val="21"/>
          <w:szCs w:val="21"/>
        </w:rPr>
      </w:pPr>
      <w:r w:rsidRPr="0002650F">
        <w:rPr>
          <w:rFonts w:ascii="Arial" w:hAnsi="Arial" w:cs="Arial"/>
          <w:sz w:val="21"/>
          <w:szCs w:val="21"/>
        </w:rPr>
        <w:t>dokonywania obsad sędziowskich;</w:t>
      </w:r>
    </w:p>
    <w:p w:rsidR="00A87E52" w:rsidRPr="0002650F" w:rsidRDefault="0002650F" w:rsidP="00E7443B">
      <w:pPr>
        <w:pStyle w:val="Akapitzlist"/>
        <w:numPr>
          <w:ilvl w:val="0"/>
          <w:numId w:val="265"/>
        </w:numPr>
        <w:tabs>
          <w:tab w:val="left" w:pos="284"/>
        </w:tabs>
        <w:spacing w:line="360" w:lineRule="auto"/>
        <w:jc w:val="both"/>
        <w:rPr>
          <w:rFonts w:ascii="Arial" w:hAnsi="Arial" w:cs="Arial"/>
          <w:sz w:val="21"/>
          <w:szCs w:val="21"/>
        </w:rPr>
      </w:pPr>
      <w:r w:rsidRPr="0002650F">
        <w:rPr>
          <w:rFonts w:ascii="Arial" w:hAnsi="Arial" w:cs="Arial"/>
          <w:sz w:val="21"/>
          <w:szCs w:val="21"/>
        </w:rPr>
        <w:t>weryfikacji meczów.</w:t>
      </w:r>
    </w:p>
    <w:p w:rsidR="0002650F" w:rsidRPr="002C6F48" w:rsidRDefault="0002650F" w:rsidP="0002650F">
      <w:pPr>
        <w:tabs>
          <w:tab w:val="left" w:pos="284"/>
        </w:tabs>
        <w:spacing w:line="360" w:lineRule="auto"/>
        <w:ind w:left="360"/>
        <w:contextualSpacing/>
        <w:jc w:val="both"/>
        <w:rPr>
          <w:rFonts w:ascii="Arial" w:eastAsiaTheme="minorHAnsi" w:hAnsi="Arial" w:cs="Arial"/>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sz w:val="21"/>
          <w:szCs w:val="21"/>
          <w:lang w:val="pl-PL"/>
        </w:rPr>
        <w:t>Art. 3</w:t>
      </w:r>
    </w:p>
    <w:p w:rsidR="00A87E52" w:rsidRDefault="00A87E52" w:rsidP="0021142A">
      <w:pPr>
        <w:pStyle w:val="Akapitzlist"/>
        <w:numPr>
          <w:ilvl w:val="0"/>
          <w:numId w:val="214"/>
        </w:numPr>
        <w:tabs>
          <w:tab w:val="left" w:pos="284"/>
        </w:tabs>
        <w:spacing w:after="0" w:line="360" w:lineRule="auto"/>
        <w:ind w:left="0" w:firstLine="0"/>
        <w:jc w:val="both"/>
        <w:rPr>
          <w:rFonts w:ascii="Arial" w:hAnsi="Arial" w:cs="Arial"/>
          <w:sz w:val="21"/>
          <w:szCs w:val="21"/>
        </w:rPr>
      </w:pPr>
      <w:r w:rsidRPr="00050D10">
        <w:rPr>
          <w:rFonts w:ascii="Arial" w:hAnsi="Arial" w:cs="Arial"/>
          <w:sz w:val="21"/>
          <w:szCs w:val="21"/>
        </w:rPr>
        <w:t>Obsadę sędziowską na mecze LM U-19 wyznacza Kolegium Sędziów PZPN. Koszty obsady sędziów pokrywa PZPN</w:t>
      </w:r>
      <w:r>
        <w:rPr>
          <w:rFonts w:ascii="Arial" w:hAnsi="Arial" w:cs="Arial"/>
          <w:sz w:val="21"/>
          <w:szCs w:val="21"/>
        </w:rPr>
        <w:t xml:space="preserve">, </w:t>
      </w:r>
      <w:r w:rsidRPr="00050D10">
        <w:rPr>
          <w:rFonts w:ascii="Arial" w:hAnsi="Arial" w:cs="Arial"/>
          <w:sz w:val="21"/>
          <w:szCs w:val="21"/>
        </w:rPr>
        <w:t>według następujących stawek:</w:t>
      </w:r>
    </w:p>
    <w:p w:rsidR="00A87E52" w:rsidRDefault="00A87E52" w:rsidP="0021142A">
      <w:pPr>
        <w:pStyle w:val="Akapitzlist"/>
        <w:numPr>
          <w:ilvl w:val="0"/>
          <w:numId w:val="215"/>
        </w:numPr>
        <w:tabs>
          <w:tab w:val="left" w:pos="284"/>
        </w:tabs>
        <w:spacing w:after="0" w:line="360" w:lineRule="auto"/>
        <w:jc w:val="both"/>
        <w:rPr>
          <w:rFonts w:ascii="Arial" w:hAnsi="Arial" w:cs="Arial"/>
          <w:sz w:val="21"/>
          <w:szCs w:val="21"/>
        </w:rPr>
      </w:pPr>
      <w:r>
        <w:rPr>
          <w:rFonts w:ascii="Arial" w:hAnsi="Arial" w:cs="Arial"/>
          <w:sz w:val="21"/>
          <w:szCs w:val="21"/>
        </w:rPr>
        <w:t>Sędzia główny – 250 zł</w:t>
      </w:r>
    </w:p>
    <w:p w:rsidR="00A87E52" w:rsidRPr="00050D10" w:rsidRDefault="00A87E52" w:rsidP="0021142A">
      <w:pPr>
        <w:pStyle w:val="Akapitzlist"/>
        <w:numPr>
          <w:ilvl w:val="0"/>
          <w:numId w:val="215"/>
        </w:numPr>
        <w:tabs>
          <w:tab w:val="left" w:pos="284"/>
        </w:tabs>
        <w:spacing w:after="0" w:line="360" w:lineRule="auto"/>
        <w:jc w:val="both"/>
        <w:rPr>
          <w:rFonts w:ascii="Arial" w:hAnsi="Arial" w:cs="Arial"/>
          <w:sz w:val="21"/>
          <w:szCs w:val="21"/>
        </w:rPr>
      </w:pPr>
      <w:r>
        <w:rPr>
          <w:rFonts w:ascii="Arial" w:hAnsi="Arial" w:cs="Arial"/>
          <w:sz w:val="21"/>
          <w:szCs w:val="21"/>
        </w:rPr>
        <w:t>Sędzia asystent – 200 zł</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2. Sędzia zawodów przed meczem musi otrzymać lub dostać do wglądu następujące dokumenty:</w:t>
      </w:r>
    </w:p>
    <w:p w:rsidR="00A87E52" w:rsidRPr="002C6F48" w:rsidRDefault="00A87E52" w:rsidP="00A87E52">
      <w:pPr>
        <w:tabs>
          <w:tab w:val="left" w:pos="284"/>
        </w:tabs>
        <w:spacing w:line="360" w:lineRule="auto"/>
        <w:ind w:left="567" w:hanging="283"/>
        <w:jc w:val="both"/>
        <w:rPr>
          <w:rFonts w:ascii="Arial" w:eastAsiaTheme="minorHAnsi" w:hAnsi="Arial" w:cs="Arial"/>
          <w:sz w:val="21"/>
          <w:szCs w:val="21"/>
          <w:lang w:val="pl-PL"/>
        </w:rPr>
      </w:pPr>
      <w:r w:rsidRPr="002C6F48">
        <w:rPr>
          <w:rFonts w:ascii="Arial" w:eastAsiaTheme="minorHAnsi" w:hAnsi="Arial" w:cs="Arial"/>
          <w:sz w:val="21"/>
          <w:szCs w:val="21"/>
          <w:lang w:val="pl-PL"/>
        </w:rPr>
        <w:t>a) protokół weryfikacji boiska, na którym ma być rozegrany mecz. Jeśli weryfikacja jest nieważna, nie obejmuje danej klasy rozgrywkowej lub gospodarze jej nie przedstawią, sędziemu nie wolno prowadzić meczu;</w:t>
      </w:r>
    </w:p>
    <w:p w:rsidR="00A87E52" w:rsidRPr="002C6F48" w:rsidRDefault="00A87E52" w:rsidP="00A87E52">
      <w:pPr>
        <w:tabs>
          <w:tab w:val="left" w:pos="284"/>
        </w:tabs>
        <w:spacing w:line="360" w:lineRule="auto"/>
        <w:ind w:left="567" w:hanging="283"/>
        <w:jc w:val="both"/>
        <w:rPr>
          <w:rFonts w:ascii="Arial" w:eastAsiaTheme="minorHAnsi" w:hAnsi="Arial" w:cs="Arial"/>
          <w:sz w:val="21"/>
          <w:szCs w:val="21"/>
          <w:lang w:val="pl-PL"/>
        </w:rPr>
      </w:pPr>
      <w:r w:rsidRPr="002C6F48">
        <w:rPr>
          <w:rFonts w:ascii="Arial" w:eastAsiaTheme="minorHAnsi" w:hAnsi="Arial" w:cs="Arial"/>
          <w:sz w:val="21"/>
          <w:szCs w:val="21"/>
          <w:lang w:val="pl-PL"/>
        </w:rPr>
        <w:t>b) protokoły wypełnione przez oba zespoły w systemie extranet, podpisane przez kapitanów i kierowników drużyn;</w:t>
      </w:r>
    </w:p>
    <w:p w:rsidR="00A87E52" w:rsidRPr="002C6F48" w:rsidRDefault="00A87E52" w:rsidP="00A87E52">
      <w:pPr>
        <w:tabs>
          <w:tab w:val="left" w:pos="284"/>
        </w:tabs>
        <w:spacing w:line="360" w:lineRule="auto"/>
        <w:ind w:left="567" w:hanging="283"/>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c) </w:t>
      </w:r>
      <w:r w:rsidRPr="002C6F48">
        <w:rPr>
          <w:rFonts w:ascii="Arial" w:eastAsiaTheme="minorHAnsi" w:hAnsi="Arial" w:cs="Arial"/>
          <w:sz w:val="21"/>
          <w:szCs w:val="21"/>
          <w:lang w:val="pl-PL" w:eastAsia="en-US"/>
        </w:rPr>
        <w:t>potwierdzenie posiadania przez zawodników aktualnych badań lekarskich,</w:t>
      </w:r>
    </w:p>
    <w:p w:rsidR="00A87E52" w:rsidRPr="002C6F48" w:rsidRDefault="00A87E52" w:rsidP="00A87E52">
      <w:pPr>
        <w:tabs>
          <w:tab w:val="left" w:pos="284"/>
        </w:tabs>
        <w:spacing w:line="360" w:lineRule="auto"/>
        <w:ind w:left="567" w:hanging="283"/>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d) aktualne licencje trenerów prowadzących drużyny;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3. Sędzia zawodów ma obowiązek sprawdzenia obecności przedstawiciela służby medycznej na zawodach i odnotowania w sprawozdaniu z zawodów faktu jego obecności, nieobecności lub złej pracy (np. nie miał niezbędnego wyposażenia, nie dokładał należytej staranności w niesieniu pomocy).</w:t>
      </w:r>
    </w:p>
    <w:p w:rsidR="00A87E52" w:rsidRPr="00A87E52"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4. Wprowadza się bezwzględny zakaz kontaktowania się przedstawicieli klubu z sędziami wyznaczonymi do prowadzenia zawodów. Naruszenie tego zakazu przez przedstawicieli klubu stanowi rażące naruszenie przepisów związkowych. </w:t>
      </w:r>
    </w:p>
    <w:p w:rsidR="0002650F" w:rsidRDefault="0002650F" w:rsidP="00A87E52">
      <w:pPr>
        <w:tabs>
          <w:tab w:val="left" w:pos="284"/>
        </w:tabs>
        <w:spacing w:line="360" w:lineRule="auto"/>
        <w:jc w:val="center"/>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4</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Zawody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 xml:space="preserve">rozgrywane są na podstawie przepisów gry w piłkę nożną, zgodnie z niniejszym Regulaminem i obowiązującymi przepisami PZPN.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2. Uczestnicząc w rozgrywkach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 xml:space="preserve">kluby zobowiązane są: </w:t>
      </w:r>
    </w:p>
    <w:p w:rsidR="00A87E52" w:rsidRPr="0002650F" w:rsidRDefault="00A87E52" w:rsidP="00E7443B">
      <w:pPr>
        <w:pStyle w:val="Akapitzlist"/>
        <w:numPr>
          <w:ilvl w:val="0"/>
          <w:numId w:val="266"/>
        </w:numPr>
        <w:tabs>
          <w:tab w:val="left" w:pos="284"/>
        </w:tabs>
        <w:spacing w:line="360" w:lineRule="auto"/>
        <w:ind w:left="709" w:hanging="425"/>
        <w:jc w:val="both"/>
        <w:rPr>
          <w:rFonts w:ascii="Arial" w:hAnsi="Arial" w:cs="Arial"/>
          <w:sz w:val="21"/>
          <w:szCs w:val="21"/>
        </w:rPr>
      </w:pPr>
      <w:r w:rsidRPr="0002650F">
        <w:rPr>
          <w:rFonts w:ascii="Arial" w:hAnsi="Arial" w:cs="Arial"/>
          <w:sz w:val="21"/>
          <w:szCs w:val="21"/>
        </w:rPr>
        <w:t xml:space="preserve">przestrzegać Przepisów Gry oraz innych regulaminów PZPN, </w:t>
      </w:r>
    </w:p>
    <w:p w:rsidR="00A87E52" w:rsidRPr="0002650F" w:rsidRDefault="00A87E52" w:rsidP="00E7443B">
      <w:pPr>
        <w:pStyle w:val="Akapitzlist"/>
        <w:numPr>
          <w:ilvl w:val="0"/>
          <w:numId w:val="266"/>
        </w:numPr>
        <w:tabs>
          <w:tab w:val="left" w:pos="284"/>
        </w:tabs>
        <w:spacing w:line="360" w:lineRule="auto"/>
        <w:ind w:left="709" w:hanging="425"/>
        <w:jc w:val="both"/>
        <w:rPr>
          <w:rFonts w:ascii="Arial" w:hAnsi="Arial" w:cs="Arial"/>
          <w:sz w:val="21"/>
          <w:szCs w:val="21"/>
        </w:rPr>
      </w:pPr>
      <w:r w:rsidRPr="0002650F">
        <w:rPr>
          <w:rFonts w:ascii="Arial" w:hAnsi="Arial" w:cs="Arial"/>
          <w:sz w:val="21"/>
          <w:szCs w:val="21"/>
        </w:rPr>
        <w:t xml:space="preserve">przestrzegać zasad fair play, </w:t>
      </w:r>
    </w:p>
    <w:p w:rsidR="00A87E52" w:rsidRPr="0002650F" w:rsidRDefault="00A87E52" w:rsidP="00E7443B">
      <w:pPr>
        <w:pStyle w:val="Akapitzlist"/>
        <w:numPr>
          <w:ilvl w:val="0"/>
          <w:numId w:val="266"/>
        </w:numPr>
        <w:tabs>
          <w:tab w:val="left" w:pos="284"/>
        </w:tabs>
        <w:spacing w:line="360" w:lineRule="auto"/>
        <w:ind w:left="709" w:hanging="425"/>
        <w:jc w:val="both"/>
        <w:rPr>
          <w:rFonts w:ascii="Arial" w:hAnsi="Arial" w:cs="Arial"/>
          <w:sz w:val="21"/>
          <w:szCs w:val="21"/>
        </w:rPr>
      </w:pPr>
      <w:r w:rsidRPr="0002650F">
        <w:rPr>
          <w:rFonts w:ascii="Arial" w:hAnsi="Arial" w:cs="Arial"/>
          <w:sz w:val="21"/>
          <w:szCs w:val="21"/>
        </w:rPr>
        <w:t xml:space="preserve">wystawiać w zawodach najsilniejszy skład, </w:t>
      </w:r>
    </w:p>
    <w:p w:rsidR="00A87E52" w:rsidRPr="0002650F" w:rsidRDefault="00A87E52" w:rsidP="00E7443B">
      <w:pPr>
        <w:pStyle w:val="Akapitzlist"/>
        <w:numPr>
          <w:ilvl w:val="0"/>
          <w:numId w:val="266"/>
        </w:numPr>
        <w:tabs>
          <w:tab w:val="left" w:pos="284"/>
        </w:tabs>
        <w:spacing w:line="360" w:lineRule="auto"/>
        <w:ind w:left="709" w:hanging="425"/>
        <w:jc w:val="both"/>
        <w:rPr>
          <w:rFonts w:ascii="Arial" w:hAnsi="Arial" w:cs="Arial"/>
          <w:sz w:val="21"/>
          <w:szCs w:val="21"/>
        </w:rPr>
      </w:pPr>
      <w:r w:rsidRPr="0002650F">
        <w:rPr>
          <w:rFonts w:ascii="Arial" w:hAnsi="Arial" w:cs="Arial"/>
          <w:sz w:val="21"/>
          <w:szCs w:val="21"/>
        </w:rPr>
        <w:t>przekazać na żądanie w terminie wskazanym przez Polski Związek Piłki Nożnej zdjęcia i statystyki swoich zawodników i trenerów, informacje o historii klubu, zdjęcia stadionu, a także inne informacje wymagane przez Polski Związek Piłki Nożnej do celów promocyjnych,</w:t>
      </w:r>
    </w:p>
    <w:p w:rsidR="00A87E52" w:rsidRPr="0002650F" w:rsidRDefault="00A87E52" w:rsidP="00E7443B">
      <w:pPr>
        <w:pStyle w:val="Akapitzlist"/>
        <w:numPr>
          <w:ilvl w:val="0"/>
          <w:numId w:val="266"/>
        </w:numPr>
        <w:tabs>
          <w:tab w:val="left" w:pos="284"/>
        </w:tabs>
        <w:spacing w:line="360" w:lineRule="auto"/>
        <w:ind w:left="709" w:hanging="425"/>
        <w:jc w:val="both"/>
        <w:rPr>
          <w:rFonts w:ascii="Arial" w:hAnsi="Arial" w:cs="Arial"/>
          <w:sz w:val="21"/>
          <w:szCs w:val="21"/>
        </w:rPr>
      </w:pPr>
      <w:r w:rsidRPr="0002650F">
        <w:rPr>
          <w:rFonts w:ascii="Arial" w:hAnsi="Arial" w:cs="Arial"/>
          <w:sz w:val="21"/>
          <w:szCs w:val="21"/>
        </w:rPr>
        <w:t xml:space="preserve">przekazać na żądanie w terminie i formacie wskazanym przez Polski Związek Piłki Nożnej zdjęcia wszystkich oficjalnych kompletów strojów meczowych (koszulki, spodenki, getry, w tym stroje bramkarzy).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3. PZPN nie ponosi odpowiedzialności w przypadku konfliktów wynikających z umów pomiędzy klubami a ich sponsorami lub producentami sprzętu, które dotyczą stosowania przepisów PZPN.</w:t>
      </w:r>
    </w:p>
    <w:p w:rsidR="00A87E52" w:rsidRPr="002C6F48" w:rsidRDefault="00A87E52" w:rsidP="00A87E52">
      <w:pPr>
        <w:tabs>
          <w:tab w:val="left" w:pos="284"/>
        </w:tabs>
        <w:spacing w:line="360" w:lineRule="auto"/>
        <w:jc w:val="both"/>
        <w:rPr>
          <w:rFonts w:ascii="Arial" w:eastAsiaTheme="minorHAnsi" w:hAnsi="Arial" w:cs="Arial"/>
          <w:bCs/>
          <w:sz w:val="21"/>
          <w:szCs w:val="21"/>
          <w:lang w:val="pl-PL"/>
        </w:rPr>
      </w:pPr>
      <w:r w:rsidRPr="005F6D5D">
        <w:rPr>
          <w:rFonts w:ascii="Arial" w:eastAsiaTheme="minorHAnsi" w:hAnsi="Arial" w:cs="Arial"/>
          <w:bCs/>
          <w:sz w:val="21"/>
          <w:szCs w:val="21"/>
          <w:lang w:val="pl-PL"/>
        </w:rPr>
        <w:t>4.</w:t>
      </w:r>
      <w:r w:rsidRPr="005F6D5D">
        <w:rPr>
          <w:rFonts w:ascii="Arial" w:eastAsiaTheme="minorHAnsi" w:hAnsi="Arial" w:cs="Arial"/>
          <w:bCs/>
          <w:sz w:val="21"/>
          <w:szCs w:val="21"/>
          <w:lang w:val="pl-PL"/>
        </w:rPr>
        <w:tab/>
        <w:t xml:space="preserve">Mecze </w:t>
      </w:r>
      <w:r w:rsidRPr="005F6D5D">
        <w:rPr>
          <w:rFonts w:ascii="Arial" w:eastAsiaTheme="minorHAnsi" w:hAnsi="Arial" w:cs="Arial"/>
          <w:sz w:val="21"/>
          <w:szCs w:val="21"/>
          <w:lang w:val="pl-PL"/>
        </w:rPr>
        <w:t xml:space="preserve">LM U-19 </w:t>
      </w:r>
      <w:r w:rsidRPr="005F6D5D">
        <w:rPr>
          <w:rFonts w:ascii="Arial" w:eastAsiaTheme="minorHAnsi" w:hAnsi="Arial" w:cs="Arial"/>
          <w:bCs/>
          <w:sz w:val="21"/>
          <w:szCs w:val="21"/>
          <w:lang w:val="pl-PL"/>
        </w:rPr>
        <w:t>mogą być rozgrywane na stadionach wyposażonych w boiska o nawierzchni naturalnej, sztucznej lub hybrydowej o wymiarach nie mniejszych niż 100 x 60 m,  zweryfikowanych do rozgrywek IV ligi lub wyższej klasy rozgrywkowej, z wyłączeniem postanowień z zakresu minimalnej liczby miejsc siedzących dla publiczności.</w:t>
      </w:r>
    </w:p>
    <w:p w:rsidR="00A87E52" w:rsidRPr="002C6F48" w:rsidRDefault="00B53E11" w:rsidP="00A87E52">
      <w:pPr>
        <w:tabs>
          <w:tab w:val="left" w:pos="284"/>
        </w:tabs>
        <w:spacing w:line="360" w:lineRule="auto"/>
        <w:jc w:val="both"/>
        <w:rPr>
          <w:rFonts w:ascii="Arial" w:eastAsia="Calibri" w:hAnsi="Arial" w:cs="Arial"/>
          <w:sz w:val="21"/>
          <w:szCs w:val="21"/>
          <w:lang w:val="pl-PL" w:eastAsia="en-US"/>
        </w:rPr>
      </w:pPr>
      <w:r>
        <w:rPr>
          <w:rFonts w:ascii="Arial" w:eastAsiaTheme="minorHAnsi" w:hAnsi="Arial" w:cs="Arial"/>
          <w:sz w:val="21"/>
          <w:szCs w:val="21"/>
          <w:lang w:val="pl-PL" w:eastAsia="en-US"/>
        </w:rPr>
        <w:t xml:space="preserve">5. </w:t>
      </w:r>
      <w:r w:rsidR="00A87E52" w:rsidRPr="002C6F48">
        <w:rPr>
          <w:rFonts w:ascii="Arial" w:eastAsiaTheme="minorHAnsi" w:hAnsi="Arial" w:cs="Arial"/>
          <w:sz w:val="21"/>
          <w:szCs w:val="21"/>
          <w:lang w:val="pl-PL" w:eastAsia="en-US"/>
        </w:rPr>
        <w:t>W przypadku nieprzewidzianej i niezależnej od gospodarza przeszkody uniemożliwiającej rozegranie spotkania na wyznaczonym boisku, ma on obowiązek przenieść zawody</w:t>
      </w:r>
      <w:r w:rsidR="00A87E52" w:rsidRPr="002C6F48">
        <w:rPr>
          <w:rFonts w:ascii="Arial" w:eastAsia="Calibri" w:hAnsi="Arial" w:cs="Arial"/>
          <w:sz w:val="21"/>
          <w:szCs w:val="21"/>
          <w:lang w:val="pl-PL" w:eastAsia="en-US"/>
        </w:rPr>
        <w:t xml:space="preserve"> na inny stadion spełniający wymogi o których mowa powyżej.</w:t>
      </w:r>
    </w:p>
    <w:p w:rsidR="00A87E52" w:rsidRPr="002C6F48" w:rsidRDefault="00B53E11" w:rsidP="00A87E52">
      <w:pPr>
        <w:tabs>
          <w:tab w:val="left" w:pos="284"/>
        </w:tabs>
        <w:spacing w:line="360" w:lineRule="auto"/>
        <w:jc w:val="both"/>
        <w:rPr>
          <w:rFonts w:ascii="Arial" w:eastAsiaTheme="minorHAnsi" w:hAnsi="Arial" w:cs="Arial"/>
          <w:bCs/>
          <w:sz w:val="21"/>
          <w:szCs w:val="21"/>
          <w:lang w:val="pl-PL"/>
        </w:rPr>
      </w:pPr>
      <w:r>
        <w:rPr>
          <w:rFonts w:ascii="Arial" w:eastAsiaTheme="minorHAnsi" w:hAnsi="Arial" w:cs="Arial"/>
          <w:bCs/>
          <w:sz w:val="21"/>
          <w:szCs w:val="21"/>
          <w:lang w:val="pl-PL"/>
        </w:rPr>
        <w:t>6</w:t>
      </w:r>
      <w:r w:rsidR="00A87E52" w:rsidRPr="002C6F48">
        <w:rPr>
          <w:rFonts w:ascii="Arial" w:eastAsiaTheme="minorHAnsi" w:hAnsi="Arial" w:cs="Arial"/>
          <w:bCs/>
          <w:sz w:val="21"/>
          <w:szCs w:val="21"/>
          <w:lang w:val="pl-PL"/>
        </w:rPr>
        <w:t>.</w:t>
      </w:r>
      <w:r w:rsidR="00A87E52" w:rsidRPr="002C6F48">
        <w:rPr>
          <w:rFonts w:ascii="Arial" w:eastAsiaTheme="minorHAnsi" w:hAnsi="Arial" w:cs="Arial"/>
          <w:bCs/>
          <w:sz w:val="21"/>
          <w:szCs w:val="21"/>
          <w:lang w:val="pl-PL"/>
        </w:rPr>
        <w:tab/>
        <w:t>Na 14 dni przed rozpoczęciem rozgrywek</w:t>
      </w:r>
      <w:r w:rsidR="00A87E52">
        <w:rPr>
          <w:rFonts w:ascii="Arial" w:eastAsiaTheme="minorHAnsi" w:hAnsi="Arial" w:cs="Arial"/>
          <w:bCs/>
          <w:sz w:val="21"/>
          <w:szCs w:val="21"/>
          <w:lang w:val="pl-PL"/>
        </w:rPr>
        <w:t xml:space="preserve"> </w:t>
      </w:r>
      <w:r w:rsidR="00A87E52">
        <w:rPr>
          <w:rFonts w:ascii="Arial" w:eastAsiaTheme="minorHAnsi" w:hAnsi="Arial" w:cs="Arial"/>
          <w:sz w:val="21"/>
          <w:szCs w:val="21"/>
          <w:lang w:val="pl-PL"/>
        </w:rPr>
        <w:t>LM U-19</w:t>
      </w:r>
      <w:r w:rsidR="00A87E52" w:rsidRPr="002C6F48">
        <w:rPr>
          <w:rFonts w:ascii="Arial" w:eastAsiaTheme="minorHAnsi" w:hAnsi="Arial" w:cs="Arial"/>
          <w:bCs/>
          <w:sz w:val="21"/>
          <w:szCs w:val="21"/>
          <w:lang w:val="pl-PL"/>
        </w:rPr>
        <w:t xml:space="preserve">, kluby przekazują do Departamentu Rozgrywek Krajowych PZPN protokoły weryfikacji boisk, na których będą rozgrywane mecze </w:t>
      </w:r>
      <w:r w:rsidR="00A87E52">
        <w:rPr>
          <w:rFonts w:ascii="Arial" w:eastAsiaTheme="minorHAnsi" w:hAnsi="Arial" w:cs="Arial"/>
          <w:sz w:val="21"/>
          <w:szCs w:val="21"/>
          <w:lang w:val="pl-PL"/>
        </w:rPr>
        <w:t>LM U-19</w:t>
      </w:r>
      <w:r w:rsidR="00A87E52" w:rsidRPr="002C6F48">
        <w:rPr>
          <w:rFonts w:ascii="Arial" w:eastAsiaTheme="minorHAnsi" w:hAnsi="Arial" w:cs="Arial"/>
          <w:bCs/>
          <w:sz w:val="21"/>
          <w:szCs w:val="21"/>
          <w:lang w:val="pl-PL"/>
        </w:rPr>
        <w:t>. Dodatkowy egzemplarz powinien znajdować się w szatni sędziowskiej.</w:t>
      </w:r>
    </w:p>
    <w:p w:rsidR="00A87E52" w:rsidRPr="002C6F48" w:rsidRDefault="00A87E52" w:rsidP="00A87E52">
      <w:pPr>
        <w:tabs>
          <w:tab w:val="left" w:pos="284"/>
        </w:tabs>
        <w:spacing w:line="360" w:lineRule="auto"/>
        <w:jc w:val="both"/>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Cs/>
          <w:sz w:val="21"/>
          <w:szCs w:val="21"/>
          <w:lang w:val="pl-PL"/>
        </w:rPr>
      </w:pPr>
      <w:r w:rsidRPr="002C6F48">
        <w:rPr>
          <w:rFonts w:ascii="Arial" w:eastAsiaTheme="minorHAnsi" w:hAnsi="Arial" w:cs="Arial"/>
          <w:b/>
          <w:bCs/>
          <w:sz w:val="21"/>
          <w:szCs w:val="21"/>
          <w:lang w:val="pl-PL"/>
        </w:rPr>
        <w:t>Art. 5</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W rozgrywkach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mogą brać udział wyłącznie zawodnicy potwierdzeni przez właściwy Wojewódzki Związek Piłki Nożnej, a następnie uprawnieni do gry w systemie Extranet</w:t>
      </w:r>
      <w:r>
        <w:rPr>
          <w:rFonts w:ascii="Arial" w:eastAsiaTheme="minorHAnsi" w:hAnsi="Arial" w:cs="Arial"/>
          <w:sz w:val="21"/>
          <w:szCs w:val="21"/>
          <w:lang w:val="pl-PL"/>
        </w:rPr>
        <w:t>.</w:t>
      </w:r>
    </w:p>
    <w:p w:rsidR="00A87E52" w:rsidRPr="002C6F48" w:rsidRDefault="00B53E11"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2</w:t>
      </w:r>
      <w:r w:rsidR="00A87E52" w:rsidRPr="002C6F48">
        <w:rPr>
          <w:rFonts w:ascii="Arial" w:eastAsiaTheme="minorHAnsi" w:hAnsi="Arial" w:cs="Arial"/>
          <w:sz w:val="21"/>
          <w:szCs w:val="21"/>
          <w:lang w:val="pl-PL"/>
        </w:rPr>
        <w:t xml:space="preserve">. W zakresie uprawniania zawodników mają zastosowanie przepisy Uchwały nr VIII/124 z dnia 14 lipca 2015 roku Zarządu Polskiego Związku Piłki Nożnej w sprawie statusu zawodników oraz zasad zmian przynależności klubowej oraz inne przepisy PZPN. </w:t>
      </w:r>
    </w:p>
    <w:p w:rsidR="00A87E52" w:rsidRPr="002C6F48" w:rsidRDefault="00B53E11"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3</w:t>
      </w:r>
      <w:r w:rsidR="00A87E52" w:rsidRPr="002C6F48">
        <w:rPr>
          <w:rFonts w:ascii="Arial" w:eastAsiaTheme="minorHAnsi" w:hAnsi="Arial" w:cs="Arial"/>
          <w:sz w:val="21"/>
          <w:szCs w:val="21"/>
          <w:lang w:val="pl-PL"/>
        </w:rPr>
        <w:t xml:space="preserve">. Każdy klub jest w pełni odpowiedzialny za uprawnienie swoich zawodników do gry oraz za ewidencję żółtych i czerwonych kartek. </w:t>
      </w:r>
    </w:p>
    <w:p w:rsidR="00A87E52" w:rsidRPr="002C6F48" w:rsidRDefault="00B53E11" w:rsidP="00A87E52">
      <w:pPr>
        <w:suppressAutoHyphens/>
        <w:spacing w:line="360" w:lineRule="auto"/>
        <w:jc w:val="both"/>
        <w:rPr>
          <w:rFonts w:ascii="Arial" w:hAnsi="Arial" w:cs="Arial"/>
          <w:sz w:val="21"/>
          <w:szCs w:val="21"/>
          <w:lang w:val="pl-PL"/>
        </w:rPr>
      </w:pPr>
      <w:r>
        <w:rPr>
          <w:rFonts w:ascii="Arial" w:eastAsiaTheme="minorHAnsi" w:hAnsi="Arial" w:cs="Arial"/>
          <w:sz w:val="21"/>
          <w:szCs w:val="21"/>
          <w:lang w:val="pl-PL"/>
        </w:rPr>
        <w:t>4</w:t>
      </w:r>
      <w:r w:rsidR="00A87E52" w:rsidRPr="002C6F48">
        <w:rPr>
          <w:rFonts w:ascii="Arial" w:eastAsiaTheme="minorHAnsi" w:hAnsi="Arial" w:cs="Arial"/>
          <w:sz w:val="21"/>
          <w:szCs w:val="21"/>
          <w:lang w:val="pl-PL"/>
        </w:rPr>
        <w:t xml:space="preserve">. </w:t>
      </w:r>
      <w:r w:rsidR="00A87E52" w:rsidRPr="002C6F48">
        <w:rPr>
          <w:rFonts w:ascii="Arial" w:hAnsi="Arial" w:cs="Arial"/>
          <w:sz w:val="21"/>
          <w:szCs w:val="21"/>
          <w:lang w:val="pl-PL"/>
        </w:rPr>
        <w:t>Najpóźniej na 10 dni przed rozpoczęciem rozgrywek</w:t>
      </w:r>
      <w:r w:rsidR="00A87E52">
        <w:rPr>
          <w:rFonts w:ascii="Arial" w:hAnsi="Arial" w:cs="Arial"/>
          <w:sz w:val="21"/>
          <w:szCs w:val="21"/>
          <w:lang w:val="pl-PL"/>
        </w:rPr>
        <w:t xml:space="preserve"> </w:t>
      </w:r>
      <w:r w:rsidR="00A87E52">
        <w:rPr>
          <w:rFonts w:ascii="Arial" w:eastAsiaTheme="minorHAnsi" w:hAnsi="Arial" w:cs="Arial"/>
          <w:sz w:val="21"/>
          <w:szCs w:val="21"/>
          <w:lang w:val="pl-PL"/>
        </w:rPr>
        <w:t>LM U-19</w:t>
      </w:r>
      <w:r w:rsidR="00A87E52" w:rsidRPr="002C6F48">
        <w:rPr>
          <w:rFonts w:ascii="Arial" w:hAnsi="Arial" w:cs="Arial"/>
          <w:sz w:val="21"/>
          <w:szCs w:val="21"/>
          <w:lang w:val="pl-PL"/>
        </w:rPr>
        <w:t>, kluby muszą wystąpić o uprawnienie do gry co najmniej 11 zawodników.</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K</w:t>
      </w:r>
      <w:r w:rsidRPr="002C6F48">
        <w:rPr>
          <w:rFonts w:ascii="Arial" w:eastAsiaTheme="minorHAnsi" w:hAnsi="Arial" w:cs="Arial"/>
          <w:sz w:val="21"/>
          <w:szCs w:val="21"/>
          <w:lang w:val="pl-PL"/>
        </w:rPr>
        <w:t>luby mogą wystąpić o uprawnienie do gry dowolnej liczby zawodników.</w:t>
      </w:r>
    </w:p>
    <w:p w:rsidR="00A87E52" w:rsidRPr="002C6F48" w:rsidRDefault="00B53E11"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 xml:space="preserve">5. </w:t>
      </w:r>
      <w:r w:rsidR="00A87E52" w:rsidRPr="002C6F48">
        <w:rPr>
          <w:rFonts w:ascii="Arial" w:eastAsiaTheme="minorHAnsi" w:hAnsi="Arial" w:cs="Arial"/>
          <w:sz w:val="21"/>
          <w:szCs w:val="21"/>
          <w:lang w:val="pl-PL"/>
        </w:rPr>
        <w:t xml:space="preserve">Wystąpienie klubu o uprawnienie zawodnika do gry </w:t>
      </w:r>
      <w:r w:rsidR="00A87E52">
        <w:rPr>
          <w:rFonts w:ascii="Arial" w:eastAsiaTheme="minorHAnsi" w:hAnsi="Arial" w:cs="Arial"/>
          <w:sz w:val="21"/>
          <w:szCs w:val="21"/>
          <w:lang w:val="pl-PL"/>
        </w:rPr>
        <w:t xml:space="preserve">w LM U-19 </w:t>
      </w:r>
      <w:r w:rsidR="00A87E52" w:rsidRPr="002C6F48">
        <w:rPr>
          <w:rFonts w:ascii="Arial" w:eastAsiaTheme="minorHAnsi" w:hAnsi="Arial" w:cs="Arial"/>
          <w:sz w:val="21"/>
          <w:szCs w:val="21"/>
          <w:lang w:val="pl-PL"/>
        </w:rPr>
        <w:t>następuje wyłącznie za pośrednictwem systemu Extranet. Wystąpienie o uprawnienie zawodnika do gry przekazane w inny sposób niż za pośrednictwem systemu Extranet nie będzie rozpatrywane.</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Wraz z wystąpieniem o uprawnienie zawodnika do gry, klub zobowiązany jest przekazać, za pośrednictwem systemu extranet, deklarację gry amatora lub kontrakt o profesjonalne uprawianie piłki nożnej.  </w:t>
      </w:r>
    </w:p>
    <w:p w:rsidR="00A87E52" w:rsidRPr="005F6D5D" w:rsidRDefault="00A87E52" w:rsidP="00A87E52">
      <w:pPr>
        <w:tabs>
          <w:tab w:val="left" w:pos="284"/>
        </w:tabs>
        <w:spacing w:line="360" w:lineRule="auto"/>
        <w:jc w:val="both"/>
        <w:rPr>
          <w:rFonts w:ascii="Arial" w:eastAsiaTheme="minorHAnsi" w:hAnsi="Arial" w:cs="Arial"/>
          <w:sz w:val="21"/>
          <w:szCs w:val="21"/>
          <w:lang w:val="pl-PL" w:eastAsia="en-US"/>
        </w:rPr>
      </w:pPr>
      <w:r w:rsidRPr="005F6D5D">
        <w:rPr>
          <w:rFonts w:ascii="Arial" w:eastAsiaTheme="minorHAnsi" w:hAnsi="Arial" w:cs="Arial"/>
          <w:sz w:val="21"/>
          <w:szCs w:val="21"/>
          <w:lang w:val="pl-PL" w:eastAsia="en-US"/>
        </w:rPr>
        <w:t xml:space="preserve"> 6. Do każdego klubu może być potwierdzonych i uprawnionych do gry dowolna liczba zawodników - cudzoziemców, przy czym w każdym meczu </w:t>
      </w:r>
      <w:r w:rsidRPr="005F6D5D">
        <w:rPr>
          <w:rFonts w:ascii="Arial" w:eastAsiaTheme="minorHAnsi" w:hAnsi="Arial" w:cs="Arial"/>
          <w:sz w:val="21"/>
          <w:szCs w:val="21"/>
          <w:lang w:val="pl-PL"/>
        </w:rPr>
        <w:t>LM U-19</w:t>
      </w:r>
      <w:r w:rsidRPr="005F6D5D">
        <w:rPr>
          <w:rFonts w:ascii="Arial" w:eastAsiaTheme="minorHAnsi" w:hAnsi="Arial" w:cs="Arial"/>
          <w:sz w:val="21"/>
          <w:szCs w:val="21"/>
          <w:lang w:val="pl-PL" w:eastAsia="en-US"/>
        </w:rPr>
        <w:t>, w danej drużynie, może występować równocześnie na boisku tylko 2 zawodników-cudzoziemców.</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7.  Zawodnik nie może brać udziału w  rozgrywkach w okresie zawieszenia czy dyskwalifikacji. </w:t>
      </w:r>
    </w:p>
    <w:p w:rsidR="00A87E52" w:rsidRPr="002C6F48" w:rsidRDefault="00A87E52" w:rsidP="00A87E52">
      <w:pPr>
        <w:tabs>
          <w:tab w:val="left" w:pos="284"/>
        </w:tabs>
        <w:spacing w:line="360" w:lineRule="auto"/>
        <w:jc w:val="both"/>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6</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Zaleca się wpisywanie 18 zawodników do protokołów sędziowskich oraz przydzielenie stałych numerów dla 18 podstawowych zawodników. Zawodnicy rozpoczynający grę (wychodzący w pierwszym składzie) w rubryce sprawozdania sędziowskiego – liczba porządkowa (Lp.) – powinni być wpisani w pozycjach od 1 do 11 i mieć koszulki ponumerowane zgodnie z zapisem w protokole.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2. Na ławce rezerwowych, poza 7 zawodnikami rezerwowymi, wpisanymi do protokołu, może przebywać najwyżej 7 osób. Nazwiska i funkcje tych osób muszą być wpisane do sprawozdania meczowego.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3. Zawodnik, wykluczony z gry przez sędziego, nie może przebywać na ławce rezerwowych.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4. Zawodnicy winni mieć na koszulkach numery, wykonane w kolorze kontrastującym z kolorem koszulki, zapewniające ich widoczność nawet z dalszej odległości.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5. Kluby na 10 dni przed rozpoczęciem sezonu rozgrywkowego składają w Departamencie Rozgrywek Krajowych PZPN informację o aktualnych danych teleadresowych, zawierającą: adres, nr telefoniczny, nr fax, adres e-mail. W trakcie rozgrywek kluby są zobowiązane do niezwłocznego powiadamiania o wszelkich zmianach teleadresowych.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5F6D5D">
        <w:rPr>
          <w:rFonts w:ascii="Arial" w:eastAsiaTheme="minorHAnsi" w:hAnsi="Arial" w:cs="Arial"/>
          <w:sz w:val="21"/>
          <w:szCs w:val="21"/>
          <w:lang w:val="pl-PL"/>
        </w:rPr>
        <w:t>Wraz z ww. informacjami kluby obligatoryjnie składają wypełnioną i podpisaną deklarację, której wzór stanowi Załącznik nr 1 do niniejszego Regulaminu.</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6. Kluby na 10 dni przed rozpoczęciem sezonu rozgrywkowego składają, za pośrednictwem systemu Extranet, informację na temat kolorów kompletnego ubioru zawodnika  bramkarza (koszulka, spodenki, getry). Informacja ta powinna zawierać dane o komplecie podstawowym jak i rezerwowym, przy czym gospodarze zawodów powinni grać w komplecie podstawowym. Drużyny zobowiązane są przygotować po dwa komplety strojów na każde spotkanie. Zasady doboru strojów na dany mecz oraz procedurę postepowania w przypadku zbieżności kolorów strojów obu drużyn regulują postanowienia Uchwały nr IX/140 z dnia 3 i 7 lipca 2008 roku Zarządu Polskiego Związku Piłki Nożnej w sprawie organizacji rozgrywek w piłkę nożną oraz Przepisy Gry.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7. Na 60 minut przed rozpoczęciem zawodów kierownicy drużyn zobowiązani są do wręczenia sędziemu wydruku sprawozdania sędziego zawierającego skład zawodników, wypełnionego w systemie Extranet. Wydruk musi być podpisany przez kapitana i kierownika zespołu, którzy przez złożenie podpisów potwierdzają prawidłowość danych ujętych w sprawozdaniu.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8. Do wzięcia udziału w zawodach uprawnieni są jedynie zawodnicy i zawodnicy rezerwowi wpisani do protokołu z zawodów. Jeżeli drużyna rozpoczyna grę z mniejszą niż 11 liczbą zawodników, jednak nie mniejszą niż 7, to skład drużyny może być uzupełniony do 11 zawodników jedynie zawodnikami, którzy są wpisani do składu w protokole z zawodów.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9. Kluby będące gospodarzami zawodów obowiązane są zapewnić 3 egzemplarze załączników do sprawozdań, na których sędzia zawodów wpisze nazwiska zawodników ukaranych żółtymi i czerwonymi kartkami, a kierownicy drużyn do celów ewidencyjnych – zdobywców bramek dla swego zespołu. Kierownicy drużyn kwitują odbiór wypełnionych załączników własnoręcznym podpisem po zakończeniu zawodów (bez względu, czy wnoszą zastrzeżenia, czy też nie).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10. W przypadku, gdy sędzia ma wątpliwości, co do tożsamości zawodnika biorącego udział w zawodach, zawodnik jest zobowiązany na żądanie sędziego, przedstawić ważny dokument tożsamości z fotografią (dowód osobisty, paszport, itp.). Musi to uczynić przed zawodami, w czasie przerwy lub bezpośrednio po zakończeniu zawodów.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11. Żądanie sprawdzenia tożsamości zawodników biorących udział w zawodach, przysługuje wyłącznie kapitanowi drużyny, do momentu zakończenia zawodów. Zgłoszenia po zakończeniu zawodów, nie mogą być rozpatrywane i przyjmowane przez sędziów.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12. Sędziowie zobowiązani są zamieścić w systemie Extranet, za pośrednictwem wiadomości tekstowej SMS, informację o wyniku meczu w terminie 15 minut po zakończeniu zawodów.</w:t>
      </w:r>
    </w:p>
    <w:p w:rsidR="00A87E52"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13. Sędziowie zobowiązani są wypełnić formularz Sprawozdanie Sędziego z zawodów </w:t>
      </w:r>
      <w:r w:rsidRPr="002C6F48">
        <w:rPr>
          <w:rFonts w:ascii="Arial" w:eastAsiaTheme="minorHAnsi" w:hAnsi="Arial" w:cs="Arial"/>
          <w:sz w:val="21"/>
          <w:szCs w:val="21"/>
          <w:lang w:val="pl-PL"/>
        </w:rPr>
        <w:br/>
        <w:t xml:space="preserve">w systemie Extranet w terminie 12 godzin od zakończenia spotkania. W sytuacji rozgrywania kolejek ligowych w układzie sobota/niedziela – środa – sobota/niedziela, sędzia jest zobowiązany wypełnić formularz Sprawozdania Sędziego z zawodów w systemie Extranet niezwłocznie po zakończeniu spotkania. Oryginalne egzemplarze załączników do protokołów oraz wydruki o których mowa w ust. 8, sędzia jest zobowiązany przechowywać przez okres 12-miesięcy i okazywać na żądanie PZPN. </w:t>
      </w:r>
    </w:p>
    <w:p w:rsidR="00A87E52" w:rsidRPr="00A87E52" w:rsidRDefault="00A87E52" w:rsidP="00A87E52">
      <w:pPr>
        <w:tabs>
          <w:tab w:val="left" w:pos="284"/>
        </w:tabs>
        <w:spacing w:line="360" w:lineRule="auto"/>
        <w:jc w:val="both"/>
        <w:rPr>
          <w:rFonts w:ascii="Arial" w:eastAsiaTheme="minorHAnsi" w:hAnsi="Arial" w:cs="Arial"/>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sz w:val="21"/>
          <w:szCs w:val="21"/>
          <w:lang w:val="pl-PL"/>
        </w:rPr>
      </w:pPr>
      <w:r w:rsidRPr="002C6F48">
        <w:rPr>
          <w:rFonts w:ascii="Arial" w:eastAsiaTheme="minorHAnsi" w:hAnsi="Arial" w:cs="Arial"/>
          <w:b/>
          <w:bCs/>
          <w:sz w:val="21"/>
          <w:szCs w:val="21"/>
          <w:lang w:val="pl-PL"/>
        </w:rPr>
        <w:t>Art. 7</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570298">
        <w:rPr>
          <w:rFonts w:ascii="Arial" w:eastAsiaTheme="minorHAnsi" w:hAnsi="Arial" w:cs="Arial"/>
          <w:sz w:val="21"/>
          <w:szCs w:val="21"/>
          <w:lang w:val="pl-PL"/>
        </w:rPr>
        <w:t>Drużyny biorące udział w rozgrywkach LM U-19 uprawnione są do wymiany siedmiu zawodników przez cały okres trwania gry.</w:t>
      </w:r>
      <w:r w:rsidRPr="002C6F48">
        <w:rPr>
          <w:rFonts w:ascii="Arial" w:eastAsiaTheme="minorHAnsi" w:hAnsi="Arial" w:cs="Arial"/>
          <w:sz w:val="21"/>
          <w:szCs w:val="21"/>
          <w:lang w:val="pl-PL"/>
        </w:rPr>
        <w:t xml:space="preserve"> </w:t>
      </w:r>
    </w:p>
    <w:p w:rsidR="00A87E52" w:rsidRPr="002C6F48" w:rsidRDefault="00A87E52" w:rsidP="00A87E52">
      <w:pPr>
        <w:tabs>
          <w:tab w:val="left" w:pos="284"/>
        </w:tabs>
        <w:spacing w:line="360" w:lineRule="auto"/>
        <w:jc w:val="both"/>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8</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Jeżeli spotkanie nie odbędzie się lub zostanie przerwane przez sędziego przed upływem regulaminowego czasu gry i nie dokończone z jakichkolwiek przyczyn niezależnych od organizatora zawodów, obu klubów, ich piłkarzy oraz kibiców – wówczas spotkanie to należy dokończyć (gdy zostało już rozpoczęte) lub rozegrać od początku (gdy nie zostało rozpoczęte) w najbliższym możliwym terminie, z tym zastrzeżeniem, że w przypadku, gdy przyczyną nie rozegrania lub przerwania spotkania są niekorzystne zjawiska atmosferyczne lub inne okoliczności siły wyższej (awaria światła, zalanie boiska, opady śniegu itp.) należy, gdy pozwalają na to warunki, spotkanie dokończyć (rozegrać) w dniu następnym przy świetle dziennym.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2. Do podjęcia decyzji w sprawie dokończenia (rozegrania) meczu upoważniony jest, co do zasady, organ prowadzący rozgrywki, który także ustala termin dokończenia (rozegrania) zawodów.</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3. Koszty organizacji dokończenia (rozegrania) meczu ponosi gospodarz spotkania.</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4. W przypadku podjęcia przez organ prowadzący rozgrywki decyzji o dokończeniu zawodów przerwanych przed upływem regulaminowego czasu gry – zawody dokańczane w nowym terminie są rozgrywane przy zachowaniu następujących zasad: </w:t>
      </w:r>
    </w:p>
    <w:p w:rsidR="00A87E52" w:rsidRPr="002C6F48" w:rsidRDefault="00A87E52" w:rsidP="00A87E52">
      <w:pPr>
        <w:tabs>
          <w:tab w:val="left" w:pos="709"/>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a. gra zostaje wznowiona od minuty, w której nastąpiło przerwanie zawodów, </w:t>
      </w:r>
      <w:r w:rsidRPr="002C6F48">
        <w:rPr>
          <w:rFonts w:ascii="Arial" w:eastAsiaTheme="minorHAnsi" w:hAnsi="Arial" w:cs="Arial"/>
          <w:sz w:val="21"/>
          <w:szCs w:val="21"/>
          <w:lang w:val="pl-PL"/>
        </w:rPr>
        <w:br/>
        <w:t xml:space="preserve">z zaliczeniem wyniku uzyskanego do momentu przerwania zawodów,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b. zespoły przystępują do dokańczania zawodów w składach liczbowych z uwzględnieniem wykluczeń dokonanych w zawodach przerwanych,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c. w zawodach dokańczanych mogą uczestniczyć wszyscy zawodnicy uprawnieni do gry </w:t>
      </w:r>
      <w:r w:rsidRPr="002C6F48">
        <w:rPr>
          <w:rFonts w:ascii="Arial" w:eastAsiaTheme="minorHAnsi" w:hAnsi="Arial" w:cs="Arial"/>
          <w:sz w:val="21"/>
          <w:szCs w:val="21"/>
          <w:lang w:val="pl-PL"/>
        </w:rPr>
        <w:br/>
        <w:t xml:space="preserve">w danym klubie w terminie dokańczania zawodów, poza zawodnikami: </w:t>
      </w:r>
    </w:p>
    <w:p w:rsidR="00A87E52" w:rsidRPr="002C6F48" w:rsidRDefault="00A87E52" w:rsidP="0021142A">
      <w:pPr>
        <w:numPr>
          <w:ilvl w:val="0"/>
          <w:numId w:val="148"/>
        </w:numPr>
        <w:spacing w:line="360" w:lineRule="auto"/>
        <w:ind w:left="1134" w:hanging="425"/>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którzy opuścili boisko w trakcie przerwanych zawodów w związku z otrzymaniem czerwonej kartki lub w wyniku zmiany, </w:t>
      </w:r>
    </w:p>
    <w:p w:rsidR="00A87E52" w:rsidRPr="002C6F48" w:rsidRDefault="00A87E52" w:rsidP="0021142A">
      <w:pPr>
        <w:numPr>
          <w:ilvl w:val="0"/>
          <w:numId w:val="148"/>
        </w:numPr>
        <w:tabs>
          <w:tab w:val="left" w:pos="709"/>
        </w:tabs>
        <w:spacing w:line="360" w:lineRule="auto"/>
        <w:ind w:left="1134" w:hanging="425"/>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którzy nie byli w trakcie zawodów przerwanych zawodnikiem klubu, w którego barwach występują w chwili dokańczania zawodów, </w:t>
      </w:r>
    </w:p>
    <w:p w:rsidR="00A87E52" w:rsidRPr="002C6F48" w:rsidRDefault="00A87E52" w:rsidP="0021142A">
      <w:pPr>
        <w:numPr>
          <w:ilvl w:val="0"/>
          <w:numId w:val="148"/>
        </w:numPr>
        <w:tabs>
          <w:tab w:val="left" w:pos="709"/>
        </w:tabs>
        <w:spacing w:line="360" w:lineRule="auto"/>
        <w:ind w:left="1134" w:hanging="425"/>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którzy odbywali w trakcie zawodów przerwanych karę dyskwalifikacji z powodu ilości kartek otrzymanych od początku rozgrywek lub z innych przyczyn. </w:t>
      </w:r>
    </w:p>
    <w:p w:rsidR="00A87E52"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d. zawodnik, który od początku rozgrywek do dnia dokańczania zawodów otrzymał liczbę kartek powodujących obowiązek odbycia kary dyskwalifikacji lub na którego nałożono obowiązek odbycia kary dyskwalifikacji z innych przyczyn, nie może odbyć tej kary w dokańczanych zawodach. </w:t>
      </w:r>
    </w:p>
    <w:p w:rsidR="00A87E52" w:rsidRPr="00A87E52" w:rsidRDefault="00A87E52" w:rsidP="00A87E52">
      <w:pPr>
        <w:tabs>
          <w:tab w:val="left" w:pos="284"/>
        </w:tabs>
        <w:spacing w:line="360" w:lineRule="auto"/>
        <w:ind w:left="360"/>
        <w:contextualSpacing/>
        <w:jc w:val="both"/>
        <w:rPr>
          <w:rFonts w:ascii="Arial" w:eastAsiaTheme="minorHAnsi" w:hAnsi="Arial" w:cs="Arial"/>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9</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Zawody należy zweryfikować jako przegrane 0:3 na niekorzyść: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a. drużyny zawieszonej w prawach członkowskich lub w prawach uczestnictwa </w:t>
      </w:r>
      <w:r w:rsidRPr="002C6F48">
        <w:rPr>
          <w:rFonts w:ascii="Arial" w:eastAsiaTheme="minorHAnsi" w:hAnsi="Arial" w:cs="Arial"/>
          <w:sz w:val="21"/>
          <w:szCs w:val="21"/>
          <w:lang w:val="pl-PL"/>
        </w:rPr>
        <w:br/>
        <w:t>w rozgrywkach i zawodach, zgodnie z § 22 Uchwały nr IX/140 z dnia 3 i 7 lipca 2008 roku Zarządu PZPN w sprawie organizacji rozgrywek w piłkę nożną;</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b. drużyny, która z własnej winy nie staje do zawodów lub spóźni się więcej niż 15 minut;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c. drużyny, która nie przygotowała boiska do gry stosownie do postanowień § 6 ust. 3 i 5 Uchwały nr IX/140 z dnia 3 i 7 lipca 2008 roku Zarządu PZPN w sprawie organizacji rozgrywek w piłkę nożną;</w:t>
      </w:r>
    </w:p>
    <w:p w:rsidR="00A87E52" w:rsidRPr="002C6F48" w:rsidRDefault="00A87E52" w:rsidP="00A87E52">
      <w:pPr>
        <w:tabs>
          <w:tab w:val="left" w:pos="284"/>
        </w:tabs>
        <w:spacing w:line="360" w:lineRule="auto"/>
        <w:ind w:left="426" w:hanging="142"/>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d. drużyny gospodarza, jeżeli nie dostarczy do gry przepisowej piłki lub w razie uszkodzenia nie zastąpi jej w wyznaczonym czasie z zastrzeżeniem art. 2 pkt. 10 i 11 Przepisów Gry – Postanowienia Polskiego Związku Piłki Nożnej;</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e. drużyny gospodarza w przypadku, gdy na boisko wtargnie publiczność i nie zostanie usunięta w ciągu 5 minut lub w razie powtórnego jej wtargnięcia;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f. drużyny, która nie zgodzi się na prowadzenie zawodów przez sędziego wyznaczonego zgodnie z przepisami;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g. drużyny, w której brał udział zawodnik nieuprawniony do gry albo potwierdzony lub uprawniony na podstawie przedłożonych przez klub niewiarygodnych dokumentów;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h. drużyny, w której brał udział zawodnik nieuprawniony z tytułu przepisów o opiece lekarskiej, o których mowa w § 24 Uchwały nr IX/140 z dnia 3 i 7 lipca 2008 roku Zarządu PZPN w sprawie organizacji rozgrywek w piłkę nożną;</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i. drużyny, która przed zakończeniem zawodów opuści boisko do gry, lub w której liczba zawodników będzie mniejsza niż 7;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j. drużyny, której zawodnik, członek kierownictwa lub trener, w czasie zawodów czynnie znieważył któregokolwiek z sędziów prowadzących zawody, które z tego powodu zostały przerwane;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k. drużyny, której kibic przed lub w czasie trwania zawodów czynnie znieważył któregokolwiek z sędziów prowadzących zawody, a zawody z tego powodu zostały przerwane;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l. drużyny, której kibice wtargnęli na pole gry i z tego powodu zawody zostały zakończone przez sędziego przed upływem ustalonego czasu gry;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m. drużyny, której kibice, swoim zachowaniem, spowodowali przerwanie meczu i z tego powodu zawody zostały zakończone przez sędziego przed upływem ustalonego czasu gry;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n. drużyny, której zawodnik wykluczony z gry przez sędziego nie opuścił boiska w ciągu 2 minut;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o. drużyny, która nie dostarczy sędziemu sprawozdania z </w:t>
      </w:r>
      <w:r w:rsidRPr="00570298">
        <w:rPr>
          <w:rFonts w:ascii="Arial" w:eastAsiaTheme="minorHAnsi" w:hAnsi="Arial" w:cs="Arial"/>
          <w:sz w:val="21"/>
          <w:szCs w:val="21"/>
          <w:lang w:val="pl-PL"/>
        </w:rPr>
        <w:t>meczu, zawierającego skład zawodników, wraz z załącznikiem zgodnie z zasadami określonymi w Art.6 ust. 8;</w:t>
      </w:r>
      <w:r w:rsidRPr="002C6F48">
        <w:rPr>
          <w:rFonts w:ascii="Arial" w:eastAsiaTheme="minorHAnsi" w:hAnsi="Arial" w:cs="Arial"/>
          <w:sz w:val="21"/>
          <w:szCs w:val="21"/>
          <w:lang w:val="pl-PL"/>
        </w:rPr>
        <w:t xml:space="preserve">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p. drużyny, w składzie której występowało co najmniej 2 zawodników u których stwierdzono pozytywne wyniki badań antydopingowych lub odmówili poddania się badaniom;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q. drużyny, w składzie której brał udział zawodnik powołany na zgrupowanie kadry narodowej, ale w nim nie uczestniczący bez zgody lekarza kadry, również z uwzględnieniem treści § 20 Uchwały Zarządu PZPN w sprawie organizacji rozgrywek w piłkę nożną; </w:t>
      </w:r>
    </w:p>
    <w:p w:rsidR="00A87E52"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570298">
        <w:rPr>
          <w:rFonts w:ascii="Arial" w:eastAsiaTheme="minorHAnsi" w:hAnsi="Arial" w:cs="Arial"/>
          <w:sz w:val="21"/>
          <w:szCs w:val="21"/>
          <w:lang w:val="pl-PL"/>
        </w:rPr>
        <w:t>r. drużyny, której trener prowadził zespół podczas w trzecim i kolejnych meczach nie posiadając ważnej licencji trenerskiej po uprzednim, dwukrotnym orzeczeniu kary finansowej przez Komisję Dyscyplinarną PZPN.</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Pr>
          <w:rFonts w:ascii="Arial" w:eastAsiaTheme="minorHAnsi" w:hAnsi="Arial" w:cs="Arial"/>
          <w:sz w:val="21"/>
          <w:szCs w:val="21"/>
          <w:lang w:val="pl-PL"/>
        </w:rPr>
        <w:t xml:space="preserve">s. </w:t>
      </w:r>
      <w:r w:rsidRPr="00796FE3">
        <w:rPr>
          <w:rFonts w:ascii="Arial" w:eastAsiaTheme="minorHAnsi" w:hAnsi="Arial" w:cs="Arial"/>
          <w:sz w:val="21"/>
          <w:szCs w:val="21"/>
          <w:lang w:val="pl-PL"/>
        </w:rPr>
        <w:t>drużyny, w której w ciągu całego meczu lub jego części wystąpiła równocześnie na boisku większa od dozwolonej liczba zawodników-cudzoziemców.</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2. W przypadku naruszenia przepisów przez obie drużyny zostaną one ukarane obustronnym walkowerem. </w:t>
      </w:r>
    </w:p>
    <w:p w:rsidR="00A87E52" w:rsidRPr="00A87E52"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3. W przypadku uzyskania przez przeciwnika wyniku korzystniejszego aniżeli walkower - utrzymuje się wynik uzyskany na boisku z pozbawieniem zdobytych bramek drużyny ukaranej. </w:t>
      </w:r>
    </w:p>
    <w:p w:rsidR="00B53E11" w:rsidRDefault="00B53E11" w:rsidP="00A87E52">
      <w:pPr>
        <w:tabs>
          <w:tab w:val="left" w:pos="284"/>
        </w:tabs>
        <w:spacing w:line="360" w:lineRule="auto"/>
        <w:jc w:val="center"/>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10</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W rozgrywkach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 xml:space="preserve">kolejność zespołów w tabeli ustala się według liczby zdobytych punktów. Za każde rozegrane spotkanie przyznaje się liczbę punktów w zależności od uzyskanego wyniku: </w:t>
      </w:r>
    </w:p>
    <w:p w:rsidR="00A87E52" w:rsidRPr="002C6F48" w:rsidRDefault="00A87E52" w:rsidP="0021142A">
      <w:pPr>
        <w:numPr>
          <w:ilvl w:val="0"/>
          <w:numId w:val="144"/>
        </w:numPr>
        <w:tabs>
          <w:tab w:val="left" w:pos="284"/>
        </w:tabs>
        <w:spacing w:after="200" w:line="360" w:lineRule="auto"/>
        <w:ind w:firstLine="426"/>
        <w:contextualSpacing/>
        <w:jc w:val="both"/>
        <w:rPr>
          <w:rFonts w:ascii="Arial" w:eastAsiaTheme="minorHAnsi" w:hAnsi="Arial" w:cs="Arial"/>
          <w:sz w:val="21"/>
          <w:szCs w:val="21"/>
        </w:rPr>
      </w:pPr>
      <w:r w:rsidRPr="002C6F48">
        <w:rPr>
          <w:rFonts w:ascii="Arial" w:eastAsiaTheme="minorHAnsi" w:hAnsi="Arial" w:cs="Arial"/>
          <w:sz w:val="21"/>
          <w:szCs w:val="21"/>
        </w:rPr>
        <w:t xml:space="preserve">3 punkty za zwycięstwo </w:t>
      </w:r>
    </w:p>
    <w:p w:rsidR="00A87E52" w:rsidRPr="002C6F48" w:rsidRDefault="00A87E52" w:rsidP="0021142A">
      <w:pPr>
        <w:numPr>
          <w:ilvl w:val="0"/>
          <w:numId w:val="145"/>
        </w:numPr>
        <w:tabs>
          <w:tab w:val="left" w:pos="284"/>
        </w:tabs>
        <w:spacing w:after="200" w:line="360" w:lineRule="auto"/>
        <w:ind w:firstLine="426"/>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punkt za spotkanie nierozstrzygnięte (remis) </w:t>
      </w:r>
    </w:p>
    <w:p w:rsidR="00A87E52" w:rsidRPr="002C6F48" w:rsidRDefault="00A87E52" w:rsidP="0021142A">
      <w:pPr>
        <w:numPr>
          <w:ilvl w:val="0"/>
          <w:numId w:val="146"/>
        </w:numPr>
        <w:tabs>
          <w:tab w:val="left" w:pos="284"/>
        </w:tabs>
        <w:spacing w:after="200" w:line="360" w:lineRule="auto"/>
        <w:ind w:firstLine="426"/>
        <w:contextualSpacing/>
        <w:jc w:val="both"/>
        <w:rPr>
          <w:rFonts w:ascii="Arial" w:eastAsiaTheme="minorHAnsi" w:hAnsi="Arial" w:cs="Arial"/>
          <w:sz w:val="21"/>
          <w:szCs w:val="21"/>
        </w:rPr>
      </w:pPr>
      <w:r w:rsidRPr="002C6F48">
        <w:rPr>
          <w:rFonts w:ascii="Arial" w:eastAsiaTheme="minorHAnsi" w:hAnsi="Arial" w:cs="Arial"/>
          <w:sz w:val="21"/>
          <w:szCs w:val="21"/>
        </w:rPr>
        <w:t xml:space="preserve">0 punktów za spotkanie przegrane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2. W przypadku uzyskania równej liczby punktów przez dwie lub więcej drużyn, o zajętym miejscu decydują: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2.1 przy dwóch zespołach: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a. liczba zdobytych punktów w spotkaniach między tymi drużynami,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b. przy równej liczbie punktów korzystniejsza różnica między zdobytymi i utraconymi bramkami w spotkaniach tych drużyn,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c. przy dalszej równości, zgodnie z zasadą, że bramki strzelone na wyjeździe liczone są „podwójnie”, korzystniejsza różnica między zdobytymi i utraconymi bramkami w spotkaniach tych drużyn,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d. przy dalszej równości, korzystniejsza różnica bramek we wszystkich spotkaniach z całego cyklu rozgrywek,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e. przy dalszej równości, większa liczba bramek zdobytych we wszystkich spotkaniach całego cyklu,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f. w przypadku, gdy dwoma zespołami o jednakowej liczbie punktów są zespoły zajmujące 1 i 2 miejsce w rozgrywkach danej grupy, stosuje się </w:t>
      </w:r>
      <w:r w:rsidRPr="00570298">
        <w:rPr>
          <w:rFonts w:ascii="Arial" w:eastAsiaTheme="minorHAnsi" w:hAnsi="Arial" w:cs="Arial"/>
          <w:sz w:val="21"/>
          <w:szCs w:val="21"/>
          <w:lang w:val="pl-PL"/>
        </w:rPr>
        <w:t>zasady określone w punktach a,b,c, a jeżeli one nie rozstrzygną o kolejności</w:t>
      </w:r>
      <w:r>
        <w:rPr>
          <w:rFonts w:ascii="Arial" w:eastAsiaTheme="minorHAnsi" w:hAnsi="Arial" w:cs="Arial"/>
          <w:sz w:val="21"/>
          <w:szCs w:val="21"/>
          <w:lang w:val="pl-PL"/>
        </w:rPr>
        <w:t>,</w:t>
      </w:r>
      <w:r w:rsidRPr="00570298">
        <w:rPr>
          <w:rFonts w:ascii="Arial" w:eastAsiaTheme="minorHAnsi" w:hAnsi="Arial" w:cs="Arial"/>
          <w:sz w:val="21"/>
          <w:szCs w:val="21"/>
          <w:lang w:val="pl-PL"/>
        </w:rPr>
        <w:t xml:space="preserve"> zarządza się spotkanie barażowe na neutralnym, wyznaczonym przez PZPN, boisku, wyznaczając gospodarza meczu drogą losowania.</w:t>
      </w:r>
      <w:r w:rsidRPr="002C6F48">
        <w:rPr>
          <w:rFonts w:ascii="Arial" w:eastAsiaTheme="minorHAnsi" w:hAnsi="Arial" w:cs="Arial"/>
          <w:sz w:val="21"/>
          <w:szCs w:val="21"/>
          <w:lang w:val="pl-PL"/>
        </w:rPr>
        <w:t xml:space="preserve"> </w:t>
      </w:r>
    </w:p>
    <w:p w:rsidR="00A87E52" w:rsidRPr="002C6F48" w:rsidRDefault="00A87E52" w:rsidP="00A87E52">
      <w:pPr>
        <w:tabs>
          <w:tab w:val="left" w:pos="284"/>
        </w:tabs>
        <w:spacing w:line="360" w:lineRule="auto"/>
        <w:ind w:left="426"/>
        <w:jc w:val="both"/>
        <w:rPr>
          <w:rFonts w:ascii="Arial" w:eastAsiaTheme="minorHAnsi" w:hAnsi="Arial" w:cs="Arial"/>
          <w:sz w:val="21"/>
          <w:szCs w:val="21"/>
          <w:lang w:val="pl-PL"/>
        </w:rPr>
      </w:pPr>
      <w:r w:rsidRPr="002C6F48">
        <w:rPr>
          <w:rFonts w:ascii="Arial" w:eastAsiaTheme="minorHAnsi" w:hAnsi="Arial" w:cs="Arial"/>
          <w:sz w:val="21"/>
          <w:szCs w:val="21"/>
          <w:lang w:val="pl-PL"/>
        </w:rPr>
        <w:t>W przypadku braku rozstrzygnięcia wyniku meczu barażowego w regulaminowym czasie gry:</w:t>
      </w:r>
    </w:p>
    <w:p w:rsidR="00A87E52" w:rsidRPr="002C6F48" w:rsidRDefault="00A87E52" w:rsidP="00A87E52">
      <w:pPr>
        <w:tabs>
          <w:tab w:val="left" w:pos="851"/>
        </w:tabs>
        <w:spacing w:after="200" w:line="360" w:lineRule="auto"/>
        <w:ind w:left="426"/>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a. zarządzona będzie dogrywka 2 x 15 minut,</w:t>
      </w:r>
    </w:p>
    <w:p w:rsidR="00A87E52" w:rsidRPr="002C6F48" w:rsidRDefault="00A87E52" w:rsidP="00A87E52">
      <w:pPr>
        <w:tabs>
          <w:tab w:val="left" w:pos="851"/>
          <w:tab w:val="left" w:pos="1440"/>
        </w:tabs>
        <w:suppressAutoHyphens/>
        <w:overflowPunct w:val="0"/>
        <w:autoSpaceDE w:val="0"/>
        <w:spacing w:after="200" w:line="360" w:lineRule="auto"/>
        <w:ind w:left="426"/>
        <w:jc w:val="both"/>
        <w:textAlignment w:val="baseline"/>
        <w:rPr>
          <w:rFonts w:ascii="Arial" w:hAnsi="Arial" w:cs="Arial"/>
          <w:sz w:val="21"/>
          <w:szCs w:val="21"/>
          <w:lang w:val="pl-PL"/>
        </w:rPr>
      </w:pPr>
      <w:r w:rsidRPr="002C6F48">
        <w:rPr>
          <w:rFonts w:ascii="Arial" w:hAnsi="Arial" w:cs="Arial"/>
          <w:sz w:val="21"/>
          <w:szCs w:val="21"/>
          <w:lang w:val="pl-PL"/>
        </w:rPr>
        <w:t xml:space="preserve">b. jeśli w czasie dogrywki żadna z drużyn nie zdobędzie bramki lub oba zespoły zdobędą tę samą liczbę goli, zarządzone zostaną rzuty karne według obowiązujących przepisów.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2.2 Przy więcej niż dwóch zespołach: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a. liczba zdobytych punktów w spotkaniach mi</w:t>
      </w:r>
      <w:r>
        <w:rPr>
          <w:rFonts w:ascii="Arial" w:eastAsiaTheme="minorHAnsi" w:hAnsi="Arial" w:cs="Arial"/>
          <w:sz w:val="21"/>
          <w:szCs w:val="21"/>
          <w:lang w:val="pl-PL"/>
        </w:rPr>
        <w:t>ę</w:t>
      </w:r>
      <w:r w:rsidRPr="002C6F48">
        <w:rPr>
          <w:rFonts w:ascii="Arial" w:eastAsiaTheme="minorHAnsi" w:hAnsi="Arial" w:cs="Arial"/>
          <w:sz w:val="21"/>
          <w:szCs w:val="21"/>
          <w:lang w:val="pl-PL"/>
        </w:rPr>
        <w:t xml:space="preserve">dzy tymi zespołami,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b. przy równej liczbie punktów korzystniejsza różnica między zdobytymi i utraconymi bramkami w spotkaniach tych drużyn,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c. przy dalszej równości korzystniejsza różnica bramek we wszystkich spotkaniach z całego cyklu rozgrywek,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d. przy dalszej równości większa liczba bramek zdobytych we wszystkich spotkaniach </w:t>
      </w:r>
      <w:r w:rsidRPr="002C6F48">
        <w:rPr>
          <w:rFonts w:ascii="Arial" w:eastAsiaTheme="minorHAnsi" w:hAnsi="Arial" w:cs="Arial"/>
          <w:sz w:val="21"/>
          <w:szCs w:val="21"/>
          <w:lang w:val="pl-PL"/>
        </w:rPr>
        <w:br/>
        <w:t>z całego cyklu,</w:t>
      </w:r>
    </w:p>
    <w:p w:rsidR="00A87E52" w:rsidRPr="00A87E52"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e. przy dalszej równości, o kolejności zespołów w tabeli zadecyduje wynik losowania, przeprowadzonego przez organ prowadzący rozgrywki.</w:t>
      </w:r>
    </w:p>
    <w:p w:rsidR="00B53E11" w:rsidRDefault="00B53E11" w:rsidP="00A87E52">
      <w:pPr>
        <w:tabs>
          <w:tab w:val="left" w:pos="284"/>
        </w:tabs>
        <w:spacing w:line="360" w:lineRule="auto"/>
        <w:jc w:val="center"/>
        <w:rPr>
          <w:rFonts w:ascii="Arial" w:eastAsiaTheme="minorHAnsi" w:hAnsi="Arial" w:cs="Arial"/>
          <w:b/>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sz w:val="21"/>
          <w:szCs w:val="21"/>
          <w:lang w:val="pl-PL"/>
        </w:rPr>
        <w:t>Art. 11</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Zasady udziału zawodników, w jednym terminie, w meczach różnych drużyn tego samego klubu regulują postanowienia § 4 Uchwały nr IX/140 z dnia 3 i 7 lipca 2008 roku Zarządu PZPN w sprawie organizacji rozgrywek w piłkę nożną.</w:t>
      </w:r>
    </w:p>
    <w:p w:rsidR="00A87E52" w:rsidRPr="002C6F48" w:rsidRDefault="00A87E52" w:rsidP="00A87E52">
      <w:pPr>
        <w:jc w:val="center"/>
        <w:rPr>
          <w:rFonts w:ascii="Arial" w:eastAsiaTheme="minorHAnsi" w:hAnsi="Arial" w:cs="Arial"/>
          <w:b/>
          <w:bCs/>
          <w:sz w:val="21"/>
          <w:szCs w:val="21"/>
          <w:lang w:val="pl-PL"/>
        </w:rPr>
      </w:pPr>
    </w:p>
    <w:p w:rsidR="00A87E52" w:rsidRPr="002C6F48" w:rsidRDefault="00A87E52" w:rsidP="00A87E52">
      <w:pPr>
        <w:jc w:val="center"/>
        <w:rPr>
          <w:rFonts w:ascii="Arial" w:eastAsiaTheme="minorHAnsi" w:hAnsi="Arial" w:cs="Arial"/>
          <w:b/>
          <w:bCs/>
          <w:sz w:val="21"/>
          <w:szCs w:val="21"/>
          <w:lang w:val="pl-PL"/>
        </w:rPr>
      </w:pPr>
      <w:r w:rsidRPr="002C6F48">
        <w:rPr>
          <w:rFonts w:ascii="Arial" w:eastAsiaTheme="minorHAnsi" w:hAnsi="Arial" w:cs="Arial"/>
          <w:b/>
          <w:bCs/>
          <w:sz w:val="21"/>
          <w:szCs w:val="21"/>
          <w:lang w:val="pl-PL"/>
        </w:rPr>
        <w:t>Art. 12</w:t>
      </w:r>
    </w:p>
    <w:p w:rsidR="00A87E52" w:rsidRPr="002C6F48" w:rsidRDefault="00A87E52" w:rsidP="00A87E52">
      <w:pPr>
        <w:jc w:val="center"/>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1. W przypadku niestawienia się drużyny na zawody</w:t>
      </w:r>
      <w:r>
        <w:rPr>
          <w:rFonts w:ascii="Arial" w:eastAsiaTheme="minorHAnsi" w:hAnsi="Arial" w:cs="Arial"/>
          <w:sz w:val="21"/>
          <w:szCs w:val="21"/>
          <w:lang w:val="pl-PL"/>
        </w:rPr>
        <w:t xml:space="preserve"> LM U-19</w:t>
      </w:r>
      <w:r w:rsidRPr="002C6F48">
        <w:rPr>
          <w:rFonts w:ascii="Arial" w:eastAsiaTheme="minorHAnsi" w:hAnsi="Arial" w:cs="Arial"/>
          <w:sz w:val="21"/>
          <w:szCs w:val="21"/>
          <w:lang w:val="pl-PL"/>
        </w:rPr>
        <w:t>, klub, nie</w:t>
      </w:r>
      <w:r>
        <w:rPr>
          <w:rFonts w:ascii="Arial" w:eastAsiaTheme="minorHAnsi" w:hAnsi="Arial" w:cs="Arial"/>
          <w:sz w:val="21"/>
          <w:szCs w:val="21"/>
          <w:lang w:val="pl-PL"/>
        </w:rPr>
        <w:t xml:space="preserve">zależnie od sankcji określonej </w:t>
      </w:r>
      <w:r w:rsidRPr="002C6F48">
        <w:rPr>
          <w:rFonts w:ascii="Arial" w:eastAsiaTheme="minorHAnsi" w:hAnsi="Arial" w:cs="Arial"/>
          <w:sz w:val="21"/>
          <w:szCs w:val="21"/>
          <w:lang w:val="pl-PL"/>
        </w:rPr>
        <w:t xml:space="preserve">w Art.9 ust.1 pkt b, zostanie ukarany karą finansową w wysokości 1.000,00- zł (tysiąc złotych).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2</w:t>
      </w:r>
      <w:r w:rsidRPr="002C6F48">
        <w:rPr>
          <w:rFonts w:ascii="Arial" w:eastAsiaTheme="minorHAnsi" w:hAnsi="Arial" w:cs="Arial"/>
          <w:sz w:val="21"/>
          <w:szCs w:val="21"/>
          <w:lang w:val="pl-PL"/>
        </w:rPr>
        <w:t>. Drużyna klubu, która w trakcie rozgrywek nie rozegra z własnej winy trz</w:t>
      </w:r>
      <w:r>
        <w:rPr>
          <w:rFonts w:ascii="Arial" w:eastAsiaTheme="minorHAnsi" w:hAnsi="Arial" w:cs="Arial"/>
          <w:sz w:val="21"/>
          <w:szCs w:val="21"/>
          <w:lang w:val="pl-PL"/>
        </w:rPr>
        <w:t>ech wyznaczonych spotkań, zostanie</w:t>
      </w:r>
      <w:r w:rsidRPr="002C6F48">
        <w:rPr>
          <w:rFonts w:ascii="Arial" w:eastAsiaTheme="minorHAnsi" w:hAnsi="Arial" w:cs="Arial"/>
          <w:sz w:val="21"/>
          <w:szCs w:val="21"/>
          <w:lang w:val="pl-PL"/>
        </w:rPr>
        <w:t xml:space="preserve"> automatycznie wyeliminowana z rozgrywek i nie będzie mogła uczestniczyć  </w:t>
      </w:r>
      <w:r w:rsidRPr="002C6F48">
        <w:rPr>
          <w:rFonts w:ascii="Arial" w:eastAsiaTheme="minorHAnsi" w:hAnsi="Arial" w:cs="Arial"/>
          <w:sz w:val="21"/>
          <w:szCs w:val="21"/>
          <w:lang w:val="pl-PL"/>
        </w:rPr>
        <w:br/>
        <w:t xml:space="preserve">w rozgrywkach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 xml:space="preserve">w </w:t>
      </w:r>
      <w:r>
        <w:rPr>
          <w:rFonts w:ascii="Arial" w:eastAsiaTheme="minorHAnsi" w:hAnsi="Arial" w:cs="Arial"/>
          <w:sz w:val="21"/>
          <w:szCs w:val="21"/>
          <w:lang w:val="pl-PL"/>
        </w:rPr>
        <w:t xml:space="preserve">kolejnym sezonie </w:t>
      </w:r>
      <w:r w:rsidRPr="002C6F48">
        <w:rPr>
          <w:rFonts w:ascii="Arial" w:eastAsiaTheme="minorHAnsi" w:hAnsi="Arial" w:cs="Arial"/>
          <w:sz w:val="21"/>
          <w:szCs w:val="21"/>
          <w:lang w:val="pl-PL"/>
        </w:rPr>
        <w:t>.</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3</w:t>
      </w:r>
      <w:r w:rsidRPr="002C6F48">
        <w:rPr>
          <w:rFonts w:ascii="Arial" w:eastAsiaTheme="minorHAnsi" w:hAnsi="Arial" w:cs="Arial"/>
          <w:sz w:val="21"/>
          <w:szCs w:val="21"/>
          <w:lang w:val="pl-PL"/>
        </w:rPr>
        <w:t xml:space="preserve">. Weryfikację spotkań drużyn wycofanych przeprowadza się następująco: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a. w przypadku rozegrania mniej niż 50 % spotkań, anuluje się wyniki dotychczasowych spotkań tej drużyny, </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b. w przypadku rozegrania 50 % lub więcej spotkań, zalicza się do punktacji wyniki uzyskane na boisku, natomiast w pozostałych nierozegranych meczach przyznaje się walkowery dla przeciwników. </w:t>
      </w:r>
    </w:p>
    <w:p w:rsidR="00A87E52" w:rsidRPr="002C6F48" w:rsidRDefault="00A87E52" w:rsidP="00A87E52">
      <w:pPr>
        <w:tabs>
          <w:tab w:val="left" w:pos="284"/>
        </w:tabs>
        <w:spacing w:line="360" w:lineRule="auto"/>
        <w:jc w:val="both"/>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13</w:t>
      </w:r>
    </w:p>
    <w:p w:rsidR="00A87E52"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Za wykroczenia i przewinienia klubów, ich zawodników, trenerów, działaczy i kibiców, stosuje się kary zawarte w Regulaminie Dyscyplinarnym PZPN. </w:t>
      </w:r>
    </w:p>
    <w:p w:rsidR="00A87E52" w:rsidRPr="00AF26A6" w:rsidRDefault="00A87E52" w:rsidP="00A87E52">
      <w:pPr>
        <w:tabs>
          <w:tab w:val="left" w:pos="284"/>
        </w:tabs>
        <w:spacing w:line="360" w:lineRule="auto"/>
        <w:jc w:val="both"/>
        <w:rPr>
          <w:rFonts w:ascii="Arial" w:eastAsiaTheme="minorHAnsi" w:hAnsi="Arial" w:cs="Arial"/>
          <w:sz w:val="21"/>
          <w:szCs w:val="21"/>
          <w:lang w:val="pl-PL"/>
        </w:rPr>
      </w:pPr>
      <w:r w:rsidRPr="00AF26A6">
        <w:rPr>
          <w:rFonts w:ascii="Arial" w:eastAsiaTheme="minorHAnsi" w:hAnsi="Arial" w:cs="Arial"/>
          <w:sz w:val="21"/>
          <w:szCs w:val="21"/>
          <w:lang w:val="pl-PL"/>
        </w:rPr>
        <w:t>2. Bilans ostrzeżeń (żółtych kartek) zawodników w rozgrywkach Ligi Wojewódzkiej nie jest uwzględniany w bilansie początkowym rozgrywek LM U-19.</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3</w:t>
      </w:r>
      <w:r w:rsidRPr="002C6F48">
        <w:rPr>
          <w:rFonts w:ascii="Arial" w:eastAsiaTheme="minorHAnsi" w:hAnsi="Arial" w:cs="Arial"/>
          <w:sz w:val="21"/>
          <w:szCs w:val="21"/>
          <w:lang w:val="pl-PL"/>
        </w:rPr>
        <w:t>.</w:t>
      </w:r>
      <w:r w:rsidRPr="002C6F48">
        <w:rPr>
          <w:rFonts w:ascii="Arial" w:eastAsiaTheme="minorHAnsi" w:hAnsi="Arial" w:cs="Arial"/>
          <w:sz w:val="21"/>
          <w:szCs w:val="21"/>
          <w:lang w:val="pl-PL"/>
        </w:rPr>
        <w:tab/>
        <w:t xml:space="preserve">Zawodnik, który w czasie zawodów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otrzyma ostrzeżenie (żółtą kartkę) zostanie automatycznie ukarany według następujących zasad:</w:t>
      </w:r>
    </w:p>
    <w:p w:rsidR="00A87E52" w:rsidRPr="002C6F48" w:rsidRDefault="00A87E52" w:rsidP="0021142A">
      <w:pPr>
        <w:pStyle w:val="Akapitzlist"/>
        <w:numPr>
          <w:ilvl w:val="0"/>
          <w:numId w:val="208"/>
        </w:numPr>
        <w:tabs>
          <w:tab w:val="left" w:pos="284"/>
        </w:tabs>
        <w:suppressAutoHyphens/>
        <w:autoSpaceDN w:val="0"/>
        <w:spacing w:after="0" w:line="360" w:lineRule="auto"/>
        <w:jc w:val="both"/>
        <w:textAlignment w:val="baseline"/>
        <w:rPr>
          <w:rFonts w:ascii="Arial" w:hAnsi="Arial" w:cs="Arial"/>
          <w:sz w:val="21"/>
          <w:szCs w:val="21"/>
        </w:rPr>
      </w:pPr>
      <w:r w:rsidRPr="002C6F48">
        <w:rPr>
          <w:rFonts w:ascii="Arial" w:hAnsi="Arial" w:cs="Arial"/>
          <w:sz w:val="21"/>
          <w:szCs w:val="21"/>
        </w:rPr>
        <w:t>przy czwartym ostrzeżeniu - jeden mecz dyskwalifikacji,</w:t>
      </w:r>
    </w:p>
    <w:p w:rsidR="00A87E52" w:rsidRPr="002C6F48" w:rsidRDefault="00A87E52" w:rsidP="0021142A">
      <w:pPr>
        <w:pStyle w:val="Akapitzlist"/>
        <w:numPr>
          <w:ilvl w:val="0"/>
          <w:numId w:val="208"/>
        </w:numPr>
        <w:tabs>
          <w:tab w:val="left" w:pos="284"/>
        </w:tabs>
        <w:suppressAutoHyphens/>
        <w:autoSpaceDN w:val="0"/>
        <w:spacing w:after="0" w:line="360" w:lineRule="auto"/>
        <w:jc w:val="both"/>
        <w:textAlignment w:val="baseline"/>
        <w:rPr>
          <w:rFonts w:ascii="Arial" w:hAnsi="Arial" w:cs="Arial"/>
          <w:sz w:val="21"/>
          <w:szCs w:val="21"/>
        </w:rPr>
      </w:pPr>
      <w:r w:rsidRPr="002C6F48">
        <w:rPr>
          <w:rFonts w:ascii="Arial" w:hAnsi="Arial" w:cs="Arial"/>
          <w:sz w:val="21"/>
          <w:szCs w:val="21"/>
        </w:rPr>
        <w:t>przy ósmym ostrzeżeniu - jeden mecz dyskwalifikacji,</w:t>
      </w:r>
    </w:p>
    <w:p w:rsidR="00A87E52" w:rsidRPr="002C6F48" w:rsidRDefault="00A87E52" w:rsidP="0021142A">
      <w:pPr>
        <w:pStyle w:val="Akapitzlist"/>
        <w:numPr>
          <w:ilvl w:val="0"/>
          <w:numId w:val="208"/>
        </w:numPr>
        <w:tabs>
          <w:tab w:val="left" w:pos="284"/>
        </w:tabs>
        <w:suppressAutoHyphens/>
        <w:autoSpaceDN w:val="0"/>
        <w:spacing w:after="0" w:line="360" w:lineRule="auto"/>
        <w:jc w:val="both"/>
        <w:textAlignment w:val="baseline"/>
        <w:rPr>
          <w:rFonts w:ascii="Arial" w:hAnsi="Arial" w:cs="Arial"/>
          <w:sz w:val="21"/>
          <w:szCs w:val="21"/>
        </w:rPr>
      </w:pPr>
      <w:r w:rsidRPr="002C6F48">
        <w:rPr>
          <w:rFonts w:ascii="Arial" w:hAnsi="Arial" w:cs="Arial"/>
          <w:sz w:val="21"/>
          <w:szCs w:val="21"/>
        </w:rPr>
        <w:t>przy dwunastym ostrzeżeniu - kara dyskwalifikacji dwóch meczów,</w:t>
      </w:r>
    </w:p>
    <w:p w:rsidR="00A87E52" w:rsidRPr="002C6F48" w:rsidRDefault="00A87E52" w:rsidP="0021142A">
      <w:pPr>
        <w:pStyle w:val="Akapitzlist"/>
        <w:numPr>
          <w:ilvl w:val="0"/>
          <w:numId w:val="208"/>
        </w:numPr>
        <w:tabs>
          <w:tab w:val="left" w:pos="284"/>
        </w:tabs>
        <w:suppressAutoHyphens/>
        <w:autoSpaceDN w:val="0"/>
        <w:spacing w:after="0" w:line="360" w:lineRule="auto"/>
        <w:jc w:val="both"/>
        <w:textAlignment w:val="baseline"/>
        <w:rPr>
          <w:rFonts w:ascii="Arial" w:hAnsi="Arial" w:cs="Arial"/>
          <w:sz w:val="21"/>
          <w:szCs w:val="21"/>
        </w:rPr>
      </w:pPr>
      <w:r w:rsidRPr="002C6F48">
        <w:rPr>
          <w:rFonts w:ascii="Arial" w:hAnsi="Arial" w:cs="Arial"/>
          <w:sz w:val="21"/>
          <w:szCs w:val="21"/>
        </w:rPr>
        <w:t>przy każdym kolejnym co czwartym ostrzeżeniu (szesnastym, dwudziestym itd.) - kara dyskwalifikacji w wymiarze dwóch meczów.</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4</w:t>
      </w:r>
      <w:r w:rsidRPr="002C6F48">
        <w:rPr>
          <w:rFonts w:ascii="Arial" w:eastAsiaTheme="minorHAnsi" w:hAnsi="Arial" w:cs="Arial"/>
          <w:sz w:val="21"/>
          <w:szCs w:val="21"/>
          <w:lang w:val="pl-PL"/>
        </w:rPr>
        <w:t>. Kluby obowiązane są prowadzić na podstawie załączników do sprawozdań meczowych, szczegółową ewidencję żółtych i czerwonych kartek. Ewidencję kartek należy prowadzić oddzielnie dla każdej klasy rozgrywkowej, w której uczestniczą drużyny danego klubu.</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5</w:t>
      </w:r>
      <w:r w:rsidRPr="002C6F48">
        <w:rPr>
          <w:rFonts w:ascii="Arial" w:eastAsiaTheme="minorHAnsi" w:hAnsi="Arial" w:cs="Arial"/>
          <w:sz w:val="21"/>
          <w:szCs w:val="21"/>
          <w:lang w:val="pl-PL"/>
        </w:rPr>
        <w:t xml:space="preserve">. Zawodnik, który w czasie zawodów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 xml:space="preserve">zostanie wykluczony przez sędziego z gry – w konsekwencji otrzymania samoistnej czerwonej kartki  zostaje automatycznie zawieszony (ukarany dyskwalifikacją) i nie może brać udziału w tych rozgrywkach do czasu rozpatrzenia sprawy i wydania decyzji przez Komisję Dyscyplinarną PZPN.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6</w:t>
      </w:r>
      <w:r w:rsidRPr="002C6F48">
        <w:rPr>
          <w:rFonts w:ascii="Arial" w:eastAsiaTheme="minorHAnsi" w:hAnsi="Arial" w:cs="Arial"/>
          <w:sz w:val="21"/>
          <w:szCs w:val="21"/>
          <w:lang w:val="pl-PL"/>
        </w:rPr>
        <w:t>. Kara dyskwalifikacji wymierzona liczbą meczów lub czasowo, musi być wykonana w tej klasie rozgrywek, w której została wymierzona (</w:t>
      </w:r>
      <w:r>
        <w:rPr>
          <w:rFonts w:ascii="Arial" w:eastAsiaTheme="minorHAnsi" w:hAnsi="Arial" w:cs="Arial"/>
          <w:sz w:val="21"/>
          <w:szCs w:val="21"/>
          <w:lang w:val="pl-PL"/>
        </w:rPr>
        <w:t>LM U-19</w:t>
      </w:r>
      <w:r w:rsidRPr="002C6F48">
        <w:rPr>
          <w:rFonts w:ascii="Arial" w:eastAsiaTheme="minorHAnsi" w:hAnsi="Arial" w:cs="Arial"/>
          <w:sz w:val="21"/>
          <w:szCs w:val="21"/>
          <w:lang w:val="pl-PL"/>
        </w:rPr>
        <w:t xml:space="preserve">). Do wykonania kary wliczane są tylko zawody </w:t>
      </w:r>
      <w:r>
        <w:rPr>
          <w:rFonts w:ascii="Arial" w:eastAsiaTheme="minorHAnsi" w:hAnsi="Arial" w:cs="Arial"/>
          <w:sz w:val="21"/>
          <w:szCs w:val="21"/>
          <w:lang w:val="pl-PL"/>
        </w:rPr>
        <w:t>LM U-19</w:t>
      </w:r>
      <w:r w:rsidRPr="002C6F48">
        <w:rPr>
          <w:rFonts w:ascii="Arial" w:eastAsiaTheme="minorHAnsi" w:hAnsi="Arial" w:cs="Arial"/>
          <w:sz w:val="21"/>
          <w:szCs w:val="21"/>
          <w:lang w:val="pl-PL"/>
        </w:rPr>
        <w:t>. Do czasu wykonania tej kary zawodnik</w:t>
      </w:r>
      <w:r w:rsidRPr="002C6F48">
        <w:rPr>
          <w:rFonts w:ascii="Arial" w:eastAsiaTheme="minorHAnsi" w:hAnsi="Arial" w:cs="Arial"/>
          <w:b/>
          <w:sz w:val="21"/>
          <w:szCs w:val="21"/>
          <w:lang w:val="pl-PL"/>
        </w:rPr>
        <w:t xml:space="preserve"> </w:t>
      </w:r>
      <w:r w:rsidRPr="002C6F48">
        <w:rPr>
          <w:rFonts w:ascii="Arial" w:eastAsiaTheme="minorHAnsi" w:hAnsi="Arial" w:cs="Arial"/>
          <w:sz w:val="21"/>
          <w:szCs w:val="21"/>
          <w:lang w:val="pl-PL"/>
        </w:rPr>
        <w:t xml:space="preserve">nie może uczestniczyć w rozgrywkach </w:t>
      </w:r>
      <w:r>
        <w:rPr>
          <w:rFonts w:ascii="Arial" w:eastAsiaTheme="minorHAnsi" w:hAnsi="Arial" w:cs="Arial"/>
          <w:sz w:val="21"/>
          <w:szCs w:val="21"/>
          <w:lang w:val="pl-PL"/>
        </w:rPr>
        <w:t>LM U-19</w:t>
      </w:r>
      <w:r w:rsidRPr="002C6F48">
        <w:rPr>
          <w:rFonts w:ascii="Arial" w:eastAsiaTheme="minorHAnsi" w:hAnsi="Arial" w:cs="Arial"/>
          <w:sz w:val="21"/>
          <w:szCs w:val="21"/>
          <w:lang w:val="pl-PL"/>
        </w:rPr>
        <w:t xml:space="preserve">. Zawodnikowi nie zalicza się wykonania kary dyskwalifikacji za żółte bądź czerwone kartki, w meczu którego termin był ustalony zgodnie z terminarzem rozgrywek, a który nie odbył się z różnych przyczyn (np. został przełożony na późniejszy termin lub został zweryfikowany jako walkower z powodu nie przybycia jednej z drużyn). W przypadku przerwania zawodów i konieczności ich powtórzenia otrzymane przez zawodników żółte i czerwone kartki zalicza się do rejestru kar. Zawody, które zostały przerwane i zweryfikowane jako walkower, bierze się pod uwagę przy zaliczaniu kar odbywanych przez zawodnika.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7</w:t>
      </w:r>
      <w:r w:rsidRPr="002C6F48">
        <w:rPr>
          <w:rFonts w:ascii="Arial" w:eastAsiaTheme="minorHAnsi" w:hAnsi="Arial" w:cs="Arial"/>
          <w:sz w:val="21"/>
          <w:szCs w:val="21"/>
          <w:lang w:val="pl-PL"/>
        </w:rPr>
        <w:t xml:space="preserve">. Karę dyskwalifikacji, stanowiącą zakaz uczestnictwa w określonej liczbie meczów za przewinienie popełnione w rozgrywkach </w:t>
      </w:r>
      <w:r>
        <w:rPr>
          <w:rFonts w:ascii="Arial" w:eastAsiaTheme="minorHAnsi" w:hAnsi="Arial" w:cs="Arial"/>
          <w:sz w:val="21"/>
          <w:szCs w:val="21"/>
          <w:lang w:val="pl-PL"/>
        </w:rPr>
        <w:t>LM U-19</w:t>
      </w:r>
      <w:r w:rsidRPr="002C6F48">
        <w:rPr>
          <w:rFonts w:ascii="Arial" w:eastAsiaTheme="minorHAnsi" w:hAnsi="Arial" w:cs="Arial"/>
          <w:sz w:val="21"/>
          <w:szCs w:val="21"/>
          <w:lang w:val="pl-PL"/>
        </w:rPr>
        <w:t xml:space="preserve">, wykonuje się w klasie rozgrywkowej, w której zawodnik grał w chwili popełnienia </w:t>
      </w:r>
      <w:r w:rsidRPr="00B777B3">
        <w:rPr>
          <w:rFonts w:ascii="Arial" w:eastAsiaTheme="minorHAnsi" w:hAnsi="Arial" w:cs="Arial"/>
          <w:sz w:val="21"/>
          <w:szCs w:val="21"/>
          <w:lang w:val="pl-PL"/>
        </w:rPr>
        <w:t>czynu lub w klasie rozgrywkowej, w której będzie występował w następnym sezonie z zastrzeżeniem ust. 8, 9 i 10.</w:t>
      </w:r>
      <w:r w:rsidRPr="002C6F48">
        <w:rPr>
          <w:rFonts w:ascii="Arial" w:eastAsiaTheme="minorHAnsi" w:hAnsi="Arial" w:cs="Arial"/>
          <w:sz w:val="21"/>
          <w:szCs w:val="21"/>
          <w:lang w:val="pl-PL"/>
        </w:rPr>
        <w:t xml:space="preserve">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8</w:t>
      </w:r>
      <w:r w:rsidRPr="002C6F48">
        <w:rPr>
          <w:rFonts w:ascii="Arial" w:eastAsiaTheme="minorHAnsi" w:hAnsi="Arial" w:cs="Arial"/>
          <w:sz w:val="21"/>
          <w:szCs w:val="21"/>
          <w:lang w:val="pl-PL"/>
        </w:rPr>
        <w:t xml:space="preserve">. Komisja Dyscyplinarna PZPN może rozszerzyć karę dyskwalifikacji na inne klasy rozgrywkowe, w których klub aktualnie występuje.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9</w:t>
      </w:r>
      <w:r w:rsidRPr="002C6F48">
        <w:rPr>
          <w:rFonts w:ascii="Arial" w:eastAsiaTheme="minorHAnsi" w:hAnsi="Arial" w:cs="Arial"/>
          <w:sz w:val="21"/>
          <w:szCs w:val="21"/>
          <w:lang w:val="pl-PL"/>
        </w:rPr>
        <w:t xml:space="preserve">. Jeżeli karę dyskwalifikacji, stanowiącej zakaz uczestnictwa w określonej liczbie meczów </w:t>
      </w:r>
      <w:r w:rsidRPr="002C6F48">
        <w:rPr>
          <w:rFonts w:ascii="Arial" w:eastAsiaTheme="minorHAnsi" w:hAnsi="Arial" w:cs="Arial"/>
          <w:sz w:val="21"/>
          <w:szCs w:val="21"/>
          <w:lang w:val="pl-PL"/>
        </w:rPr>
        <w:br/>
        <w:t xml:space="preserve">w rozgrywkach </w:t>
      </w:r>
      <w:r>
        <w:rPr>
          <w:rFonts w:ascii="Arial" w:eastAsiaTheme="minorHAnsi" w:hAnsi="Arial" w:cs="Arial"/>
          <w:sz w:val="21"/>
          <w:szCs w:val="21"/>
          <w:lang w:val="pl-PL"/>
        </w:rPr>
        <w:t>Ligi Wojewódzkiej</w:t>
      </w:r>
      <w:r w:rsidRPr="002C6F48">
        <w:rPr>
          <w:rFonts w:ascii="Arial" w:eastAsiaTheme="minorHAnsi" w:hAnsi="Arial" w:cs="Arial"/>
          <w:sz w:val="21"/>
          <w:szCs w:val="21"/>
          <w:lang w:val="pl-PL"/>
        </w:rPr>
        <w:t xml:space="preserve">, nie wykonano w całości lub części w rundzie </w:t>
      </w:r>
      <w:r>
        <w:rPr>
          <w:rFonts w:ascii="Arial" w:eastAsiaTheme="minorHAnsi" w:hAnsi="Arial" w:cs="Arial"/>
          <w:sz w:val="21"/>
          <w:szCs w:val="21"/>
          <w:lang w:val="pl-PL"/>
        </w:rPr>
        <w:t>jesiennej danego sezonu,</w:t>
      </w:r>
      <w:r w:rsidRPr="002C6F48">
        <w:rPr>
          <w:rFonts w:ascii="Arial" w:eastAsiaTheme="minorHAnsi" w:hAnsi="Arial" w:cs="Arial"/>
          <w:sz w:val="21"/>
          <w:szCs w:val="21"/>
          <w:lang w:val="pl-PL"/>
        </w:rPr>
        <w:t xml:space="preserve"> kara podlega wykonaniu w </w:t>
      </w:r>
      <w:r>
        <w:rPr>
          <w:rFonts w:ascii="Arial" w:eastAsiaTheme="minorHAnsi" w:hAnsi="Arial" w:cs="Arial"/>
          <w:sz w:val="21"/>
          <w:szCs w:val="21"/>
          <w:lang w:val="pl-PL"/>
        </w:rPr>
        <w:t>rozgrywkach LM U-19</w:t>
      </w:r>
      <w:r w:rsidRPr="002C6F48">
        <w:rPr>
          <w:rFonts w:ascii="Arial" w:eastAsiaTheme="minorHAnsi" w:hAnsi="Arial" w:cs="Arial"/>
          <w:sz w:val="21"/>
          <w:szCs w:val="21"/>
          <w:lang w:val="pl-PL"/>
        </w:rPr>
        <w:t xml:space="preserve">, przy czym wykonanie kary może również nastąpić: </w:t>
      </w:r>
    </w:p>
    <w:p w:rsidR="00A87E52" w:rsidRPr="002C6F48" w:rsidRDefault="00A87E52" w:rsidP="0021142A">
      <w:pPr>
        <w:numPr>
          <w:ilvl w:val="0"/>
          <w:numId w:val="147"/>
        </w:numPr>
        <w:tabs>
          <w:tab w:val="left" w:pos="284"/>
        </w:tabs>
        <w:spacing w:after="200" w:line="360" w:lineRule="auto"/>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w innym zespole klubu niż zespół, w którym zawodnik grał w chwili popełnienia przewinienia dyscyplinarnego, jeżeli ten inny zespół klubu rozpoczyna rozgrywki wcześniej niż zespół, w którym zawodnikowi wymierzono tę karę, </w:t>
      </w:r>
    </w:p>
    <w:p w:rsidR="00A87E52" w:rsidRPr="002C6F48" w:rsidRDefault="00A87E52" w:rsidP="0021142A">
      <w:pPr>
        <w:numPr>
          <w:ilvl w:val="0"/>
          <w:numId w:val="147"/>
        </w:numPr>
        <w:tabs>
          <w:tab w:val="left" w:pos="284"/>
        </w:tabs>
        <w:spacing w:after="200" w:line="360" w:lineRule="auto"/>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w innym klubie, niż klub, w którym zawodnik grał w chwili popełnienia przewinienia dyscyplinarnego, jeżeli zawodnik pomiędzy pierwszą a drugą rundą danego sezonu rozgrywkowego zmienił przynależność klubową.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Pr>
          <w:rFonts w:ascii="Arial" w:eastAsiaTheme="minorHAnsi" w:hAnsi="Arial" w:cs="Arial"/>
          <w:sz w:val="21"/>
          <w:szCs w:val="21"/>
          <w:lang w:val="pl-PL"/>
        </w:rPr>
        <w:t>10</w:t>
      </w:r>
      <w:r w:rsidRPr="002C6F48">
        <w:rPr>
          <w:rFonts w:ascii="Arial" w:eastAsiaTheme="minorHAnsi" w:hAnsi="Arial" w:cs="Arial"/>
          <w:sz w:val="21"/>
          <w:szCs w:val="21"/>
          <w:lang w:val="pl-PL"/>
        </w:rPr>
        <w:t xml:space="preserve">. Z zastrzeżeniem ust. </w:t>
      </w:r>
      <w:r>
        <w:rPr>
          <w:rFonts w:ascii="Arial" w:eastAsiaTheme="minorHAnsi" w:hAnsi="Arial" w:cs="Arial"/>
          <w:sz w:val="21"/>
          <w:szCs w:val="21"/>
          <w:lang w:val="pl-PL"/>
        </w:rPr>
        <w:t>9</w:t>
      </w:r>
      <w:r w:rsidRPr="002C6F48">
        <w:rPr>
          <w:rFonts w:ascii="Arial" w:eastAsiaTheme="minorHAnsi" w:hAnsi="Arial" w:cs="Arial"/>
          <w:sz w:val="21"/>
          <w:szCs w:val="21"/>
          <w:lang w:val="pl-PL"/>
        </w:rPr>
        <w:t xml:space="preserve"> i 1</w:t>
      </w:r>
      <w:r>
        <w:rPr>
          <w:rFonts w:ascii="Arial" w:eastAsiaTheme="minorHAnsi" w:hAnsi="Arial" w:cs="Arial"/>
          <w:sz w:val="21"/>
          <w:szCs w:val="21"/>
          <w:lang w:val="pl-PL"/>
        </w:rPr>
        <w:t>1</w:t>
      </w:r>
      <w:r w:rsidRPr="002C6F48">
        <w:rPr>
          <w:rFonts w:ascii="Arial" w:eastAsiaTheme="minorHAnsi" w:hAnsi="Arial" w:cs="Arial"/>
          <w:sz w:val="21"/>
          <w:szCs w:val="21"/>
          <w:lang w:val="pl-PL"/>
        </w:rPr>
        <w:t xml:space="preserve"> niniejszego artykułu, karę dyskwalifikacji, stanowiącą zakaz uczestnictwa w określonej liczbie meczów </w:t>
      </w:r>
      <w:r>
        <w:rPr>
          <w:rFonts w:ascii="Arial" w:eastAsiaTheme="minorHAnsi" w:hAnsi="Arial" w:cs="Arial"/>
          <w:sz w:val="21"/>
          <w:szCs w:val="21"/>
          <w:lang w:val="pl-PL"/>
        </w:rPr>
        <w:t>LM U-19</w:t>
      </w:r>
      <w:r w:rsidRPr="002C6F48">
        <w:rPr>
          <w:rFonts w:ascii="Arial" w:eastAsiaTheme="minorHAnsi" w:hAnsi="Arial" w:cs="Arial"/>
          <w:sz w:val="21"/>
          <w:szCs w:val="21"/>
          <w:lang w:val="pl-PL"/>
        </w:rPr>
        <w:t>, nie wykonaną w rundzie</w:t>
      </w:r>
      <w:r>
        <w:rPr>
          <w:rFonts w:ascii="Arial" w:eastAsiaTheme="minorHAnsi" w:hAnsi="Arial" w:cs="Arial"/>
          <w:sz w:val="21"/>
          <w:szCs w:val="21"/>
          <w:lang w:val="pl-PL"/>
        </w:rPr>
        <w:t xml:space="preserve"> wiosennej</w:t>
      </w:r>
      <w:r w:rsidRPr="002C6F48">
        <w:rPr>
          <w:rFonts w:ascii="Arial" w:eastAsiaTheme="minorHAnsi" w:hAnsi="Arial" w:cs="Arial"/>
          <w:sz w:val="21"/>
          <w:szCs w:val="21"/>
          <w:lang w:val="pl-PL"/>
        </w:rPr>
        <w:t>, w której wykonuje się w kolejnej rundzie</w:t>
      </w:r>
      <w:r>
        <w:rPr>
          <w:rFonts w:ascii="Arial" w:eastAsiaTheme="minorHAnsi" w:hAnsi="Arial" w:cs="Arial"/>
          <w:sz w:val="21"/>
          <w:szCs w:val="21"/>
          <w:lang w:val="pl-PL"/>
        </w:rPr>
        <w:t xml:space="preserve"> jesiennej następnego sezonu</w:t>
      </w:r>
      <w:r w:rsidRPr="002C6F48">
        <w:rPr>
          <w:rFonts w:ascii="Arial" w:eastAsiaTheme="minorHAnsi" w:hAnsi="Arial" w:cs="Arial"/>
          <w:sz w:val="21"/>
          <w:szCs w:val="21"/>
          <w:lang w:val="pl-PL"/>
        </w:rPr>
        <w:t xml:space="preserve">, przy czym ust. 6 niniejszego artykułu stosuje się odpowiednio.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1</w:t>
      </w:r>
      <w:r>
        <w:rPr>
          <w:rFonts w:ascii="Arial" w:eastAsiaTheme="minorHAnsi" w:hAnsi="Arial" w:cs="Arial"/>
          <w:sz w:val="21"/>
          <w:szCs w:val="21"/>
          <w:lang w:val="pl-PL"/>
        </w:rPr>
        <w:t>1</w:t>
      </w:r>
      <w:r w:rsidRPr="002C6F48">
        <w:rPr>
          <w:rFonts w:ascii="Arial" w:eastAsiaTheme="minorHAnsi" w:hAnsi="Arial" w:cs="Arial"/>
          <w:sz w:val="21"/>
          <w:szCs w:val="21"/>
          <w:lang w:val="pl-PL"/>
        </w:rPr>
        <w:t>. Jeżeli wykonanie kary dyskwalifikacji orzeczonej w związku z udzielonymi ostrzeżeniami (żółtymi kartkami)</w:t>
      </w:r>
      <w:r>
        <w:rPr>
          <w:rFonts w:ascii="Arial" w:eastAsiaTheme="minorHAnsi" w:hAnsi="Arial" w:cs="Arial"/>
          <w:sz w:val="21"/>
          <w:szCs w:val="21"/>
          <w:lang w:val="pl-PL"/>
        </w:rPr>
        <w:t xml:space="preserve"> w rozgrywkach LM U-19</w:t>
      </w:r>
      <w:r w:rsidRPr="002C6F48">
        <w:rPr>
          <w:rFonts w:ascii="Arial" w:eastAsiaTheme="minorHAnsi" w:hAnsi="Arial" w:cs="Arial"/>
          <w:sz w:val="21"/>
          <w:szCs w:val="21"/>
          <w:lang w:val="pl-PL"/>
        </w:rPr>
        <w:t>, nie nastąpiło w rundzie</w:t>
      </w:r>
      <w:r>
        <w:rPr>
          <w:rFonts w:ascii="Arial" w:eastAsiaTheme="minorHAnsi" w:hAnsi="Arial" w:cs="Arial"/>
          <w:sz w:val="21"/>
          <w:szCs w:val="21"/>
          <w:lang w:val="pl-PL"/>
        </w:rPr>
        <w:t xml:space="preserve"> wiosennej</w:t>
      </w:r>
      <w:r w:rsidRPr="002C6F48">
        <w:rPr>
          <w:rFonts w:ascii="Arial" w:eastAsiaTheme="minorHAnsi" w:hAnsi="Arial" w:cs="Arial"/>
          <w:sz w:val="21"/>
          <w:szCs w:val="21"/>
          <w:lang w:val="pl-PL"/>
        </w:rPr>
        <w:t xml:space="preserve">, kary tej nie wykonuje się w </w:t>
      </w:r>
      <w:r>
        <w:rPr>
          <w:rFonts w:ascii="Arial" w:eastAsiaTheme="minorHAnsi" w:hAnsi="Arial" w:cs="Arial"/>
          <w:sz w:val="21"/>
          <w:szCs w:val="21"/>
          <w:lang w:val="pl-PL"/>
        </w:rPr>
        <w:t>rundzie jesiennej kolejnego sezonu.</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1</w:t>
      </w:r>
      <w:r w:rsidR="00B53E11">
        <w:rPr>
          <w:rFonts w:ascii="Arial" w:eastAsiaTheme="minorHAnsi" w:hAnsi="Arial" w:cs="Arial"/>
          <w:sz w:val="21"/>
          <w:szCs w:val="21"/>
          <w:lang w:val="pl-PL"/>
        </w:rPr>
        <w:t>2</w:t>
      </w:r>
      <w:r w:rsidRPr="002C6F48">
        <w:rPr>
          <w:rFonts w:ascii="Arial" w:eastAsiaTheme="minorHAnsi" w:hAnsi="Arial" w:cs="Arial"/>
          <w:sz w:val="21"/>
          <w:szCs w:val="21"/>
          <w:lang w:val="pl-PL"/>
        </w:rPr>
        <w:t xml:space="preserve">. Kluby odpowiadają solidarnie za kary nałożone na zawodników, trenerów i działaczy. </w:t>
      </w:r>
    </w:p>
    <w:p w:rsidR="00A87E52"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1</w:t>
      </w:r>
      <w:r w:rsidR="00B53E11">
        <w:rPr>
          <w:rFonts w:ascii="Arial" w:eastAsiaTheme="minorHAnsi" w:hAnsi="Arial" w:cs="Arial"/>
          <w:sz w:val="21"/>
          <w:szCs w:val="21"/>
          <w:lang w:val="pl-PL"/>
        </w:rPr>
        <w:t>3</w:t>
      </w:r>
      <w:r w:rsidRPr="002C6F48">
        <w:rPr>
          <w:rFonts w:ascii="Arial" w:eastAsiaTheme="minorHAnsi" w:hAnsi="Arial" w:cs="Arial"/>
          <w:sz w:val="21"/>
          <w:szCs w:val="21"/>
          <w:lang w:val="pl-PL"/>
        </w:rPr>
        <w:t xml:space="preserve">. W przypadku wycofania bądź wykluczenia drużyny z rozgrywek, żółte i czerwone kartki otrzymane w spotkaniach przeciwko tej drużynie zalicza się do rejestru kar. </w:t>
      </w:r>
    </w:p>
    <w:p w:rsidR="00A87E52" w:rsidRPr="00A87E52" w:rsidRDefault="00A87E52" w:rsidP="00A87E52">
      <w:pPr>
        <w:tabs>
          <w:tab w:val="left" w:pos="284"/>
        </w:tabs>
        <w:spacing w:line="360" w:lineRule="auto"/>
        <w:jc w:val="both"/>
        <w:rPr>
          <w:rFonts w:ascii="Arial" w:eastAsiaTheme="minorHAnsi" w:hAnsi="Arial" w:cs="Arial"/>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sz w:val="21"/>
          <w:szCs w:val="21"/>
          <w:lang w:val="pl-PL"/>
        </w:rPr>
        <w:t>Art. 14</w:t>
      </w:r>
    </w:p>
    <w:p w:rsidR="00A87E52" w:rsidRPr="002C6F48" w:rsidRDefault="00A87E52" w:rsidP="00A87E52">
      <w:pPr>
        <w:tabs>
          <w:tab w:val="left" w:pos="284"/>
        </w:tabs>
        <w:spacing w:line="360" w:lineRule="auto"/>
        <w:jc w:val="both"/>
        <w:rPr>
          <w:rFonts w:ascii="Arial" w:eastAsia="HelveticaNeueLTPro55Roman" w:hAnsi="Arial" w:cs="Arial"/>
          <w:sz w:val="21"/>
          <w:szCs w:val="21"/>
          <w:lang w:val="pl-PL"/>
        </w:rPr>
      </w:pPr>
      <w:r w:rsidRPr="002C6F48">
        <w:rPr>
          <w:rFonts w:ascii="Arial" w:eastAsiaTheme="minorHAnsi" w:hAnsi="Arial" w:cs="Arial"/>
          <w:sz w:val="21"/>
          <w:szCs w:val="21"/>
          <w:lang w:val="pl-PL"/>
        </w:rPr>
        <w:t xml:space="preserve">1. Każda drużyna uczestnicząca w rozgrywkach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 xml:space="preserve">musi być prowadzona przez trenera posiadającego ważną </w:t>
      </w:r>
      <w:r>
        <w:rPr>
          <w:rFonts w:ascii="Arial" w:eastAsiaTheme="minorHAnsi" w:hAnsi="Arial" w:cs="Arial"/>
          <w:sz w:val="21"/>
          <w:szCs w:val="21"/>
          <w:lang w:val="pl-PL"/>
        </w:rPr>
        <w:t>licencję</w:t>
      </w:r>
      <w:r w:rsidRPr="002C6F48">
        <w:rPr>
          <w:rFonts w:ascii="Arial" w:eastAsiaTheme="minorHAnsi" w:hAnsi="Arial" w:cs="Arial"/>
          <w:sz w:val="21"/>
          <w:szCs w:val="21"/>
          <w:lang w:val="pl-PL"/>
        </w:rPr>
        <w:t xml:space="preserve"> trenerską</w:t>
      </w:r>
      <w:r>
        <w:rPr>
          <w:rFonts w:ascii="Arial" w:eastAsiaTheme="minorHAnsi" w:hAnsi="Arial" w:cs="Arial"/>
          <w:sz w:val="21"/>
          <w:szCs w:val="21"/>
          <w:lang w:val="pl-PL"/>
        </w:rPr>
        <w:t>, uprawniającą do prowadzenia drużyn uczestniczących w rozgrywkach ligi wojewódzkiej w kategorii U-19</w:t>
      </w:r>
      <w:r w:rsidRPr="002C6F48">
        <w:rPr>
          <w:rFonts w:ascii="Arial" w:eastAsiaTheme="minorHAnsi" w:hAnsi="Arial" w:cs="Arial"/>
          <w:sz w:val="21"/>
          <w:szCs w:val="21"/>
          <w:lang w:val="pl-PL"/>
        </w:rPr>
        <w:t xml:space="preserve">, zgodnie z postanowieniami stosownej </w:t>
      </w:r>
      <w:r w:rsidRPr="002C6F48">
        <w:rPr>
          <w:rFonts w:ascii="Arial" w:eastAsia="Calibri" w:hAnsi="Arial" w:cs="Arial"/>
          <w:sz w:val="21"/>
          <w:szCs w:val="21"/>
          <w:lang w:val="pl-PL" w:eastAsia="en-US"/>
        </w:rPr>
        <w:t xml:space="preserve">uchwały </w:t>
      </w:r>
      <w:r w:rsidRPr="002C6F48">
        <w:rPr>
          <w:rFonts w:ascii="Arial" w:eastAsia="HelveticaNeueLTPro55Roman" w:hAnsi="Arial" w:cs="Arial"/>
          <w:sz w:val="21"/>
          <w:szCs w:val="21"/>
          <w:lang w:val="pl-PL"/>
        </w:rPr>
        <w:t xml:space="preserve">Zarządu PZPN w sprawie licencji trenerskich uprawniających do prowadzenia zespołów piłki nożnej w Polsce.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2. W przypadku naruszenia przez klub obowiązku prowadzenia zespołu przez trenera posiadającego licencję lub ważnej licencji będą stosowane przez Komisję Dyscyplinarną (kary dyscyplinarne):</w:t>
      </w:r>
    </w:p>
    <w:p w:rsidR="00A87E52" w:rsidRPr="00AF26A6"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AF26A6">
        <w:rPr>
          <w:rFonts w:ascii="Arial" w:eastAsiaTheme="minorHAnsi" w:hAnsi="Arial" w:cs="Arial"/>
          <w:sz w:val="21"/>
          <w:szCs w:val="21"/>
          <w:lang w:val="pl-PL"/>
        </w:rPr>
        <w:t>a. pierwszy mecz – kara pieniężna 1500 zł.</w:t>
      </w:r>
    </w:p>
    <w:p w:rsidR="00A87E52" w:rsidRPr="00AF26A6"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AF26A6">
        <w:rPr>
          <w:rFonts w:ascii="Arial" w:eastAsiaTheme="minorHAnsi" w:hAnsi="Arial" w:cs="Arial"/>
          <w:sz w:val="21"/>
          <w:szCs w:val="21"/>
          <w:lang w:val="pl-PL"/>
        </w:rPr>
        <w:t>b. drugi mecz - kara pieniężna 3000 zł.</w:t>
      </w:r>
    </w:p>
    <w:p w:rsidR="00A87E52" w:rsidRPr="002C6F48" w:rsidRDefault="00A87E52" w:rsidP="00A87E52">
      <w:pPr>
        <w:tabs>
          <w:tab w:val="left" w:pos="284"/>
        </w:tabs>
        <w:spacing w:line="360" w:lineRule="auto"/>
        <w:ind w:left="360"/>
        <w:contextualSpacing/>
        <w:jc w:val="both"/>
        <w:rPr>
          <w:rFonts w:ascii="Arial" w:eastAsiaTheme="minorHAnsi" w:hAnsi="Arial" w:cs="Arial"/>
          <w:sz w:val="21"/>
          <w:szCs w:val="21"/>
          <w:lang w:val="pl-PL"/>
        </w:rPr>
      </w:pPr>
      <w:r w:rsidRPr="00AF26A6">
        <w:rPr>
          <w:rFonts w:ascii="Arial" w:eastAsiaTheme="minorHAnsi" w:hAnsi="Arial" w:cs="Arial"/>
          <w:sz w:val="21"/>
          <w:szCs w:val="21"/>
          <w:lang w:val="pl-PL"/>
        </w:rPr>
        <w:t>c. trzeci mecz i kolejne mecze - weryfikacja zawodów jako walkower /0:3/ na niekorzyść tej drużyny.</w:t>
      </w:r>
    </w:p>
    <w:p w:rsidR="00A87E52" w:rsidRPr="002C6F48" w:rsidRDefault="00A87E52" w:rsidP="00A87E52">
      <w:pPr>
        <w:tabs>
          <w:tab w:val="left" w:pos="284"/>
        </w:tabs>
        <w:spacing w:line="360" w:lineRule="auto"/>
        <w:jc w:val="both"/>
        <w:rPr>
          <w:rFonts w:ascii="Arial" w:eastAsiaTheme="minorHAnsi" w:hAnsi="Arial" w:cs="Arial"/>
          <w:b/>
          <w:bCs/>
          <w:sz w:val="21"/>
          <w:szCs w:val="21"/>
          <w:lang w:val="pl-PL"/>
        </w:rPr>
      </w:pPr>
    </w:p>
    <w:p w:rsidR="00B53E11" w:rsidRDefault="00B53E11" w:rsidP="00A87E52">
      <w:pPr>
        <w:tabs>
          <w:tab w:val="left" w:pos="284"/>
        </w:tabs>
        <w:spacing w:line="360" w:lineRule="auto"/>
        <w:jc w:val="center"/>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15</w:t>
      </w:r>
    </w:p>
    <w:p w:rsidR="00A87E52" w:rsidRPr="002C6F48" w:rsidRDefault="00A87E52" w:rsidP="00A87E52">
      <w:pPr>
        <w:tabs>
          <w:tab w:val="left" w:pos="284"/>
        </w:tabs>
        <w:spacing w:line="360" w:lineRule="auto"/>
        <w:jc w:val="both"/>
        <w:rPr>
          <w:rFonts w:ascii="Arial" w:eastAsiaTheme="minorHAnsi" w:hAnsi="Arial" w:cs="Arial"/>
          <w:bCs/>
          <w:sz w:val="21"/>
          <w:szCs w:val="21"/>
          <w:lang w:val="pl-PL"/>
        </w:rPr>
      </w:pPr>
      <w:r w:rsidRPr="002C6F48">
        <w:rPr>
          <w:rFonts w:ascii="Arial" w:eastAsiaTheme="minorHAnsi" w:hAnsi="Arial" w:cs="Arial"/>
          <w:bCs/>
          <w:sz w:val="21"/>
          <w:szCs w:val="21"/>
          <w:lang w:val="pl-PL"/>
        </w:rPr>
        <w:t>1. Za właściwe przygotowanie boiska do gry odpowiedzialny jest klub - gospodarz zawodów.</w:t>
      </w:r>
      <w:r w:rsidRPr="002C6F48">
        <w:rPr>
          <w:rFonts w:ascii="Arial" w:eastAsiaTheme="minorHAnsi" w:hAnsi="Arial" w:cs="Arial"/>
          <w:sz w:val="21"/>
          <w:szCs w:val="21"/>
          <w:lang w:val="pl-PL"/>
        </w:rPr>
        <w:t xml:space="preserve"> Klub, który nie dopełnił tego obowiązku i z winy którego zawody nie doszły do skutku ponosi stosowne konsekwencje dyscyplinarne i  regulaminowe określone przepisami związkowymi oraz pokrywa przeciwnikowi wszystkie koszty związane z przyjazdem na nierozegrane zawody.</w:t>
      </w:r>
    </w:p>
    <w:p w:rsidR="00A87E52" w:rsidRPr="002C6F48" w:rsidRDefault="00A87E52" w:rsidP="00A87E52">
      <w:pPr>
        <w:tabs>
          <w:tab w:val="left" w:pos="284"/>
        </w:tabs>
        <w:spacing w:line="360" w:lineRule="auto"/>
        <w:jc w:val="both"/>
        <w:rPr>
          <w:rFonts w:ascii="Arial" w:eastAsiaTheme="minorHAnsi" w:hAnsi="Arial" w:cs="Arial"/>
          <w:bCs/>
          <w:sz w:val="21"/>
          <w:szCs w:val="21"/>
          <w:lang w:val="pl-PL"/>
        </w:rPr>
      </w:pPr>
      <w:r w:rsidRPr="002C6F48">
        <w:rPr>
          <w:rFonts w:ascii="Arial" w:eastAsiaTheme="minorHAnsi" w:hAnsi="Arial" w:cs="Arial"/>
          <w:bCs/>
          <w:sz w:val="21"/>
          <w:szCs w:val="21"/>
          <w:lang w:val="pl-PL"/>
        </w:rPr>
        <w:t xml:space="preserve">2. Jeżeli sędzia uzna za niezdatne do gry boisko, a klub posiada inną zweryfikowaną do rozgrywek </w:t>
      </w:r>
      <w:r>
        <w:rPr>
          <w:rFonts w:ascii="Arial" w:eastAsiaTheme="minorHAnsi" w:hAnsi="Arial" w:cs="Arial"/>
          <w:sz w:val="21"/>
          <w:szCs w:val="21"/>
          <w:lang w:val="pl-PL"/>
        </w:rPr>
        <w:t>LM U-</w:t>
      </w:r>
      <w:r w:rsidRPr="00AF26A6">
        <w:rPr>
          <w:rFonts w:ascii="Arial" w:eastAsiaTheme="minorHAnsi" w:hAnsi="Arial" w:cs="Arial"/>
          <w:sz w:val="21"/>
          <w:szCs w:val="21"/>
          <w:lang w:val="pl-PL"/>
        </w:rPr>
        <w:t xml:space="preserve">19 </w:t>
      </w:r>
      <w:r w:rsidRPr="00AF26A6">
        <w:rPr>
          <w:rFonts w:ascii="Arial" w:eastAsiaTheme="minorHAnsi" w:hAnsi="Arial" w:cs="Arial"/>
          <w:bCs/>
          <w:sz w:val="21"/>
          <w:szCs w:val="21"/>
          <w:lang w:val="pl-PL"/>
        </w:rPr>
        <w:t>lub wyższej klasy</w:t>
      </w:r>
      <w:r w:rsidRPr="002C6F48">
        <w:rPr>
          <w:rFonts w:ascii="Arial" w:eastAsiaTheme="minorHAnsi" w:hAnsi="Arial" w:cs="Arial"/>
          <w:bCs/>
          <w:sz w:val="21"/>
          <w:szCs w:val="21"/>
          <w:lang w:val="pl-PL"/>
        </w:rPr>
        <w:t xml:space="preserve"> rozgrywkowej płytę boiska, którą sędzia uzna za nadającą się do gry  – obowiązany jest udostępnić ją do zawodów. W przypadku nie zastosowania się do tego przepisu, sędzia ma obowiązek opisać ten fakt w sprawozdaniu z zawodów. Przedstawiciele obu drużyn mogą ustalić nowy termin rozegrania meczu, jednakże ostateczna decyzja co do weryfikacji wyniku meczu bądź wyznaczenia nowego terminu należy do organu prowadzącego rozgrywki.</w:t>
      </w:r>
    </w:p>
    <w:p w:rsidR="00A87E52" w:rsidRPr="002C6F48" w:rsidRDefault="00A87E52" w:rsidP="00A87E52">
      <w:pPr>
        <w:tabs>
          <w:tab w:val="left" w:pos="284"/>
        </w:tabs>
        <w:spacing w:line="360" w:lineRule="auto"/>
        <w:jc w:val="both"/>
        <w:rPr>
          <w:rFonts w:ascii="Arial" w:eastAsiaTheme="minorHAnsi" w:hAnsi="Arial" w:cs="Arial"/>
          <w:bCs/>
          <w:sz w:val="21"/>
          <w:szCs w:val="21"/>
          <w:lang w:val="pl-PL"/>
        </w:rPr>
      </w:pPr>
      <w:r w:rsidRPr="002C6F48">
        <w:rPr>
          <w:rFonts w:ascii="Arial" w:eastAsiaTheme="minorHAnsi" w:hAnsi="Arial" w:cs="Arial"/>
          <w:bCs/>
          <w:sz w:val="21"/>
          <w:szCs w:val="21"/>
          <w:lang w:val="pl-PL"/>
        </w:rPr>
        <w:t xml:space="preserve">3. Klub nie ma obowiązku udostępniać innej płyty boiska przy założeniu, że w danym dniu bądź w dniu następnym na tym boisku są wyznaczone zawody szczebla wyższego lub zawody międzynarodowe.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4. Mecze nie mogą odbywać się w żadnym przypadku na boiskach zamkniętych na mocy decyzji związkowego organu dyscyplinarnego lub organu władzy administracyjnej. Przed każdym meczem sędziowie mają obowiązek sprawdzenia dokumentów zezwalających na przeprowadzenie zawodów piłkarskich na danym boisku. </w:t>
      </w:r>
    </w:p>
    <w:p w:rsidR="00A87E52" w:rsidRDefault="00A87E52" w:rsidP="00A87E52">
      <w:pPr>
        <w:tabs>
          <w:tab w:val="left" w:pos="284"/>
        </w:tabs>
        <w:spacing w:line="360" w:lineRule="auto"/>
        <w:jc w:val="center"/>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16</w:t>
      </w:r>
    </w:p>
    <w:p w:rsidR="00A87E52" w:rsidRPr="002C6F48" w:rsidRDefault="00A87E52" w:rsidP="00A87E52">
      <w:pPr>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1. Zawody organizują kluby będące gospodarzami. Każda drużyna wyjeżdża na zawody na koszt własny.</w:t>
      </w:r>
    </w:p>
    <w:p w:rsidR="00A87E52" w:rsidRPr="002C6F48" w:rsidRDefault="00A87E52" w:rsidP="00A87E52">
      <w:pPr>
        <w:spacing w:line="360" w:lineRule="auto"/>
        <w:jc w:val="both"/>
        <w:rPr>
          <w:rFonts w:ascii="Arial" w:hAnsi="Arial" w:cs="Arial"/>
          <w:sz w:val="21"/>
          <w:szCs w:val="21"/>
          <w:lang w:val="pl-PL"/>
        </w:rPr>
      </w:pPr>
      <w:r w:rsidRPr="002C6F48">
        <w:rPr>
          <w:rFonts w:ascii="Arial" w:hAnsi="Arial" w:cs="Arial"/>
          <w:sz w:val="21"/>
          <w:szCs w:val="21"/>
          <w:lang w:val="pl-PL"/>
        </w:rPr>
        <w:t>2. Gospodarze zawodów, nie później niż na 14 (czternaście) dni przed wyznaczonym terminem zawodów, obowiązani są wskazać w systemie Extranet dokładny termin (data i godzina) i miejsce rozegrania meczu danej kolejki oraz rodzaj nawierzchni boiska</w:t>
      </w:r>
    </w:p>
    <w:p w:rsidR="00A87E52" w:rsidRPr="002C6F48" w:rsidRDefault="00A87E52" w:rsidP="00A87E52">
      <w:pPr>
        <w:spacing w:line="360" w:lineRule="auto"/>
        <w:jc w:val="both"/>
        <w:rPr>
          <w:rFonts w:ascii="Arial" w:hAnsi="Arial" w:cs="Arial"/>
          <w:sz w:val="21"/>
          <w:szCs w:val="21"/>
          <w:lang w:val="pl-PL"/>
        </w:rPr>
      </w:pPr>
      <w:r w:rsidRPr="002C6F48">
        <w:rPr>
          <w:rFonts w:ascii="Arial" w:hAnsi="Arial" w:cs="Arial"/>
          <w:sz w:val="21"/>
          <w:szCs w:val="21"/>
          <w:lang w:val="pl-PL"/>
        </w:rPr>
        <w:t>3. Jeśli do meczu pozostało więcej niż 14 dni, gospodarz zawodów może zmienić uprzednio wyznaczony termin bez konieczności uzyskania zgody przeciwnika. Nowy termin musi przypadać w terminie przewidzianym na rozegranie meczów danej kolejki rozgrywek.</w:t>
      </w:r>
    </w:p>
    <w:p w:rsidR="00A87E52" w:rsidRPr="002C6F48" w:rsidRDefault="00A87E52" w:rsidP="00A87E52">
      <w:pPr>
        <w:spacing w:line="360" w:lineRule="auto"/>
        <w:jc w:val="both"/>
        <w:rPr>
          <w:rFonts w:ascii="Arial" w:hAnsi="Arial" w:cs="Arial"/>
          <w:sz w:val="21"/>
          <w:szCs w:val="21"/>
          <w:lang w:val="pl-PL"/>
        </w:rPr>
      </w:pPr>
      <w:r w:rsidRPr="002C6F48">
        <w:rPr>
          <w:rFonts w:ascii="Arial" w:hAnsi="Arial" w:cs="Arial"/>
          <w:sz w:val="21"/>
          <w:szCs w:val="21"/>
          <w:lang w:val="pl-PL"/>
        </w:rPr>
        <w:t>4. Jeśli do meczu pozostało mniej niż 14 dni, gospodarz zawodów może zmienić uprzednio wyznaczony termin, po uzyskaniu, za pośrednictwem systemu extranet, zgody przeciwnika i organu prowadzącego rozgrywki.</w:t>
      </w:r>
    </w:p>
    <w:p w:rsidR="00A87E52" w:rsidRPr="002C6F48" w:rsidRDefault="00A87E52" w:rsidP="00A87E52">
      <w:pPr>
        <w:spacing w:line="360" w:lineRule="auto"/>
        <w:rPr>
          <w:rFonts w:ascii="Arial" w:hAnsi="Arial" w:cs="Arial"/>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17</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Zawody muszą być rozegrane w ustalonym terminie.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2. Zawody nie mogą rozpocząć się wcześniej niż o godz. 12.00. Gospodarz może wyznaczyć wcześniejszą godzinę rozegrania meczu, po uzyskaniu zgody przeciwnika.</w:t>
      </w:r>
    </w:p>
    <w:p w:rsidR="00A87E52" w:rsidRPr="00AF26A6" w:rsidRDefault="00A87E52" w:rsidP="00A87E52">
      <w:pPr>
        <w:tabs>
          <w:tab w:val="left" w:pos="284"/>
        </w:tabs>
        <w:spacing w:line="360" w:lineRule="auto"/>
        <w:jc w:val="both"/>
        <w:rPr>
          <w:rFonts w:ascii="Arial" w:eastAsiaTheme="minorHAnsi" w:hAnsi="Arial" w:cs="Arial"/>
          <w:sz w:val="21"/>
          <w:szCs w:val="21"/>
          <w:lang w:val="pl-PL"/>
        </w:rPr>
      </w:pPr>
      <w:r w:rsidRPr="00AF26A6">
        <w:rPr>
          <w:rFonts w:ascii="Arial" w:eastAsiaTheme="minorHAnsi" w:hAnsi="Arial" w:cs="Arial"/>
          <w:sz w:val="21"/>
          <w:szCs w:val="21"/>
          <w:lang w:val="pl-PL"/>
        </w:rPr>
        <w:t>3. Ustala się, że mecze LM U-19 odbywać się będą z zastrzeżeniem terminów obligatoryjnych PZPN, terminów wynikających z przepisów UEFA dotyczących rozgrywek pucharowych oraz terminów ustalonych ze stacją posiadającą prawa telewizyjne w terminach określonych w terminarzu.</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AF26A6">
        <w:rPr>
          <w:rFonts w:ascii="Arial" w:eastAsiaTheme="minorHAnsi" w:hAnsi="Arial" w:cs="Arial"/>
          <w:sz w:val="21"/>
          <w:szCs w:val="21"/>
          <w:lang w:val="pl-PL"/>
        </w:rPr>
        <w:t>4. Organ prowadzący rozgrywki w uzgodnieniu ze stacją posiadającą prawa telewizyjne do rozgrywek LM U-19 może wyznaczyć obligatoryjny termin rozegrania zawodów.</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5. W wyjątkowych sytuacjach, wynikających z decyzji organu administracyjnego, sądowego lub związkowego, lub innych nadzwyczajnych okoliczności, organ prowadzący rozgrywki może wyznaczyć obligatoryjny termin rozegrania zawodów.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6. Organ prowadzący rozgrywki może wyznaczyć rozegranie zawodów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 xml:space="preserve">w jednym terminie i o jednej godzinie. </w:t>
      </w: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18</w:t>
      </w:r>
    </w:p>
    <w:p w:rsidR="00A87E52" w:rsidRPr="002C6F48" w:rsidRDefault="00A87E52" w:rsidP="00A87E52">
      <w:pPr>
        <w:tabs>
          <w:tab w:val="left" w:pos="284"/>
        </w:tabs>
        <w:spacing w:line="360" w:lineRule="auto"/>
        <w:jc w:val="both"/>
        <w:rPr>
          <w:rFonts w:ascii="Arial" w:hAnsi="Arial" w:cs="Arial"/>
          <w:sz w:val="21"/>
          <w:szCs w:val="21"/>
          <w:lang w:val="pl-PL"/>
        </w:rPr>
      </w:pPr>
      <w:r w:rsidRPr="00AF26A6">
        <w:rPr>
          <w:rFonts w:ascii="Arial" w:hAnsi="Arial" w:cs="Arial"/>
          <w:sz w:val="21"/>
          <w:szCs w:val="21"/>
          <w:lang w:val="pl-PL"/>
        </w:rPr>
        <w:t>1. W szczególnie uzasadnionych przypadkach, powołanie na zgrupowanie reprezentacji narodowej, połączone z rozgrywaniem meczu międzypaństwowego w oficjalnym terminie FIFA, co najmniej jednego zawodnika</w:t>
      </w:r>
      <w:r w:rsidRPr="002C6F48">
        <w:rPr>
          <w:rFonts w:ascii="Arial" w:hAnsi="Arial" w:cs="Arial"/>
          <w:sz w:val="21"/>
          <w:szCs w:val="21"/>
          <w:lang w:val="pl-PL"/>
        </w:rPr>
        <w:t xml:space="preserve"> klubu uprawnionego do gry w rozgrywkach </w:t>
      </w:r>
      <w:r>
        <w:rPr>
          <w:rFonts w:ascii="Arial" w:eastAsiaTheme="minorHAnsi" w:hAnsi="Arial" w:cs="Arial"/>
          <w:sz w:val="21"/>
          <w:szCs w:val="21"/>
          <w:lang w:val="pl-PL"/>
        </w:rPr>
        <w:t>LM U-19</w:t>
      </w:r>
      <w:r w:rsidRPr="002C6F48">
        <w:rPr>
          <w:rFonts w:ascii="Arial" w:hAnsi="Arial" w:cs="Arial"/>
          <w:sz w:val="21"/>
          <w:szCs w:val="21"/>
          <w:lang w:val="pl-PL"/>
        </w:rPr>
        <w:t>, może stanowić podstawę do złożenia przez zainteresowany klub wniosku o przełożenie zawodów na inny termin.</w:t>
      </w:r>
    </w:p>
    <w:p w:rsidR="00A87E52" w:rsidRPr="002C6F48" w:rsidRDefault="00A87E52" w:rsidP="00A87E52">
      <w:pPr>
        <w:tabs>
          <w:tab w:val="left" w:pos="284"/>
        </w:tabs>
        <w:spacing w:line="360" w:lineRule="auto"/>
        <w:jc w:val="both"/>
        <w:rPr>
          <w:rFonts w:ascii="Arial" w:hAnsi="Arial" w:cs="Arial"/>
          <w:sz w:val="21"/>
          <w:szCs w:val="21"/>
          <w:lang w:val="pl-PL"/>
        </w:rPr>
      </w:pPr>
      <w:r w:rsidRPr="002C6F48">
        <w:rPr>
          <w:rFonts w:ascii="Arial" w:hAnsi="Arial" w:cs="Arial"/>
          <w:sz w:val="21"/>
          <w:szCs w:val="21"/>
          <w:lang w:val="pl-PL"/>
        </w:rPr>
        <w:t>2. Organ prowadzący rozgrywki każdorazowo dokonuje oceny złożonego wniosku, przy czym nie jest zobowiązany do jego uwzględnienia.</w:t>
      </w:r>
    </w:p>
    <w:p w:rsidR="00A87E52" w:rsidRPr="002C6F48" w:rsidRDefault="00A87E52" w:rsidP="00A87E52">
      <w:pPr>
        <w:tabs>
          <w:tab w:val="left" w:pos="284"/>
        </w:tabs>
        <w:spacing w:line="360" w:lineRule="auto"/>
        <w:jc w:val="both"/>
        <w:rPr>
          <w:rFonts w:ascii="Arial" w:hAnsi="Arial" w:cs="Arial"/>
          <w:sz w:val="21"/>
          <w:szCs w:val="21"/>
          <w:lang w:val="pl-PL"/>
        </w:rPr>
      </w:pPr>
      <w:r w:rsidRPr="002C6F48">
        <w:rPr>
          <w:rFonts w:ascii="Arial" w:hAnsi="Arial" w:cs="Arial"/>
          <w:sz w:val="21"/>
          <w:szCs w:val="21"/>
          <w:lang w:val="pl-PL"/>
        </w:rPr>
        <w:t>3. Zmiana terminu zawodów może nastąpić po wyrażeniu zgody przez organ prowadzący rozgrywki.</w:t>
      </w: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19</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Za utrzymanie porządku na boisku i w obrębie obiektu sportowego przed, w czasie i po zawodach odpowiedzialny jest klub będący gospodarzem. Klub organizujący zawody zobowiązany jest do stworzenia bezpiecznych warunków na stadionie i płycie boiska. </w:t>
      </w:r>
    </w:p>
    <w:p w:rsidR="00A87E52" w:rsidRPr="002C6F48" w:rsidRDefault="00A87E52" w:rsidP="00A87E52">
      <w:pPr>
        <w:tabs>
          <w:tab w:val="left" w:pos="284"/>
        </w:tabs>
        <w:spacing w:line="360" w:lineRule="auto"/>
        <w:jc w:val="center"/>
        <w:rPr>
          <w:rFonts w:ascii="Arial" w:eastAsiaTheme="minorHAnsi" w:hAnsi="Arial" w:cs="Arial"/>
          <w:b/>
          <w:bCs/>
          <w:sz w:val="21"/>
          <w:szCs w:val="21"/>
          <w:lang w:val="pl-PL"/>
        </w:rPr>
      </w:pPr>
      <w:r w:rsidRPr="002C6F48">
        <w:rPr>
          <w:rFonts w:ascii="Arial" w:eastAsiaTheme="minorHAnsi" w:hAnsi="Arial" w:cs="Arial"/>
          <w:b/>
          <w:bCs/>
          <w:sz w:val="21"/>
          <w:szCs w:val="21"/>
          <w:lang w:val="pl-PL"/>
        </w:rPr>
        <w:t>Art. 20</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Klub organizujący zawody oprócz stworzenia warunków bezpieczeństwa na widowni </w:t>
      </w:r>
      <w:r w:rsidRPr="002C6F48">
        <w:rPr>
          <w:rFonts w:ascii="Arial" w:eastAsiaTheme="minorHAnsi" w:hAnsi="Arial" w:cs="Arial"/>
          <w:sz w:val="21"/>
          <w:szCs w:val="21"/>
          <w:lang w:val="pl-PL"/>
        </w:rPr>
        <w:br/>
        <w:t xml:space="preserve">i płycie stadionu zobowiązany jest do: </w:t>
      </w:r>
    </w:p>
    <w:p w:rsidR="00A87E52" w:rsidRPr="002C6F48" w:rsidRDefault="00A87E52" w:rsidP="00A87E52">
      <w:pPr>
        <w:tabs>
          <w:tab w:val="left" w:pos="284"/>
        </w:tabs>
        <w:spacing w:after="200"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a. zapewnienia dla uczestników spotkania pomocy medycznej podczas całego czasu trwania meczu,</w:t>
      </w:r>
    </w:p>
    <w:p w:rsidR="00A87E52" w:rsidRPr="002C6F48" w:rsidRDefault="00A87E52" w:rsidP="00A87E52">
      <w:pPr>
        <w:tabs>
          <w:tab w:val="left" w:pos="284"/>
        </w:tabs>
        <w:spacing w:after="200"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b. zapewnienia dogodnego dojścia i opuszczenia widowni, </w:t>
      </w:r>
    </w:p>
    <w:p w:rsidR="00A87E52" w:rsidRPr="002C6F48" w:rsidRDefault="00A87E52" w:rsidP="00A87E52">
      <w:pPr>
        <w:tabs>
          <w:tab w:val="left" w:pos="284"/>
        </w:tabs>
        <w:spacing w:after="200"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c. zapewnienia odpowiednich miejsc dla widzów, </w:t>
      </w:r>
    </w:p>
    <w:p w:rsidR="00A87E52" w:rsidRPr="002C6F48" w:rsidRDefault="00A87E52" w:rsidP="00A87E52">
      <w:pPr>
        <w:tabs>
          <w:tab w:val="left" w:pos="284"/>
        </w:tabs>
        <w:spacing w:after="200"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d. kulturalnych warunków związanych z udziałem w widowisku piłkarskim (urządzenia sanitarne, szatnie, bufety), </w:t>
      </w:r>
    </w:p>
    <w:p w:rsidR="00A87E52" w:rsidRPr="002C6F48" w:rsidRDefault="00A87E52" w:rsidP="00A87E52">
      <w:pPr>
        <w:tabs>
          <w:tab w:val="left" w:pos="284"/>
        </w:tabs>
        <w:spacing w:after="200"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e. zapewnienia opieki sanitarnej i medycznej, </w:t>
      </w:r>
    </w:p>
    <w:p w:rsidR="00A87E52" w:rsidRPr="002C6F48" w:rsidRDefault="00A87E52" w:rsidP="00A87E52">
      <w:pPr>
        <w:tabs>
          <w:tab w:val="left" w:pos="284"/>
        </w:tabs>
        <w:spacing w:after="200"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f. zapewnienia specjalnie wydzielonych miejsc dla kierownictw ekip i zawodników rezerwowych, </w:t>
      </w:r>
    </w:p>
    <w:p w:rsidR="00A87E52" w:rsidRPr="002C6F48" w:rsidRDefault="00A87E52" w:rsidP="00A87E52">
      <w:pPr>
        <w:tabs>
          <w:tab w:val="left" w:pos="284"/>
        </w:tabs>
        <w:spacing w:after="200"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g. zapewnienia przedstawicielowi klubu przeciwnika, w dniu i miejscu rozgrywania zawodów, dostępu do komputera i drukarki, celem umożliwienia korzystania z systemu Extranet, </w:t>
      </w:r>
    </w:p>
    <w:p w:rsidR="00A87E52" w:rsidRPr="002C6F48" w:rsidRDefault="00A87E52" w:rsidP="00A87E52">
      <w:pPr>
        <w:tabs>
          <w:tab w:val="left" w:pos="284"/>
        </w:tabs>
        <w:spacing w:after="200"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h. uruchomienia sztucznego oświetlenia nie później niż na 60 minut przed rozpoczęciem spotkania, celem umożliwienia drużynom przeprowadzenia rozgrzewki w takich samych warunkach, jakie będą panować w trakcie meczu – wyłącznie w przypadku rozgrywania zawodów przy sztucznym oświetleniu.</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2. Niezależnie od powyższego, zgodnie z zaleceniami Komisji ds. Bezpieczeństwa na Obiektach Piłkarskich PZPN zobowiązuje się kluby do: </w:t>
      </w:r>
    </w:p>
    <w:p w:rsidR="00A87E52" w:rsidRPr="002C6F48" w:rsidRDefault="00A87E52" w:rsidP="00A87E52">
      <w:pPr>
        <w:tabs>
          <w:tab w:val="left" w:pos="284"/>
        </w:tabs>
        <w:spacing w:after="200"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a. przestrzegania zakazu wywieszania flag i haseł o treści obelżywej i prowokacyjnej wokół boiska oraz dążenia do wyeliminowania wulgarnych okrzyków widowni; w razie nie przestrzegania powyższego, przedstawiciele PZPN (obserwator lub delegat) w porozumieniu z sędzią zawodów mogą nie dopuścić do ich rozpoczęcia lub przerwać mecz, </w:t>
      </w:r>
    </w:p>
    <w:p w:rsidR="00A87E52" w:rsidRPr="002C6F48" w:rsidRDefault="00A87E52" w:rsidP="00A87E52">
      <w:pPr>
        <w:tabs>
          <w:tab w:val="left" w:pos="284"/>
        </w:tabs>
        <w:spacing w:after="200" w:line="360" w:lineRule="auto"/>
        <w:ind w:left="360"/>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b. stosowania tzw. „zakazu klubowego” wobec osób naruszających regulaminy stadionowe i informowanie o tych osobach Departamentu Organizacji Imprez, Bezpieczeństwa i Infrastruktury PZPN celem ewentualnego rozszerzenia tego zakazu na teren całego kraju. </w:t>
      </w:r>
    </w:p>
    <w:p w:rsidR="00A87E52" w:rsidRPr="002C6F48" w:rsidRDefault="00A87E52" w:rsidP="00A87E52">
      <w:pPr>
        <w:tabs>
          <w:tab w:val="left" w:pos="284"/>
        </w:tabs>
        <w:spacing w:line="360" w:lineRule="auto"/>
        <w:contextualSpacing/>
        <w:jc w:val="both"/>
        <w:rPr>
          <w:rFonts w:ascii="Arial" w:eastAsiaTheme="minorHAnsi" w:hAnsi="Arial" w:cs="Arial"/>
          <w:sz w:val="21"/>
          <w:szCs w:val="21"/>
          <w:lang w:val="pl-PL"/>
        </w:rPr>
      </w:pPr>
      <w:r w:rsidRPr="002C6F48">
        <w:rPr>
          <w:rFonts w:ascii="Arial" w:eastAsiaTheme="minorHAnsi" w:hAnsi="Arial" w:cs="Arial"/>
          <w:sz w:val="21"/>
          <w:szCs w:val="21"/>
          <w:lang w:val="pl-PL"/>
        </w:rPr>
        <w:t>3.Wszelkie dodatkowe imprezy i uroczystości planowane przed meczem lub w jego przerwie wymagają wcześniejszego uzgodnienia z organem prowadzącym rozgrywki.</w:t>
      </w:r>
    </w:p>
    <w:p w:rsidR="00A87E52" w:rsidRPr="002C6F48" w:rsidRDefault="00A87E52" w:rsidP="00A87E52">
      <w:pPr>
        <w:tabs>
          <w:tab w:val="left" w:pos="284"/>
        </w:tabs>
        <w:spacing w:line="360" w:lineRule="auto"/>
        <w:jc w:val="center"/>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21</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Wszelka działalność na boisku lub poza boiskiem, sprzeczna z etyką sportową i rzucającą cień na dobre imię sportu piłkarskiego stwierdzona w trakcie rozgrywek </w:t>
      </w:r>
      <w:r>
        <w:rPr>
          <w:rFonts w:ascii="Arial" w:eastAsiaTheme="minorHAnsi" w:hAnsi="Arial" w:cs="Arial"/>
          <w:sz w:val="21"/>
          <w:szCs w:val="21"/>
          <w:lang w:val="pl-PL"/>
        </w:rPr>
        <w:t>LM U-19</w:t>
      </w:r>
      <w:r w:rsidRPr="002C6F48">
        <w:rPr>
          <w:rFonts w:ascii="Arial" w:eastAsiaTheme="minorHAnsi" w:hAnsi="Arial" w:cs="Arial"/>
          <w:sz w:val="21"/>
          <w:szCs w:val="21"/>
          <w:lang w:val="pl-PL"/>
        </w:rPr>
        <w:t xml:space="preserve">, udowodnione przypadki braku sportowej postawy i woli walki o uzyskanie jak najlepszego wyniku może, w oparciu o sprawozdanie obserwatora, skutkować odpowiedzialnością dyscyplinarną na zasadach określonych w Regulaminie Dyscyplinarnym PZPN.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2. Organ prowadzący rozgrywki ma prawo występować do właściwych organów z wnioskami o zastosowanie sankcji dyscyplinarnych. </w:t>
      </w: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bCs/>
          <w:sz w:val="21"/>
          <w:szCs w:val="21"/>
          <w:lang w:val="pl-PL"/>
        </w:rPr>
        <w:t>Art. 22</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1. Protest odnośnie przebiegu zawodów wnosi się do Komisji ds. Rozgrywek i Piłkarstwa Profesjonalnego PZPN, przy równoczesnym złożeniu odpisu do przeciwnika. Protest musi być złożony w ciągu 48 godzin po zawodach.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2. Od decyzji podjętej w I instancji przysługuje odwołanie do, Najwyższej Komisji Odwoławczej, wnoszone za pośrednictwem organu I instancji w terminie </w:t>
      </w:r>
      <w:r>
        <w:rPr>
          <w:rFonts w:ascii="Arial" w:eastAsiaTheme="minorHAnsi" w:hAnsi="Arial" w:cs="Arial"/>
          <w:sz w:val="21"/>
          <w:szCs w:val="21"/>
          <w:lang w:val="pl-PL"/>
        </w:rPr>
        <w:t>3</w:t>
      </w:r>
      <w:r w:rsidRPr="002C6F48">
        <w:rPr>
          <w:rFonts w:ascii="Arial" w:eastAsiaTheme="minorHAnsi" w:hAnsi="Arial" w:cs="Arial"/>
          <w:sz w:val="21"/>
          <w:szCs w:val="21"/>
          <w:lang w:val="pl-PL"/>
        </w:rPr>
        <w:t xml:space="preserve"> dni od dnia otrzymania decyzji wraz z uzasadnieniem, po wcześniejszym wpłaceniu kaucji w wysokości określonej w Regulaminie Najwyższej Komisji Odwoławczej.</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sz w:val="21"/>
          <w:szCs w:val="21"/>
          <w:lang w:val="pl-PL"/>
        </w:rPr>
      </w:pPr>
      <w:r w:rsidRPr="002C6F48">
        <w:rPr>
          <w:rFonts w:ascii="Arial" w:eastAsiaTheme="minorHAnsi" w:hAnsi="Arial" w:cs="Arial"/>
          <w:b/>
          <w:sz w:val="21"/>
          <w:szCs w:val="21"/>
          <w:lang w:val="pl-PL"/>
        </w:rPr>
        <w:t>Art. 23</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1.</w:t>
      </w:r>
      <w:r w:rsidRPr="002C6F48">
        <w:rPr>
          <w:rFonts w:ascii="Arial" w:eastAsiaTheme="minorHAnsi" w:hAnsi="Arial" w:cs="Arial"/>
          <w:sz w:val="21"/>
          <w:szCs w:val="21"/>
          <w:lang w:val="pl-PL"/>
        </w:rPr>
        <w:tab/>
        <w:t xml:space="preserve">Drużyny biorą udział w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na koszt własny.</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2.</w:t>
      </w:r>
      <w:r w:rsidRPr="002C6F48">
        <w:rPr>
          <w:rFonts w:ascii="Arial" w:eastAsiaTheme="minorHAnsi" w:hAnsi="Arial" w:cs="Arial"/>
          <w:sz w:val="21"/>
          <w:szCs w:val="21"/>
          <w:lang w:val="pl-PL"/>
        </w:rPr>
        <w:tab/>
        <w:t xml:space="preserve">Drużyny biorące udział w </w:t>
      </w:r>
      <w:r>
        <w:rPr>
          <w:rFonts w:ascii="Arial" w:eastAsiaTheme="minorHAnsi" w:hAnsi="Arial" w:cs="Arial"/>
          <w:sz w:val="21"/>
          <w:szCs w:val="21"/>
          <w:lang w:val="pl-PL"/>
        </w:rPr>
        <w:t>LM U-19</w:t>
      </w:r>
      <w:r w:rsidRPr="002C6F48">
        <w:rPr>
          <w:rFonts w:ascii="Arial" w:eastAsiaTheme="minorHAnsi" w:hAnsi="Arial" w:cs="Arial"/>
          <w:sz w:val="21"/>
          <w:szCs w:val="21"/>
          <w:lang w:val="pl-PL"/>
        </w:rPr>
        <w:t xml:space="preserve">, otrzymają z </w:t>
      </w:r>
      <w:r w:rsidRPr="00AF26A6">
        <w:rPr>
          <w:rFonts w:ascii="Arial" w:eastAsiaTheme="minorHAnsi" w:hAnsi="Arial" w:cs="Arial"/>
          <w:sz w:val="21"/>
          <w:szCs w:val="21"/>
          <w:lang w:val="pl-PL"/>
        </w:rPr>
        <w:t xml:space="preserve">PZPN dofinansowanie w wysokości </w:t>
      </w:r>
      <w:r>
        <w:rPr>
          <w:rFonts w:ascii="Arial" w:eastAsiaTheme="minorHAnsi" w:hAnsi="Arial" w:cs="Arial"/>
          <w:sz w:val="21"/>
          <w:szCs w:val="21"/>
          <w:lang w:val="pl-PL"/>
        </w:rPr>
        <w:t xml:space="preserve">12.500- </w:t>
      </w:r>
      <w:r w:rsidRPr="00AF26A6">
        <w:rPr>
          <w:rFonts w:ascii="Arial" w:eastAsiaTheme="minorHAnsi" w:hAnsi="Arial" w:cs="Arial"/>
          <w:sz w:val="21"/>
          <w:szCs w:val="21"/>
          <w:lang w:val="pl-PL"/>
        </w:rPr>
        <w:t>PLN (</w:t>
      </w:r>
      <w:r>
        <w:rPr>
          <w:rFonts w:ascii="Arial" w:eastAsiaTheme="minorHAnsi" w:hAnsi="Arial" w:cs="Arial"/>
          <w:sz w:val="21"/>
          <w:szCs w:val="21"/>
          <w:lang w:val="pl-PL"/>
        </w:rPr>
        <w:t>słownie: dwanaście tysięcy pięćset złotych)</w:t>
      </w:r>
      <w:r w:rsidRPr="00AF26A6">
        <w:rPr>
          <w:rFonts w:ascii="Arial" w:eastAsiaTheme="minorHAnsi" w:hAnsi="Arial" w:cs="Arial"/>
          <w:sz w:val="21"/>
          <w:szCs w:val="21"/>
          <w:lang w:val="pl-PL"/>
        </w:rPr>
        <w:t xml:space="preserve"> netto.</w:t>
      </w:r>
      <w:r w:rsidRPr="002C6F48">
        <w:rPr>
          <w:rFonts w:ascii="Arial" w:eastAsiaTheme="minorHAnsi" w:hAnsi="Arial" w:cs="Arial"/>
          <w:sz w:val="21"/>
          <w:szCs w:val="21"/>
          <w:lang w:val="pl-PL"/>
        </w:rPr>
        <w:t xml:space="preserve">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3.</w:t>
      </w:r>
      <w:r w:rsidRPr="002C6F48">
        <w:rPr>
          <w:rFonts w:ascii="Arial" w:eastAsiaTheme="minorHAnsi" w:hAnsi="Arial" w:cs="Arial"/>
          <w:sz w:val="21"/>
          <w:szCs w:val="21"/>
          <w:lang w:val="pl-PL"/>
        </w:rPr>
        <w:tab/>
        <w:t>Kwota dofinansowania, o której mowa w pkt. 2 zostanie przekazana klubom, których drużyny p</w:t>
      </w:r>
      <w:r>
        <w:rPr>
          <w:rFonts w:ascii="Arial" w:eastAsiaTheme="minorHAnsi" w:hAnsi="Arial" w:cs="Arial"/>
          <w:sz w:val="21"/>
          <w:szCs w:val="21"/>
          <w:lang w:val="pl-PL"/>
        </w:rPr>
        <w:t>rzystąpią do rozgrywek LM U-19.</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4.</w:t>
      </w:r>
      <w:r w:rsidRPr="002C6F48">
        <w:rPr>
          <w:rFonts w:ascii="Arial" w:eastAsiaTheme="minorHAnsi" w:hAnsi="Arial" w:cs="Arial"/>
          <w:sz w:val="21"/>
          <w:szCs w:val="21"/>
          <w:lang w:val="pl-PL"/>
        </w:rPr>
        <w:tab/>
        <w:t>Klub, którego drużyna wycofa się lub zostanie wycofana z rozgrywek przed ich zakończeniem, zobowiązana będzie do zwrotu całej kwoty dofinansowania.</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5. Dofinansowanie klub musi przeznaczyć na sfinansowanie udziału drużyny w </w:t>
      </w:r>
      <w:r>
        <w:rPr>
          <w:rFonts w:ascii="Arial" w:eastAsiaTheme="minorHAnsi" w:hAnsi="Arial" w:cs="Arial"/>
          <w:sz w:val="21"/>
          <w:szCs w:val="21"/>
          <w:lang w:val="pl-PL"/>
        </w:rPr>
        <w:t xml:space="preserve">LM U-19 </w:t>
      </w:r>
      <w:r w:rsidRPr="002C6F48">
        <w:rPr>
          <w:rFonts w:ascii="Arial" w:eastAsiaTheme="minorHAnsi" w:hAnsi="Arial" w:cs="Arial"/>
          <w:sz w:val="21"/>
          <w:szCs w:val="21"/>
          <w:lang w:val="pl-PL"/>
        </w:rPr>
        <w:t xml:space="preserve">w szczególności na koszty związane z organizacją meczów (przejazdy, wyżywienie itp.), zakup sprzętu. </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p>
    <w:p w:rsidR="00A87E52" w:rsidRPr="002C6F48" w:rsidRDefault="00A87E52" w:rsidP="00A87E52">
      <w:pPr>
        <w:spacing w:line="360" w:lineRule="auto"/>
        <w:jc w:val="center"/>
        <w:rPr>
          <w:rFonts w:ascii="Arial" w:eastAsiaTheme="minorHAnsi" w:hAnsi="Arial" w:cs="Arial"/>
          <w:b/>
          <w:bCs/>
          <w:sz w:val="21"/>
          <w:szCs w:val="21"/>
        </w:rPr>
      </w:pPr>
      <w:r w:rsidRPr="002C6F48">
        <w:rPr>
          <w:rFonts w:ascii="Arial" w:eastAsiaTheme="minorHAnsi" w:hAnsi="Arial" w:cs="Arial"/>
          <w:b/>
          <w:bCs/>
          <w:sz w:val="21"/>
          <w:szCs w:val="21"/>
        </w:rPr>
        <w:t>Art. 24</w:t>
      </w:r>
    </w:p>
    <w:p w:rsidR="00A87E52" w:rsidRPr="002C6F48" w:rsidRDefault="00A87E52" w:rsidP="0021142A">
      <w:pPr>
        <w:pStyle w:val="Akapitzlist"/>
        <w:numPr>
          <w:ilvl w:val="0"/>
          <w:numId w:val="207"/>
        </w:numPr>
        <w:spacing w:line="360" w:lineRule="auto"/>
        <w:ind w:left="284" w:hanging="284"/>
        <w:jc w:val="both"/>
        <w:rPr>
          <w:rFonts w:ascii="Arial" w:hAnsi="Arial" w:cs="Arial"/>
          <w:sz w:val="21"/>
          <w:szCs w:val="21"/>
        </w:rPr>
      </w:pPr>
      <w:r w:rsidRPr="002C6F48">
        <w:rPr>
          <w:rFonts w:ascii="Arial" w:hAnsi="Arial" w:cs="Arial"/>
          <w:sz w:val="21"/>
          <w:szCs w:val="21"/>
        </w:rPr>
        <w:t xml:space="preserve">PZPN jako podmiotowi organizującemu, prowadzącemu i nadzorującemu rozgrywki </w:t>
      </w:r>
      <w:r>
        <w:rPr>
          <w:rFonts w:ascii="Arial" w:hAnsi="Arial" w:cs="Arial"/>
          <w:sz w:val="21"/>
          <w:szCs w:val="21"/>
        </w:rPr>
        <w:t>LM U-19</w:t>
      </w:r>
      <w:r w:rsidRPr="002C6F48">
        <w:rPr>
          <w:rFonts w:ascii="Arial" w:hAnsi="Arial" w:cs="Arial"/>
          <w:sz w:val="21"/>
          <w:szCs w:val="21"/>
        </w:rPr>
        <w:t xml:space="preserve"> przysługują prawa komercyjne, w tym w szczególności prawa telewizyjne i pokrewne prawa medialne oraz prawa marketingowe dotyczące rozgrywek. PZPN ma prawo do przeniesienia tych praw na podmioty trzecie.</w:t>
      </w:r>
    </w:p>
    <w:p w:rsidR="00A87E52" w:rsidRPr="002C6F48" w:rsidRDefault="00A87E52" w:rsidP="0021142A">
      <w:pPr>
        <w:pStyle w:val="Akapitzlist"/>
        <w:numPr>
          <w:ilvl w:val="0"/>
          <w:numId w:val="207"/>
        </w:numPr>
        <w:spacing w:line="360" w:lineRule="auto"/>
        <w:ind w:left="284" w:hanging="284"/>
        <w:jc w:val="both"/>
        <w:rPr>
          <w:rFonts w:ascii="Arial" w:hAnsi="Arial" w:cs="Arial"/>
          <w:sz w:val="21"/>
          <w:szCs w:val="21"/>
        </w:rPr>
      </w:pPr>
      <w:r w:rsidRPr="002C6F48">
        <w:rPr>
          <w:rFonts w:ascii="Arial" w:hAnsi="Arial" w:cs="Arial"/>
          <w:sz w:val="21"/>
          <w:szCs w:val="21"/>
          <w:shd w:val="clear" w:color="auto" w:fill="F1F0F0"/>
        </w:rPr>
        <w:t>W dowolnym momencie PZPN przysługuje prawo do zmiany nazwy Rozgrywek poprzez uwzględnienie nazwy Sponsora Tytularnego Rozgrywek lub produktu przez niego wskazanego, bez konieczności zmiany niniejszego regulaminu oraz prawo do uwzględnienia nazwy Sponsora Tytularnego Rozgrywek lub produktu przez niego wskazanego w tekście Regulaminu.</w:t>
      </w:r>
    </w:p>
    <w:p w:rsidR="00A87E52" w:rsidRPr="002C6F48" w:rsidRDefault="00A87E52" w:rsidP="0021142A">
      <w:pPr>
        <w:pStyle w:val="Akapitzlist"/>
        <w:numPr>
          <w:ilvl w:val="0"/>
          <w:numId w:val="207"/>
        </w:numPr>
        <w:spacing w:line="360" w:lineRule="auto"/>
        <w:ind w:left="284" w:hanging="284"/>
        <w:jc w:val="both"/>
        <w:rPr>
          <w:rFonts w:ascii="Arial" w:hAnsi="Arial" w:cs="Arial"/>
          <w:sz w:val="21"/>
          <w:szCs w:val="21"/>
        </w:rPr>
      </w:pPr>
      <w:r w:rsidRPr="002C6F48">
        <w:rPr>
          <w:rFonts w:ascii="Arial" w:hAnsi="Arial" w:cs="Arial"/>
          <w:sz w:val="21"/>
          <w:szCs w:val="21"/>
        </w:rPr>
        <w:t xml:space="preserve">Polski Związek Piłki Nożnej jest upoważniony do użycia fotograficznego oraz audio- wizualnego materiału dotyczącego zawodników oraz przedstawicieli klubów, jak też i nazw klubów, emblematów oraz koszulek meczowych dla komercyjnych  celów w ramach organizacji meczów </w:t>
      </w:r>
      <w:r>
        <w:rPr>
          <w:rFonts w:ascii="Arial" w:hAnsi="Arial" w:cs="Arial"/>
          <w:sz w:val="21"/>
          <w:szCs w:val="21"/>
        </w:rPr>
        <w:t>LM U-19</w:t>
      </w:r>
      <w:r w:rsidRPr="002C6F48">
        <w:rPr>
          <w:rFonts w:ascii="Arial" w:hAnsi="Arial" w:cs="Arial"/>
          <w:sz w:val="21"/>
          <w:szCs w:val="21"/>
        </w:rPr>
        <w:t>. Polski Związek Piłki Nożnej jest upoważniony do sporządzenia fotograficznego, audio-wizualnych materiałów, które mogą być udostępniane mediom, sponsorom i partnerom</w:t>
      </w:r>
      <w:r w:rsidRPr="002C6F48">
        <w:rPr>
          <w:rFonts w:ascii="Arial" w:hAnsi="Arial" w:cs="Arial"/>
          <w:color w:val="FF0000"/>
          <w:sz w:val="21"/>
          <w:szCs w:val="21"/>
        </w:rPr>
        <w:t xml:space="preserve"> </w:t>
      </w:r>
      <w:r w:rsidRPr="002C6F48">
        <w:rPr>
          <w:rFonts w:ascii="Arial" w:hAnsi="Arial" w:cs="Arial"/>
          <w:sz w:val="21"/>
          <w:szCs w:val="21"/>
        </w:rPr>
        <w:t xml:space="preserve">celem publikacji. </w:t>
      </w:r>
      <w:r w:rsidRPr="002C6F48">
        <w:rPr>
          <w:rFonts w:ascii="Arial" w:hAnsi="Arial" w:cs="Arial"/>
          <w:color w:val="FF0000"/>
          <w:sz w:val="21"/>
          <w:szCs w:val="21"/>
        </w:rPr>
        <w:t> </w:t>
      </w:r>
    </w:p>
    <w:p w:rsidR="00A87E52" w:rsidRPr="002C6F48" w:rsidRDefault="00A87E52" w:rsidP="0021142A">
      <w:pPr>
        <w:pStyle w:val="Akapitzlist"/>
        <w:numPr>
          <w:ilvl w:val="0"/>
          <w:numId w:val="207"/>
        </w:numPr>
        <w:spacing w:line="360" w:lineRule="auto"/>
        <w:ind w:left="284" w:hanging="284"/>
        <w:jc w:val="both"/>
        <w:rPr>
          <w:rFonts w:ascii="Arial" w:hAnsi="Arial" w:cs="Arial"/>
          <w:sz w:val="21"/>
          <w:szCs w:val="21"/>
        </w:rPr>
      </w:pPr>
      <w:r w:rsidRPr="002C6F48">
        <w:rPr>
          <w:rFonts w:ascii="Arial" w:hAnsi="Arial" w:cs="Arial"/>
          <w:sz w:val="21"/>
          <w:szCs w:val="21"/>
        </w:rPr>
        <w:t>PZPN przysługuje prawo do wykorzystywania w celach promocyjnych, w tym również na użytek sponsorów fotografii i nagrań video obejmujących wizerunek zawodników w stroju klubowym i trenerów oraz fotografii i nagrań video drużyny w strojach klubowych.</w:t>
      </w:r>
    </w:p>
    <w:p w:rsidR="00A87E52" w:rsidRPr="002C6F48" w:rsidRDefault="00A87E52" w:rsidP="0021142A">
      <w:pPr>
        <w:pStyle w:val="Akapitzlist"/>
        <w:numPr>
          <w:ilvl w:val="0"/>
          <w:numId w:val="207"/>
        </w:numPr>
        <w:spacing w:line="360" w:lineRule="auto"/>
        <w:ind w:left="284" w:hanging="284"/>
        <w:jc w:val="both"/>
        <w:rPr>
          <w:rFonts w:ascii="Arial" w:hAnsi="Arial" w:cs="Arial"/>
          <w:sz w:val="21"/>
          <w:szCs w:val="21"/>
        </w:rPr>
      </w:pPr>
      <w:r w:rsidRPr="002C6F48">
        <w:rPr>
          <w:rFonts w:ascii="Arial" w:hAnsi="Arial" w:cs="Arial"/>
          <w:sz w:val="21"/>
          <w:szCs w:val="21"/>
        </w:rPr>
        <w:t xml:space="preserve">Uprawnienia podmiotów upoważnionych do przeprowadzania transmisji z meczów określają odrębne przepisy PZPN. </w:t>
      </w:r>
    </w:p>
    <w:p w:rsidR="00A87E52" w:rsidRPr="002C6F48" w:rsidRDefault="00A87E52" w:rsidP="0021142A">
      <w:pPr>
        <w:pStyle w:val="Akapitzlist"/>
        <w:numPr>
          <w:ilvl w:val="0"/>
          <w:numId w:val="207"/>
        </w:numPr>
        <w:spacing w:line="360" w:lineRule="auto"/>
        <w:ind w:left="284" w:hanging="284"/>
        <w:jc w:val="both"/>
        <w:rPr>
          <w:rFonts w:ascii="Arial" w:hAnsi="Arial" w:cs="Arial"/>
          <w:sz w:val="21"/>
          <w:szCs w:val="21"/>
        </w:rPr>
      </w:pPr>
      <w:r w:rsidRPr="002C6F48">
        <w:rPr>
          <w:rFonts w:ascii="Arial" w:hAnsi="Arial" w:cs="Arial"/>
          <w:sz w:val="21"/>
          <w:szCs w:val="21"/>
        </w:rPr>
        <w:t xml:space="preserve">Inne podmioty niż te, o których mowa w ust. 5, nie są upoważnione do przeprowadzania jakiejkolwiek transmisji telewizyjnej czy rejestrowania i odtwarzania obrazu ze spotkań </w:t>
      </w:r>
      <w:r w:rsidRPr="002C6F48">
        <w:rPr>
          <w:rFonts w:ascii="Arial" w:hAnsi="Arial" w:cs="Arial"/>
          <w:sz w:val="21"/>
          <w:szCs w:val="21"/>
        </w:rPr>
        <w:br/>
      </w:r>
      <w:r>
        <w:rPr>
          <w:rFonts w:ascii="Arial" w:hAnsi="Arial" w:cs="Arial"/>
          <w:sz w:val="21"/>
          <w:szCs w:val="21"/>
        </w:rPr>
        <w:t xml:space="preserve">LM U-19 </w:t>
      </w:r>
      <w:r w:rsidRPr="002C6F48">
        <w:rPr>
          <w:rFonts w:ascii="Arial" w:hAnsi="Arial" w:cs="Arial"/>
          <w:sz w:val="21"/>
          <w:szCs w:val="21"/>
        </w:rPr>
        <w:t xml:space="preserve">bez uzyskania zgody PZPN. </w:t>
      </w:r>
    </w:p>
    <w:p w:rsidR="00A87E52" w:rsidRPr="002C6F48" w:rsidRDefault="00A87E52" w:rsidP="0021142A">
      <w:pPr>
        <w:pStyle w:val="Akapitzlist"/>
        <w:numPr>
          <w:ilvl w:val="0"/>
          <w:numId w:val="207"/>
        </w:numPr>
        <w:spacing w:line="360" w:lineRule="auto"/>
        <w:ind w:left="284" w:hanging="284"/>
        <w:jc w:val="both"/>
        <w:rPr>
          <w:rFonts w:ascii="Arial" w:hAnsi="Arial" w:cs="Arial"/>
          <w:sz w:val="21"/>
          <w:szCs w:val="21"/>
        </w:rPr>
      </w:pPr>
      <w:r w:rsidRPr="002C6F48">
        <w:rPr>
          <w:rFonts w:ascii="Arial" w:hAnsi="Arial" w:cs="Arial"/>
          <w:sz w:val="21"/>
          <w:szCs w:val="21"/>
        </w:rPr>
        <w:t xml:space="preserve">PZPN zastrzega sobie wszelkie prawa medialne do rozgrywek </w:t>
      </w:r>
      <w:r>
        <w:rPr>
          <w:rFonts w:ascii="Arial" w:hAnsi="Arial" w:cs="Arial"/>
          <w:sz w:val="21"/>
          <w:szCs w:val="21"/>
        </w:rPr>
        <w:t>LM U-19.</w:t>
      </w:r>
    </w:p>
    <w:p w:rsidR="00A87E52" w:rsidRPr="00E65F17" w:rsidRDefault="00A87E52" w:rsidP="0021142A">
      <w:pPr>
        <w:pStyle w:val="Akapitzlist"/>
        <w:numPr>
          <w:ilvl w:val="0"/>
          <w:numId w:val="207"/>
        </w:numPr>
        <w:spacing w:line="360" w:lineRule="auto"/>
        <w:ind w:left="284" w:hanging="284"/>
        <w:jc w:val="both"/>
        <w:rPr>
          <w:rFonts w:ascii="Arial" w:hAnsi="Arial" w:cs="Arial"/>
          <w:sz w:val="21"/>
          <w:szCs w:val="21"/>
        </w:rPr>
      </w:pPr>
      <w:r w:rsidRPr="00E65F17">
        <w:rPr>
          <w:rFonts w:ascii="Arial" w:hAnsi="Arial" w:cs="Arial"/>
          <w:sz w:val="21"/>
          <w:szCs w:val="21"/>
        </w:rPr>
        <w:t>Ustala się następujący zakres praw marketingowych zastrzeżonych dla PZPN, z których PZPN ma prawo, a nie obowiązek skorzystać:</w:t>
      </w:r>
      <w:r w:rsidRPr="00E65F17">
        <w:rPr>
          <w:rFonts w:ascii="Arial" w:hAnsi="Arial" w:cs="Arial"/>
          <w:color w:val="FF0000"/>
          <w:sz w:val="21"/>
          <w:szCs w:val="21"/>
        </w:rPr>
        <w:t xml:space="preserve"> </w:t>
      </w:r>
    </w:p>
    <w:p w:rsidR="00A87E52" w:rsidRPr="00E65F17" w:rsidRDefault="00A87E52" w:rsidP="0021142A">
      <w:pPr>
        <w:numPr>
          <w:ilvl w:val="0"/>
          <w:numId w:val="206"/>
        </w:numPr>
        <w:spacing w:line="360" w:lineRule="auto"/>
        <w:jc w:val="both"/>
        <w:rPr>
          <w:rFonts w:ascii="Arial" w:hAnsi="Arial" w:cs="Arial"/>
          <w:sz w:val="21"/>
          <w:szCs w:val="21"/>
          <w:lang w:val="pl-PL"/>
        </w:rPr>
      </w:pPr>
      <w:r w:rsidRPr="00E65F17">
        <w:rPr>
          <w:rFonts w:ascii="Arial" w:hAnsi="Arial" w:cs="Arial"/>
          <w:sz w:val="21"/>
          <w:szCs w:val="21"/>
          <w:lang w:val="pl-PL"/>
        </w:rPr>
        <w:t>umieszczenia logotypu rozgrywek o powierzchni 64cm</w:t>
      </w:r>
      <w:r w:rsidRPr="00E65F17">
        <w:rPr>
          <w:rFonts w:ascii="Arial" w:hAnsi="Arial" w:cs="Arial"/>
          <w:color w:val="1A4B54"/>
          <w:sz w:val="21"/>
          <w:szCs w:val="21"/>
          <w:shd w:val="clear" w:color="auto" w:fill="FFFFFF"/>
          <w:lang w:val="pl-PL"/>
        </w:rPr>
        <w:t>²</w:t>
      </w:r>
      <w:r w:rsidRPr="00E65F17">
        <w:rPr>
          <w:rFonts w:ascii="Arial" w:hAnsi="Arial" w:cs="Arial"/>
          <w:sz w:val="21"/>
          <w:szCs w:val="21"/>
          <w:lang w:val="pl-PL"/>
        </w:rPr>
        <w:t xml:space="preserve"> na górnej, zewnętrznej części prawego rękawka koszulek meczowych, wg wzoru opracowanego przez PZPN, </w:t>
      </w:r>
    </w:p>
    <w:p w:rsidR="00A87E52" w:rsidRPr="00E65F17" w:rsidRDefault="00A87E52" w:rsidP="0021142A">
      <w:pPr>
        <w:numPr>
          <w:ilvl w:val="0"/>
          <w:numId w:val="206"/>
        </w:numPr>
        <w:spacing w:line="360" w:lineRule="auto"/>
        <w:jc w:val="both"/>
        <w:rPr>
          <w:rFonts w:ascii="Arial" w:hAnsi="Arial" w:cs="Arial"/>
          <w:sz w:val="21"/>
          <w:szCs w:val="21"/>
          <w:lang w:val="pl-PL"/>
        </w:rPr>
      </w:pPr>
      <w:r w:rsidRPr="00E65F17">
        <w:rPr>
          <w:rFonts w:ascii="Arial" w:hAnsi="Arial" w:cs="Arial"/>
          <w:sz w:val="21"/>
          <w:szCs w:val="21"/>
          <w:lang w:val="pl-PL"/>
        </w:rPr>
        <w:t>prawo do umieszczania logotypu na koszulkach zawodników, w przedniej, górnej części koszulek, na powierzchni max. 40 cm2 (np. pole 50 mm x 80 mm),</w:t>
      </w:r>
    </w:p>
    <w:p w:rsidR="00A87E52" w:rsidRPr="00E65F17" w:rsidRDefault="00A87E52" w:rsidP="0021142A">
      <w:pPr>
        <w:numPr>
          <w:ilvl w:val="0"/>
          <w:numId w:val="206"/>
        </w:numPr>
        <w:spacing w:line="360" w:lineRule="auto"/>
        <w:jc w:val="both"/>
        <w:rPr>
          <w:rFonts w:ascii="Arial" w:hAnsi="Arial" w:cs="Arial"/>
          <w:sz w:val="21"/>
          <w:szCs w:val="21"/>
          <w:lang w:val="pl-PL"/>
        </w:rPr>
      </w:pPr>
      <w:r w:rsidRPr="00E65F17">
        <w:rPr>
          <w:rFonts w:ascii="Arial" w:hAnsi="Arial" w:cs="Arial"/>
          <w:sz w:val="21"/>
          <w:szCs w:val="21"/>
          <w:lang w:val="pl-PL"/>
        </w:rPr>
        <w:t>umieszczenia tablicy centralnej o wymiarach 12m x 1m w pierwszym rzędzie reklam,</w:t>
      </w:r>
    </w:p>
    <w:p w:rsidR="00A87E52" w:rsidRPr="00E65F17" w:rsidRDefault="00A87E52" w:rsidP="0021142A">
      <w:pPr>
        <w:numPr>
          <w:ilvl w:val="0"/>
          <w:numId w:val="206"/>
        </w:numPr>
        <w:spacing w:line="360" w:lineRule="auto"/>
        <w:jc w:val="both"/>
        <w:rPr>
          <w:rFonts w:ascii="Arial" w:hAnsi="Arial" w:cs="Arial"/>
          <w:sz w:val="21"/>
          <w:szCs w:val="21"/>
          <w:lang w:val="pl-PL"/>
        </w:rPr>
      </w:pPr>
      <w:r w:rsidRPr="00E65F17">
        <w:rPr>
          <w:rFonts w:ascii="Arial" w:hAnsi="Arial" w:cs="Arial"/>
          <w:sz w:val="21"/>
          <w:szCs w:val="21"/>
          <w:lang w:val="pl-PL"/>
        </w:rPr>
        <w:t>obowiązek wykorzystania ścianek sponsorskich, wykonanych według wzoru wskazanego przez PZPN, do udzielania wywiadów na płycie boiska, w strefie mieszanej oraz w trakcie konferencji prasowych na meczach transmitowanych,</w:t>
      </w:r>
    </w:p>
    <w:p w:rsidR="00A87E52" w:rsidRPr="00E65F17" w:rsidRDefault="00A87E52" w:rsidP="0021142A">
      <w:pPr>
        <w:numPr>
          <w:ilvl w:val="0"/>
          <w:numId w:val="206"/>
        </w:numPr>
        <w:spacing w:line="360" w:lineRule="auto"/>
        <w:jc w:val="both"/>
        <w:rPr>
          <w:rFonts w:ascii="Arial" w:hAnsi="Arial" w:cs="Arial"/>
          <w:sz w:val="21"/>
          <w:szCs w:val="21"/>
          <w:lang w:val="pl-PL"/>
        </w:rPr>
      </w:pPr>
      <w:r w:rsidRPr="00E65F17">
        <w:rPr>
          <w:rFonts w:ascii="Arial" w:hAnsi="Arial" w:cs="Arial"/>
          <w:sz w:val="21"/>
          <w:szCs w:val="21"/>
          <w:lang w:val="pl-PL"/>
        </w:rPr>
        <w:t xml:space="preserve">udostępnienie wszelkich powierzchni reklamowych na stadionach, zwłaszcza band reklamowych wokół </w:t>
      </w:r>
      <w:r>
        <w:rPr>
          <w:rFonts w:ascii="Arial" w:hAnsi="Arial" w:cs="Arial"/>
          <w:sz w:val="21"/>
          <w:szCs w:val="21"/>
          <w:lang w:val="pl-PL"/>
        </w:rPr>
        <w:t xml:space="preserve">boiska podczas wybranych meczów. </w:t>
      </w:r>
      <w:r w:rsidRPr="00E65F17">
        <w:rPr>
          <w:rFonts w:ascii="Arial" w:hAnsi="Arial" w:cs="Arial"/>
          <w:sz w:val="21"/>
          <w:szCs w:val="21"/>
          <w:lang w:val="pl-PL"/>
        </w:rPr>
        <w:t xml:space="preserve">Oznacza to iż klub ma obowiązek przygotować obiekt na którym rozgrywany będzie mecz w sposób „wolny” od jakichkolwiek oznaczeń reklamowych innych od wskazanych i zaakceptowanych przez PZPN. </w:t>
      </w:r>
      <w:r w:rsidRPr="00E65F17">
        <w:rPr>
          <w:rFonts w:ascii="Arial" w:hAnsi="Arial" w:cs="Arial"/>
          <w:color w:val="FF0000"/>
          <w:sz w:val="21"/>
          <w:szCs w:val="21"/>
          <w:lang w:val="pl-PL"/>
        </w:rPr>
        <w:t> </w:t>
      </w:r>
      <w:r w:rsidRPr="00E65F17">
        <w:rPr>
          <w:rFonts w:ascii="Arial" w:hAnsi="Arial" w:cs="Arial"/>
          <w:sz w:val="21"/>
          <w:szCs w:val="21"/>
          <w:lang w:val="pl-PL"/>
        </w:rPr>
        <w:t xml:space="preserve">PZPN powiadomi gospodarza meczu o obowiązku zastosowania się do wskazanych postanowień nie później niż 7 dni przed meczem. </w:t>
      </w:r>
    </w:p>
    <w:p w:rsidR="00A87E52" w:rsidRPr="002C6F48" w:rsidRDefault="00A87E52" w:rsidP="00A87E52">
      <w:pPr>
        <w:tabs>
          <w:tab w:val="left" w:pos="284"/>
        </w:tabs>
        <w:spacing w:line="360" w:lineRule="auto"/>
        <w:jc w:val="both"/>
        <w:rPr>
          <w:rFonts w:ascii="Arial" w:eastAsiaTheme="minorHAnsi" w:hAnsi="Arial" w:cs="Arial"/>
          <w:b/>
          <w:bCs/>
          <w:sz w:val="21"/>
          <w:szCs w:val="21"/>
          <w:lang w:val="pl-PL"/>
        </w:rPr>
      </w:pPr>
    </w:p>
    <w:p w:rsidR="00A87E52" w:rsidRPr="002C6F48" w:rsidRDefault="00A87E52" w:rsidP="00A87E52">
      <w:pPr>
        <w:spacing w:line="360" w:lineRule="auto"/>
        <w:jc w:val="center"/>
        <w:rPr>
          <w:rFonts w:ascii="Arial" w:eastAsiaTheme="minorHAnsi" w:hAnsi="Arial" w:cs="Arial"/>
          <w:b/>
          <w:sz w:val="21"/>
          <w:szCs w:val="21"/>
          <w:lang w:val="pl-PL"/>
        </w:rPr>
      </w:pPr>
      <w:r w:rsidRPr="002C6F48">
        <w:rPr>
          <w:rFonts w:ascii="Arial" w:eastAsiaTheme="minorHAnsi" w:hAnsi="Arial" w:cs="Arial"/>
          <w:b/>
          <w:sz w:val="21"/>
          <w:szCs w:val="21"/>
          <w:lang w:val="pl-PL"/>
        </w:rPr>
        <w:t>Art. 25</w:t>
      </w:r>
    </w:p>
    <w:p w:rsidR="00A87E52" w:rsidRDefault="00A87E52" w:rsidP="00A87E52">
      <w:pPr>
        <w:spacing w:line="360" w:lineRule="auto"/>
        <w:jc w:val="both"/>
        <w:rPr>
          <w:rFonts w:ascii="Arial" w:eastAsia="Calibri" w:hAnsi="Arial" w:cs="Arial"/>
          <w:sz w:val="21"/>
          <w:szCs w:val="21"/>
          <w:lang w:val="pl-PL" w:eastAsia="en-US"/>
        </w:rPr>
      </w:pPr>
      <w:r w:rsidRPr="002C6F48">
        <w:rPr>
          <w:rFonts w:ascii="Arial" w:eastAsia="Calibri" w:hAnsi="Arial" w:cs="Arial"/>
          <w:sz w:val="21"/>
          <w:szCs w:val="21"/>
          <w:lang w:val="pl-PL" w:eastAsia="en-US"/>
        </w:rPr>
        <w:t>Decyzje w sprawach nieuregulowanych w niniejszym regulaminie podejmuje Departament Rozgrywek Krajowych PZPN.</w:t>
      </w:r>
    </w:p>
    <w:p w:rsidR="00A87E52" w:rsidRPr="00E65F17" w:rsidRDefault="00A87E52" w:rsidP="00A87E52">
      <w:pPr>
        <w:spacing w:line="360" w:lineRule="auto"/>
        <w:jc w:val="both"/>
        <w:rPr>
          <w:rFonts w:ascii="Arial" w:eastAsia="Calibri" w:hAnsi="Arial" w:cs="Arial"/>
          <w:sz w:val="21"/>
          <w:szCs w:val="21"/>
          <w:lang w:val="pl-PL" w:eastAsia="en-US"/>
        </w:rPr>
      </w:pPr>
    </w:p>
    <w:p w:rsidR="00A87E52" w:rsidRPr="002C6F48" w:rsidRDefault="00A87E52" w:rsidP="00A87E52">
      <w:pPr>
        <w:tabs>
          <w:tab w:val="left" w:pos="284"/>
        </w:tabs>
        <w:spacing w:line="360" w:lineRule="auto"/>
        <w:jc w:val="center"/>
        <w:rPr>
          <w:rFonts w:ascii="Arial" w:eastAsiaTheme="minorHAnsi" w:hAnsi="Arial" w:cs="Arial"/>
          <w:b/>
          <w:bCs/>
          <w:sz w:val="21"/>
          <w:szCs w:val="21"/>
          <w:lang w:val="pl-PL"/>
        </w:rPr>
      </w:pPr>
      <w:r w:rsidRPr="002C6F48">
        <w:rPr>
          <w:rFonts w:ascii="Arial" w:eastAsiaTheme="minorHAnsi" w:hAnsi="Arial" w:cs="Arial"/>
          <w:b/>
          <w:bCs/>
          <w:sz w:val="21"/>
          <w:szCs w:val="21"/>
          <w:lang w:val="pl-PL"/>
        </w:rPr>
        <w:t>Art. 26</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Prawo interpretacji niniejszego Regulaminu przysługuje Zarządowi PZPN. </w:t>
      </w:r>
    </w:p>
    <w:p w:rsidR="00A87E52" w:rsidRPr="002C6F48" w:rsidRDefault="00A87E52" w:rsidP="00A87E52">
      <w:pPr>
        <w:tabs>
          <w:tab w:val="left" w:pos="284"/>
        </w:tabs>
        <w:spacing w:line="360" w:lineRule="auto"/>
        <w:jc w:val="both"/>
        <w:rPr>
          <w:rFonts w:ascii="Arial" w:eastAsiaTheme="minorHAnsi" w:hAnsi="Arial" w:cs="Arial"/>
          <w:b/>
          <w:bCs/>
          <w:sz w:val="21"/>
          <w:szCs w:val="21"/>
          <w:lang w:val="pl-PL"/>
        </w:rPr>
      </w:pPr>
    </w:p>
    <w:p w:rsidR="00A87E52" w:rsidRPr="002C6F48" w:rsidRDefault="00A87E52" w:rsidP="00A87E52">
      <w:pPr>
        <w:tabs>
          <w:tab w:val="left" w:pos="284"/>
        </w:tabs>
        <w:spacing w:line="360" w:lineRule="auto"/>
        <w:jc w:val="center"/>
        <w:rPr>
          <w:rFonts w:ascii="Arial" w:eastAsiaTheme="minorHAnsi" w:hAnsi="Arial" w:cs="Arial"/>
          <w:b/>
          <w:sz w:val="21"/>
          <w:szCs w:val="21"/>
          <w:lang w:val="pl-PL"/>
        </w:rPr>
      </w:pPr>
      <w:r w:rsidRPr="002C6F48">
        <w:rPr>
          <w:rFonts w:ascii="Arial" w:eastAsiaTheme="minorHAnsi" w:hAnsi="Arial" w:cs="Arial"/>
          <w:b/>
          <w:sz w:val="21"/>
          <w:szCs w:val="21"/>
          <w:lang w:val="pl-PL"/>
        </w:rPr>
        <w:t>Art. 27</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 xml:space="preserve">Niniejszy Regulamin został zatwierdzony przez Zarząd PZPN w dniu </w:t>
      </w:r>
      <w:r>
        <w:rPr>
          <w:rFonts w:ascii="Arial" w:eastAsiaTheme="minorHAnsi" w:hAnsi="Arial" w:cs="Arial"/>
          <w:sz w:val="21"/>
          <w:szCs w:val="21"/>
          <w:lang w:val="pl-PL"/>
        </w:rPr>
        <w:t>14 lipca 2018 r.</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r w:rsidRPr="002C6F48">
        <w:rPr>
          <w:rFonts w:ascii="Arial" w:eastAsiaTheme="minorHAnsi" w:hAnsi="Arial" w:cs="Arial"/>
          <w:sz w:val="21"/>
          <w:szCs w:val="21"/>
          <w:lang w:val="pl-PL"/>
        </w:rPr>
        <w:t>III. Niniejsza Uchwała w</w:t>
      </w:r>
      <w:r>
        <w:rPr>
          <w:rFonts w:ascii="Arial" w:eastAsiaTheme="minorHAnsi" w:hAnsi="Arial" w:cs="Arial"/>
          <w:sz w:val="21"/>
          <w:szCs w:val="21"/>
          <w:lang w:val="pl-PL"/>
        </w:rPr>
        <w:t>chodzi w życie z dniem podjęcia.</w:t>
      </w:r>
    </w:p>
    <w:p w:rsidR="00A87E52" w:rsidRPr="002C6F48" w:rsidRDefault="00A87E52" w:rsidP="00A87E52">
      <w:pPr>
        <w:tabs>
          <w:tab w:val="left" w:pos="284"/>
        </w:tabs>
        <w:spacing w:line="360" w:lineRule="auto"/>
        <w:jc w:val="both"/>
        <w:rPr>
          <w:rFonts w:ascii="Arial" w:eastAsiaTheme="minorHAnsi" w:hAnsi="Arial" w:cs="Arial"/>
          <w:sz w:val="21"/>
          <w:szCs w:val="21"/>
          <w:lang w:val="pl-PL"/>
        </w:rPr>
      </w:pPr>
    </w:p>
    <w:p w:rsidR="00A87E52" w:rsidRPr="002C6F48" w:rsidRDefault="00A87E52" w:rsidP="00A87E52">
      <w:pPr>
        <w:tabs>
          <w:tab w:val="left" w:pos="284"/>
        </w:tabs>
        <w:spacing w:line="360" w:lineRule="auto"/>
        <w:rPr>
          <w:rFonts w:ascii="Arial" w:eastAsiaTheme="minorHAnsi" w:hAnsi="Arial" w:cs="Arial"/>
          <w:i/>
          <w:sz w:val="21"/>
          <w:szCs w:val="21"/>
          <w:lang w:val="pl-PL"/>
        </w:rPr>
      </w:pPr>
      <w:r w:rsidRPr="002C6F48">
        <w:rPr>
          <w:rFonts w:ascii="Arial" w:eastAsiaTheme="minorHAnsi" w:hAnsi="Arial" w:cs="Arial"/>
          <w:sz w:val="21"/>
          <w:szCs w:val="21"/>
          <w:lang w:val="pl-PL"/>
        </w:rPr>
        <w:tab/>
      </w:r>
      <w:r w:rsidRPr="002C6F48">
        <w:rPr>
          <w:rFonts w:ascii="Arial" w:eastAsiaTheme="minorHAnsi" w:hAnsi="Arial" w:cs="Arial"/>
          <w:sz w:val="21"/>
          <w:szCs w:val="21"/>
          <w:lang w:val="pl-PL"/>
        </w:rPr>
        <w:tab/>
      </w:r>
      <w:r w:rsidRPr="002C6F48">
        <w:rPr>
          <w:rFonts w:ascii="Arial" w:eastAsiaTheme="minorHAnsi" w:hAnsi="Arial" w:cs="Arial"/>
          <w:sz w:val="21"/>
          <w:szCs w:val="21"/>
          <w:lang w:val="pl-PL"/>
        </w:rPr>
        <w:tab/>
      </w:r>
      <w:r w:rsidRPr="002C6F48">
        <w:rPr>
          <w:rFonts w:ascii="Arial" w:eastAsiaTheme="minorHAnsi" w:hAnsi="Arial" w:cs="Arial"/>
          <w:sz w:val="21"/>
          <w:szCs w:val="21"/>
          <w:lang w:val="pl-PL"/>
        </w:rPr>
        <w:tab/>
      </w:r>
      <w:r w:rsidRPr="002C6F48">
        <w:rPr>
          <w:rFonts w:ascii="Arial" w:eastAsiaTheme="minorHAnsi" w:hAnsi="Arial" w:cs="Arial"/>
          <w:sz w:val="21"/>
          <w:szCs w:val="21"/>
          <w:lang w:val="pl-PL"/>
        </w:rPr>
        <w:tab/>
      </w:r>
      <w:r w:rsidRPr="002C6F48">
        <w:rPr>
          <w:rFonts w:ascii="Arial" w:eastAsiaTheme="minorHAnsi" w:hAnsi="Arial" w:cs="Arial"/>
          <w:sz w:val="21"/>
          <w:szCs w:val="21"/>
          <w:lang w:val="pl-PL"/>
        </w:rPr>
        <w:tab/>
      </w:r>
      <w:r w:rsidRPr="002C6F48">
        <w:rPr>
          <w:rFonts w:ascii="Arial" w:eastAsiaTheme="minorHAnsi" w:hAnsi="Arial" w:cs="Arial"/>
          <w:sz w:val="21"/>
          <w:szCs w:val="21"/>
          <w:lang w:val="pl-PL"/>
        </w:rPr>
        <w:tab/>
      </w:r>
      <w:r w:rsidRPr="002C6F48">
        <w:rPr>
          <w:rFonts w:ascii="Arial" w:eastAsiaTheme="minorHAnsi" w:hAnsi="Arial" w:cs="Arial"/>
          <w:sz w:val="21"/>
          <w:szCs w:val="21"/>
          <w:lang w:val="pl-PL"/>
        </w:rPr>
        <w:tab/>
      </w:r>
      <w:r w:rsidRPr="002C6F48">
        <w:rPr>
          <w:rFonts w:ascii="Arial" w:eastAsiaTheme="minorHAnsi" w:hAnsi="Arial" w:cs="Arial"/>
          <w:sz w:val="21"/>
          <w:szCs w:val="21"/>
          <w:lang w:val="pl-PL"/>
        </w:rPr>
        <w:tab/>
        <w:t xml:space="preserve">         </w:t>
      </w:r>
      <w:r w:rsidRPr="002C6F48">
        <w:rPr>
          <w:rFonts w:ascii="Arial" w:eastAsiaTheme="minorHAnsi" w:hAnsi="Arial" w:cs="Arial"/>
          <w:i/>
          <w:sz w:val="21"/>
          <w:szCs w:val="21"/>
          <w:lang w:val="pl-PL"/>
        </w:rPr>
        <w:t>Prezes PZPN Zbigniew Boniek</w:t>
      </w:r>
    </w:p>
    <w:p w:rsidR="00B53E11" w:rsidRDefault="00B53E11" w:rsidP="00A87E52">
      <w:pPr>
        <w:spacing w:after="200" w:line="276" w:lineRule="auto"/>
        <w:jc w:val="both"/>
        <w:rPr>
          <w:rFonts w:ascii="Arial" w:eastAsiaTheme="minorHAnsi" w:hAnsi="Arial" w:cs="Arial"/>
          <w:b/>
          <w:sz w:val="21"/>
          <w:szCs w:val="21"/>
          <w:lang w:val="pl-PL" w:eastAsia="en-US"/>
        </w:rPr>
      </w:pPr>
    </w:p>
    <w:p w:rsidR="00B53E11" w:rsidRDefault="00B53E11" w:rsidP="00A87E52">
      <w:pPr>
        <w:spacing w:after="200" w:line="276" w:lineRule="auto"/>
        <w:jc w:val="both"/>
        <w:rPr>
          <w:rFonts w:ascii="Arial" w:eastAsiaTheme="minorHAnsi" w:hAnsi="Arial" w:cs="Arial"/>
          <w:b/>
          <w:sz w:val="21"/>
          <w:szCs w:val="21"/>
          <w:lang w:val="pl-PL" w:eastAsia="en-US"/>
        </w:rPr>
      </w:pPr>
    </w:p>
    <w:p w:rsidR="00B53E11" w:rsidRDefault="00B53E11" w:rsidP="00A87E52">
      <w:pPr>
        <w:spacing w:after="200" w:line="276" w:lineRule="auto"/>
        <w:jc w:val="both"/>
        <w:rPr>
          <w:rFonts w:ascii="Arial" w:eastAsiaTheme="minorHAnsi" w:hAnsi="Arial" w:cs="Arial"/>
          <w:b/>
          <w:sz w:val="21"/>
          <w:szCs w:val="21"/>
          <w:lang w:val="pl-PL" w:eastAsia="en-US"/>
        </w:rPr>
      </w:pPr>
    </w:p>
    <w:p w:rsidR="00B53E11" w:rsidRDefault="00B53E11" w:rsidP="00A87E52">
      <w:pPr>
        <w:spacing w:after="200" w:line="276" w:lineRule="auto"/>
        <w:jc w:val="both"/>
        <w:rPr>
          <w:rFonts w:ascii="Arial" w:eastAsiaTheme="minorHAnsi" w:hAnsi="Arial" w:cs="Arial"/>
          <w:b/>
          <w:sz w:val="21"/>
          <w:szCs w:val="21"/>
          <w:lang w:val="pl-PL" w:eastAsia="en-US"/>
        </w:rPr>
      </w:pPr>
    </w:p>
    <w:p w:rsidR="00A87E52" w:rsidRPr="002C6F48" w:rsidRDefault="00A87E52" w:rsidP="00A87E52">
      <w:pPr>
        <w:spacing w:after="200" w:line="276" w:lineRule="auto"/>
        <w:jc w:val="both"/>
        <w:rPr>
          <w:rFonts w:ascii="Arial" w:eastAsiaTheme="minorHAnsi" w:hAnsi="Arial" w:cs="Arial"/>
          <w:b/>
          <w:sz w:val="21"/>
          <w:szCs w:val="21"/>
          <w:lang w:val="pl-PL" w:eastAsia="en-US"/>
        </w:rPr>
      </w:pPr>
      <w:r w:rsidRPr="002C6F48">
        <w:rPr>
          <w:rFonts w:ascii="Arial" w:eastAsiaTheme="minorHAnsi" w:hAnsi="Arial" w:cs="Arial"/>
          <w:b/>
          <w:sz w:val="21"/>
          <w:szCs w:val="21"/>
          <w:lang w:val="pl-PL" w:eastAsia="en-US"/>
        </w:rPr>
        <w:t xml:space="preserve">Załącznik nr 1 do </w:t>
      </w:r>
      <w:r w:rsidRPr="002C6F48">
        <w:rPr>
          <w:rFonts w:ascii="Arial" w:eastAsiaTheme="minorHAnsi" w:hAnsi="Arial" w:cs="Arial"/>
          <w:b/>
          <w:sz w:val="21"/>
          <w:szCs w:val="21"/>
          <w:lang w:val="pl-PL" w:eastAsia="ar-SA"/>
        </w:rPr>
        <w:t xml:space="preserve">Uchwały nr </w:t>
      </w:r>
      <w:r w:rsidR="00481931">
        <w:rPr>
          <w:rFonts w:ascii="Arial" w:eastAsiaTheme="minorHAnsi" w:hAnsi="Arial" w:cs="Arial"/>
          <w:b/>
          <w:sz w:val="21"/>
          <w:szCs w:val="21"/>
          <w:lang w:val="pl-PL" w:eastAsia="ar-SA"/>
        </w:rPr>
        <w:t>VI/138</w:t>
      </w:r>
      <w:r w:rsidRPr="002C6F48">
        <w:rPr>
          <w:rFonts w:ascii="Arial" w:eastAsiaTheme="minorHAnsi" w:hAnsi="Arial" w:cs="Arial"/>
          <w:b/>
          <w:sz w:val="21"/>
          <w:szCs w:val="21"/>
          <w:lang w:val="pl-PL" w:eastAsia="ar-SA"/>
        </w:rPr>
        <w:t xml:space="preserve"> z dnia </w:t>
      </w:r>
      <w:r>
        <w:rPr>
          <w:rFonts w:ascii="Arial" w:eastAsiaTheme="minorHAnsi" w:hAnsi="Arial" w:cs="Arial"/>
          <w:b/>
          <w:sz w:val="21"/>
          <w:szCs w:val="21"/>
          <w:lang w:val="pl-PL" w:eastAsia="ar-SA"/>
        </w:rPr>
        <w:t>14 lipca 2018</w:t>
      </w:r>
      <w:r w:rsidRPr="002C6F48">
        <w:rPr>
          <w:rFonts w:ascii="Arial" w:eastAsiaTheme="minorHAnsi" w:hAnsi="Arial" w:cs="Arial"/>
          <w:b/>
          <w:sz w:val="21"/>
          <w:szCs w:val="21"/>
          <w:lang w:val="pl-PL" w:eastAsia="ar-SA"/>
        </w:rPr>
        <w:t xml:space="preserve"> roku Zarządu Polskiego Związku Piłki Nożnej w sprawie przyjęcia </w:t>
      </w:r>
      <w:r w:rsidRPr="002C6F48">
        <w:rPr>
          <w:rFonts w:ascii="Arial" w:eastAsiaTheme="minorHAnsi" w:hAnsi="Arial" w:cs="Arial"/>
          <w:b/>
          <w:sz w:val="21"/>
          <w:szCs w:val="21"/>
          <w:lang w:val="pl-PL"/>
        </w:rPr>
        <w:t xml:space="preserve">Regulaminu </w:t>
      </w:r>
      <w:r>
        <w:rPr>
          <w:rFonts w:ascii="Arial" w:eastAsiaTheme="minorHAnsi" w:hAnsi="Arial" w:cs="Arial"/>
          <w:b/>
          <w:sz w:val="21"/>
          <w:szCs w:val="21"/>
          <w:lang w:val="pl-PL"/>
        </w:rPr>
        <w:t>Ligi Makroregionalnej U-19</w:t>
      </w:r>
      <w:r w:rsidRPr="002C6F48">
        <w:rPr>
          <w:rFonts w:ascii="Arial" w:eastAsiaTheme="minorHAnsi" w:hAnsi="Arial" w:cs="Arial"/>
          <w:b/>
          <w:sz w:val="21"/>
          <w:szCs w:val="21"/>
          <w:lang w:val="pl-PL"/>
        </w:rPr>
        <w:t xml:space="preserve"> na sezon 2018/2019 i następne</w:t>
      </w: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Data, miejsce</w:t>
      </w: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spacing w:after="200" w:line="276" w:lineRule="auto"/>
        <w:jc w:val="both"/>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_____________________________</w:t>
      </w: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Klub:</w:t>
      </w: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_____________________________</w:t>
      </w: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b/>
          <w:sz w:val="21"/>
          <w:szCs w:val="21"/>
          <w:lang w:val="pl-PL" w:eastAsia="en-US"/>
        </w:rPr>
      </w:pPr>
      <w:r w:rsidRPr="002C6F48">
        <w:rPr>
          <w:rFonts w:ascii="Arial" w:eastAsiaTheme="minorHAnsi" w:hAnsi="Arial" w:cs="Arial"/>
          <w:b/>
          <w:sz w:val="21"/>
          <w:szCs w:val="21"/>
          <w:lang w:val="pl-PL" w:eastAsia="en-US"/>
        </w:rPr>
        <w:t>Do: Polski Związek Piłki Nożnej</w:t>
      </w: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Niniejszym informujemy, iż oficjalny adres e-mail naszego klubu to:</w:t>
      </w: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_______________________________________________________</w:t>
      </w: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jc w:val="both"/>
        <w:rPr>
          <w:rFonts w:ascii="Arial" w:eastAsiaTheme="minorHAnsi" w:hAnsi="Arial" w:cs="Arial"/>
          <w:sz w:val="21"/>
          <w:szCs w:val="21"/>
          <w:lang w:val="pl-PL" w:eastAsia="en-US"/>
        </w:rPr>
      </w:pPr>
    </w:p>
    <w:p w:rsidR="00A87E52" w:rsidRPr="002C6F48" w:rsidRDefault="00A87E52" w:rsidP="00A87E52">
      <w:pPr>
        <w:spacing w:line="360" w:lineRule="auto"/>
        <w:jc w:val="both"/>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Jednocześnie zobowiązujemy się, iż upoważniony przedstawiciel Klubu będzie sprawdzał zawartość tej skrzynki w każdy roboczy dzień tygodnia co najmniej dwukrotnie – o 10.00 oraz 15.00.</w:t>
      </w:r>
    </w:p>
    <w:p w:rsidR="00A87E52" w:rsidRPr="002C6F48" w:rsidRDefault="00A87E52" w:rsidP="00A87E52">
      <w:pPr>
        <w:spacing w:line="360" w:lineRule="auto"/>
        <w:jc w:val="both"/>
        <w:rPr>
          <w:rFonts w:ascii="Arial" w:eastAsiaTheme="minorHAnsi" w:hAnsi="Arial" w:cs="Arial"/>
          <w:sz w:val="21"/>
          <w:szCs w:val="21"/>
          <w:lang w:val="pl-PL" w:eastAsia="en-US"/>
        </w:rPr>
      </w:pPr>
    </w:p>
    <w:p w:rsidR="00A87E52" w:rsidRPr="002C6F48" w:rsidRDefault="00A87E52" w:rsidP="00A87E52">
      <w:pPr>
        <w:spacing w:line="360" w:lineRule="auto"/>
        <w:jc w:val="both"/>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 xml:space="preserve">Przyjmujemy do wiadomości, iż na wyżej wskazany adres będą przesyłane wszelkie informacje organu prowadzącego rozgrywki dot. rozgrywek </w:t>
      </w:r>
      <w:r>
        <w:rPr>
          <w:rFonts w:ascii="Arial" w:eastAsiaTheme="minorHAnsi" w:hAnsi="Arial" w:cs="Arial"/>
          <w:sz w:val="21"/>
          <w:szCs w:val="21"/>
          <w:lang w:val="pl-PL" w:eastAsia="en-US"/>
        </w:rPr>
        <w:t>Ligi Makroregionalnej U-19.</w:t>
      </w:r>
    </w:p>
    <w:p w:rsidR="00A87E52" w:rsidRPr="002C6F48" w:rsidRDefault="00A87E52" w:rsidP="00A87E52">
      <w:pPr>
        <w:spacing w:line="360" w:lineRule="auto"/>
        <w:jc w:val="both"/>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Klub oświadcza, iż wszelkie informacje uzyskane za pośrednictwem poczty elektronicznej będzie traktował jako wiążące.</w:t>
      </w:r>
    </w:p>
    <w:p w:rsidR="00A87E52" w:rsidRPr="002C6F48" w:rsidRDefault="00A87E52" w:rsidP="00A87E52">
      <w:pPr>
        <w:rPr>
          <w:rFonts w:ascii="Arial" w:eastAsiaTheme="minorHAnsi" w:hAnsi="Arial" w:cs="Arial"/>
          <w:sz w:val="21"/>
          <w:szCs w:val="21"/>
          <w:lang w:val="pl-PL" w:eastAsia="en-US"/>
        </w:rPr>
      </w:pPr>
    </w:p>
    <w:p w:rsidR="00A87E52" w:rsidRPr="002C6F48" w:rsidRDefault="00A87E52" w:rsidP="00A87E52">
      <w:pPr>
        <w:rPr>
          <w:rFonts w:ascii="Arial" w:eastAsiaTheme="minorHAnsi" w:hAnsi="Arial" w:cs="Arial"/>
          <w:sz w:val="21"/>
          <w:szCs w:val="21"/>
          <w:lang w:val="pl-PL" w:eastAsia="en-US"/>
        </w:rPr>
      </w:pPr>
    </w:p>
    <w:p w:rsidR="00A87E52" w:rsidRPr="002C6F48" w:rsidRDefault="00A87E52" w:rsidP="00A87E52">
      <w:pPr>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W imieniu Klubu:</w:t>
      </w:r>
    </w:p>
    <w:p w:rsidR="00A87E52" w:rsidRPr="002C6F48" w:rsidRDefault="00A87E52" w:rsidP="00A87E52">
      <w:pPr>
        <w:rPr>
          <w:rFonts w:ascii="Arial" w:eastAsiaTheme="minorHAnsi" w:hAnsi="Arial" w:cs="Arial"/>
          <w:sz w:val="21"/>
          <w:szCs w:val="21"/>
          <w:lang w:val="pl-PL" w:eastAsia="en-US"/>
        </w:rPr>
      </w:pPr>
    </w:p>
    <w:p w:rsidR="00A87E52" w:rsidRPr="002C6F48" w:rsidRDefault="00A87E52" w:rsidP="00A87E52">
      <w:pPr>
        <w:rPr>
          <w:rFonts w:ascii="Arial" w:eastAsiaTheme="minorHAnsi" w:hAnsi="Arial" w:cs="Arial"/>
          <w:sz w:val="21"/>
          <w:szCs w:val="21"/>
          <w:lang w:val="pl-PL" w:eastAsia="en-US"/>
        </w:rPr>
      </w:pPr>
      <w:r w:rsidRPr="002C6F48">
        <w:rPr>
          <w:rFonts w:ascii="Arial" w:eastAsiaTheme="minorHAnsi" w:hAnsi="Arial" w:cs="Arial"/>
          <w:sz w:val="21"/>
          <w:szCs w:val="21"/>
          <w:lang w:val="pl-PL" w:eastAsia="en-US"/>
        </w:rPr>
        <w:t>______________________________</w:t>
      </w:r>
    </w:p>
    <w:p w:rsidR="00A87E52" w:rsidRPr="002C6F48" w:rsidRDefault="00A87E52" w:rsidP="00A87E52">
      <w:pPr>
        <w:spacing w:after="200" w:line="276" w:lineRule="auto"/>
        <w:rPr>
          <w:rFonts w:ascii="Arial" w:eastAsiaTheme="minorHAnsi" w:hAnsi="Arial" w:cs="Arial"/>
          <w:i/>
          <w:sz w:val="21"/>
          <w:szCs w:val="21"/>
          <w:lang w:val="pl-PL" w:eastAsia="en-US"/>
        </w:rPr>
      </w:pPr>
    </w:p>
    <w:p w:rsidR="00A87E52" w:rsidRPr="002C6F48" w:rsidRDefault="00A87E52" w:rsidP="00A87E52">
      <w:pPr>
        <w:rPr>
          <w:rFonts w:ascii="Arial" w:eastAsiaTheme="minorHAnsi" w:hAnsi="Arial" w:cs="Arial"/>
          <w:sz w:val="21"/>
          <w:szCs w:val="21"/>
          <w:lang w:val="pl-PL"/>
        </w:rPr>
      </w:pPr>
    </w:p>
    <w:p w:rsidR="00A87E52" w:rsidRPr="002C6F48" w:rsidRDefault="00A87E52" w:rsidP="00A87E52">
      <w:pPr>
        <w:spacing w:after="200" w:line="276" w:lineRule="auto"/>
        <w:rPr>
          <w:rFonts w:ascii="Arial" w:eastAsiaTheme="minorHAnsi" w:hAnsi="Arial" w:cs="Arial"/>
          <w:i/>
          <w:color w:val="FF0000"/>
          <w:sz w:val="21"/>
          <w:szCs w:val="21"/>
          <w:lang w:val="pl-PL" w:eastAsia="en-US"/>
        </w:rPr>
      </w:pPr>
    </w:p>
    <w:p w:rsidR="00A87E52" w:rsidRPr="005F6D5D" w:rsidRDefault="00A87E52" w:rsidP="00A87E52">
      <w:pPr>
        <w:spacing w:after="200" w:line="276" w:lineRule="auto"/>
        <w:rPr>
          <w:rFonts w:ascii="Arial" w:eastAsiaTheme="minorHAnsi" w:hAnsi="Arial" w:cs="Arial"/>
          <w:i/>
          <w:color w:val="FF0000"/>
          <w:sz w:val="21"/>
          <w:szCs w:val="21"/>
          <w:lang w:val="pl-PL"/>
        </w:rPr>
      </w:pPr>
    </w:p>
    <w:p w:rsidR="00A87E52" w:rsidRDefault="00A87E52" w:rsidP="006D11AE">
      <w:pPr>
        <w:jc w:val="center"/>
        <w:rPr>
          <w:rFonts w:ascii="Arial" w:eastAsiaTheme="minorHAnsi" w:hAnsi="Arial" w:cs="Arial"/>
          <w:b/>
          <w:sz w:val="21"/>
          <w:szCs w:val="21"/>
          <w:lang w:val="pl-PL"/>
        </w:rPr>
      </w:pPr>
    </w:p>
    <w:p w:rsidR="00A87E52" w:rsidRDefault="00A87E52" w:rsidP="006D11AE">
      <w:pPr>
        <w:jc w:val="center"/>
        <w:rPr>
          <w:rFonts w:ascii="Arial" w:eastAsiaTheme="minorHAnsi" w:hAnsi="Arial" w:cs="Arial"/>
          <w:b/>
          <w:sz w:val="21"/>
          <w:szCs w:val="21"/>
          <w:lang w:val="pl-PL"/>
        </w:rPr>
      </w:pPr>
    </w:p>
    <w:p w:rsidR="00A87E52" w:rsidRDefault="00A87E52" w:rsidP="006D11AE">
      <w:pPr>
        <w:jc w:val="center"/>
        <w:rPr>
          <w:rFonts w:ascii="Arial" w:eastAsiaTheme="minorHAnsi" w:hAnsi="Arial" w:cs="Arial"/>
          <w:b/>
          <w:sz w:val="21"/>
          <w:szCs w:val="21"/>
          <w:lang w:val="pl-PL"/>
        </w:rPr>
      </w:pPr>
    </w:p>
    <w:p w:rsidR="00A87E52" w:rsidRDefault="00A87E52" w:rsidP="006D11AE">
      <w:pPr>
        <w:jc w:val="center"/>
        <w:rPr>
          <w:rFonts w:ascii="Arial" w:eastAsiaTheme="minorHAnsi" w:hAnsi="Arial" w:cs="Arial"/>
          <w:b/>
          <w:sz w:val="21"/>
          <w:szCs w:val="21"/>
          <w:lang w:val="pl-PL"/>
        </w:rPr>
      </w:pPr>
    </w:p>
    <w:p w:rsidR="00A87E52" w:rsidRDefault="00A87E52" w:rsidP="006D11AE">
      <w:pPr>
        <w:jc w:val="center"/>
        <w:rPr>
          <w:rFonts w:ascii="Arial" w:eastAsiaTheme="minorHAnsi" w:hAnsi="Arial" w:cs="Arial"/>
          <w:b/>
          <w:sz w:val="21"/>
          <w:szCs w:val="21"/>
          <w:lang w:val="pl-PL"/>
        </w:rPr>
      </w:pPr>
    </w:p>
    <w:p w:rsidR="00A87E52" w:rsidRDefault="00A87E52" w:rsidP="006D11AE">
      <w:pPr>
        <w:jc w:val="center"/>
        <w:rPr>
          <w:rFonts w:ascii="Arial" w:eastAsiaTheme="minorHAnsi" w:hAnsi="Arial" w:cs="Arial"/>
          <w:b/>
          <w:sz w:val="21"/>
          <w:szCs w:val="21"/>
          <w:lang w:val="pl-PL"/>
        </w:rPr>
      </w:pPr>
    </w:p>
    <w:p w:rsidR="00A87E52" w:rsidRPr="002C6F48" w:rsidRDefault="00A87E52" w:rsidP="006D11AE">
      <w:pPr>
        <w:jc w:val="center"/>
        <w:rPr>
          <w:rFonts w:ascii="Arial" w:eastAsiaTheme="minorHAnsi" w:hAnsi="Arial" w:cs="Arial"/>
          <w:b/>
          <w:sz w:val="21"/>
          <w:szCs w:val="21"/>
          <w:lang w:val="pl-PL"/>
        </w:rPr>
      </w:pPr>
    </w:p>
    <w:bookmarkEnd w:id="45"/>
    <w:p w:rsidR="000A6B2E" w:rsidRDefault="000A6B2E" w:rsidP="00585AD2">
      <w:pPr>
        <w:autoSpaceDE w:val="0"/>
        <w:autoSpaceDN w:val="0"/>
        <w:adjustRightInd w:val="0"/>
        <w:rPr>
          <w:rFonts w:ascii="Arial" w:hAnsi="Arial" w:cs="Arial"/>
          <w:b/>
          <w:sz w:val="21"/>
          <w:szCs w:val="21"/>
          <w:u w:val="single"/>
          <w:lang w:val="pl-PL"/>
        </w:rPr>
      </w:pPr>
    </w:p>
    <w:p w:rsidR="000A6B2E" w:rsidRDefault="00585AD2" w:rsidP="006D11AE">
      <w:pPr>
        <w:autoSpaceDE w:val="0"/>
        <w:autoSpaceDN w:val="0"/>
        <w:adjustRightInd w:val="0"/>
        <w:jc w:val="center"/>
        <w:rPr>
          <w:rFonts w:ascii="Arial" w:hAnsi="Arial" w:cs="Arial"/>
          <w:b/>
          <w:sz w:val="21"/>
          <w:szCs w:val="21"/>
          <w:u w:val="single"/>
          <w:lang w:val="pl-PL"/>
        </w:rPr>
      </w:pPr>
      <w:r>
        <w:rPr>
          <w:rFonts w:ascii="Arial" w:hAnsi="Arial" w:cs="Arial"/>
          <w:b/>
          <w:sz w:val="21"/>
          <w:szCs w:val="21"/>
          <w:u w:val="single"/>
          <w:lang w:val="pl-PL"/>
        </w:rPr>
        <w:t>139</w:t>
      </w:r>
    </w:p>
    <w:p w:rsidR="00585AD2" w:rsidRPr="006D11AE" w:rsidRDefault="00585AD2" w:rsidP="006D11AE">
      <w:pPr>
        <w:autoSpaceDE w:val="0"/>
        <w:autoSpaceDN w:val="0"/>
        <w:adjustRightInd w:val="0"/>
        <w:jc w:val="center"/>
        <w:rPr>
          <w:rFonts w:ascii="Arial" w:hAnsi="Arial" w:cs="Arial"/>
          <w:b/>
          <w:sz w:val="21"/>
          <w:szCs w:val="21"/>
          <w:u w:val="single"/>
          <w:lang w:val="pl-PL"/>
        </w:rPr>
      </w:pPr>
    </w:p>
    <w:p w:rsidR="00AE1284" w:rsidRPr="009723B1" w:rsidRDefault="00AE1284" w:rsidP="00AE1284">
      <w:pPr>
        <w:autoSpaceDE w:val="0"/>
        <w:autoSpaceDN w:val="0"/>
        <w:adjustRightInd w:val="0"/>
        <w:jc w:val="center"/>
        <w:rPr>
          <w:rFonts w:ascii="Arial" w:hAnsi="Arial" w:cs="Arial"/>
          <w:b/>
          <w:sz w:val="21"/>
          <w:szCs w:val="21"/>
          <w:lang w:val="pl-PL"/>
        </w:rPr>
      </w:pPr>
      <w:r w:rsidRPr="009723B1">
        <w:rPr>
          <w:rFonts w:ascii="Arial" w:hAnsi="Arial" w:cs="Arial"/>
          <w:b/>
          <w:sz w:val="21"/>
          <w:szCs w:val="21"/>
          <w:lang w:val="pl-PL"/>
        </w:rPr>
        <w:t xml:space="preserve">Uchwała nr </w:t>
      </w:r>
      <w:r>
        <w:rPr>
          <w:rFonts w:ascii="Arial" w:hAnsi="Arial" w:cs="Arial"/>
          <w:b/>
          <w:sz w:val="21"/>
          <w:szCs w:val="21"/>
          <w:lang w:val="pl-PL"/>
        </w:rPr>
        <w:t>VI/39</w:t>
      </w:r>
      <w:r w:rsidRPr="009723B1">
        <w:rPr>
          <w:rFonts w:ascii="Arial" w:hAnsi="Arial" w:cs="Arial"/>
          <w:b/>
          <w:sz w:val="21"/>
          <w:szCs w:val="21"/>
          <w:lang w:val="pl-PL"/>
        </w:rPr>
        <w:t xml:space="preserve"> z dnia </w:t>
      </w:r>
      <w:r>
        <w:rPr>
          <w:rFonts w:ascii="Arial" w:hAnsi="Arial" w:cs="Arial"/>
          <w:b/>
          <w:sz w:val="21"/>
          <w:szCs w:val="21"/>
          <w:lang w:val="pl-PL"/>
        </w:rPr>
        <w:t>14 lipca 2018</w:t>
      </w:r>
      <w:r w:rsidRPr="009723B1">
        <w:rPr>
          <w:rFonts w:ascii="Arial" w:hAnsi="Arial" w:cs="Arial"/>
          <w:b/>
          <w:sz w:val="21"/>
          <w:szCs w:val="21"/>
          <w:lang w:val="pl-PL"/>
        </w:rPr>
        <w:t xml:space="preserve"> roku Zarządu P</w:t>
      </w:r>
      <w:r>
        <w:rPr>
          <w:rFonts w:ascii="Arial" w:hAnsi="Arial" w:cs="Arial"/>
          <w:b/>
          <w:sz w:val="21"/>
          <w:szCs w:val="21"/>
          <w:lang w:val="pl-PL"/>
        </w:rPr>
        <w:t xml:space="preserve">olskiego </w:t>
      </w:r>
      <w:r w:rsidRPr="009723B1">
        <w:rPr>
          <w:rFonts w:ascii="Arial" w:hAnsi="Arial" w:cs="Arial"/>
          <w:b/>
          <w:sz w:val="21"/>
          <w:szCs w:val="21"/>
          <w:lang w:val="pl-PL"/>
        </w:rPr>
        <w:t>Z</w:t>
      </w:r>
      <w:r>
        <w:rPr>
          <w:rFonts w:ascii="Arial" w:hAnsi="Arial" w:cs="Arial"/>
          <w:b/>
          <w:sz w:val="21"/>
          <w:szCs w:val="21"/>
          <w:lang w:val="pl-PL"/>
        </w:rPr>
        <w:t xml:space="preserve">wiązku </w:t>
      </w:r>
      <w:r w:rsidRPr="009723B1">
        <w:rPr>
          <w:rFonts w:ascii="Arial" w:hAnsi="Arial" w:cs="Arial"/>
          <w:b/>
          <w:sz w:val="21"/>
          <w:szCs w:val="21"/>
          <w:lang w:val="pl-PL"/>
        </w:rPr>
        <w:t>P</w:t>
      </w:r>
      <w:r>
        <w:rPr>
          <w:rFonts w:ascii="Arial" w:hAnsi="Arial" w:cs="Arial"/>
          <w:b/>
          <w:sz w:val="21"/>
          <w:szCs w:val="21"/>
          <w:lang w:val="pl-PL"/>
        </w:rPr>
        <w:t xml:space="preserve">iłki </w:t>
      </w:r>
      <w:r w:rsidRPr="009723B1">
        <w:rPr>
          <w:rFonts w:ascii="Arial" w:hAnsi="Arial" w:cs="Arial"/>
          <w:b/>
          <w:sz w:val="21"/>
          <w:szCs w:val="21"/>
          <w:lang w:val="pl-PL"/>
        </w:rPr>
        <w:t>N</w:t>
      </w:r>
      <w:r>
        <w:rPr>
          <w:rFonts w:ascii="Arial" w:hAnsi="Arial" w:cs="Arial"/>
          <w:b/>
          <w:sz w:val="21"/>
          <w:szCs w:val="21"/>
          <w:lang w:val="pl-PL"/>
        </w:rPr>
        <w:t xml:space="preserve">ożnej </w:t>
      </w:r>
      <w:r w:rsidRPr="009723B1">
        <w:rPr>
          <w:rFonts w:ascii="Arial" w:hAnsi="Arial" w:cs="Arial"/>
          <w:b/>
          <w:sz w:val="21"/>
          <w:szCs w:val="21"/>
          <w:lang w:val="pl-PL"/>
        </w:rPr>
        <w:t xml:space="preserve"> w sprawie przyjęcia regulaminu programu Pro Junior System </w:t>
      </w:r>
      <w:r>
        <w:rPr>
          <w:rFonts w:ascii="Arial" w:hAnsi="Arial" w:cs="Arial"/>
          <w:b/>
          <w:sz w:val="21"/>
          <w:szCs w:val="21"/>
          <w:lang w:val="pl-PL"/>
        </w:rPr>
        <w:t xml:space="preserve">IV liga </w:t>
      </w:r>
      <w:r w:rsidRPr="009723B1">
        <w:rPr>
          <w:rFonts w:ascii="Arial" w:hAnsi="Arial" w:cs="Arial"/>
          <w:b/>
          <w:sz w:val="21"/>
          <w:szCs w:val="21"/>
          <w:lang w:val="pl-PL"/>
        </w:rPr>
        <w:t>na sezon 201</w:t>
      </w:r>
      <w:r>
        <w:rPr>
          <w:rFonts w:ascii="Arial" w:hAnsi="Arial" w:cs="Arial"/>
          <w:b/>
          <w:sz w:val="21"/>
          <w:szCs w:val="21"/>
          <w:lang w:val="pl-PL"/>
        </w:rPr>
        <w:t>8/2019</w:t>
      </w:r>
    </w:p>
    <w:p w:rsidR="00AE1284" w:rsidRPr="009723B1" w:rsidRDefault="00AE1284" w:rsidP="00AE1284">
      <w:pPr>
        <w:autoSpaceDE w:val="0"/>
        <w:autoSpaceDN w:val="0"/>
        <w:adjustRightInd w:val="0"/>
        <w:jc w:val="center"/>
        <w:rPr>
          <w:rFonts w:ascii="Arial" w:hAnsi="Arial" w:cs="Arial"/>
          <w:b/>
          <w:sz w:val="21"/>
          <w:szCs w:val="21"/>
          <w:lang w:val="pl-PL"/>
        </w:rPr>
      </w:pPr>
    </w:p>
    <w:p w:rsidR="00AE1284" w:rsidRPr="009723B1" w:rsidRDefault="00AE1284" w:rsidP="00AE1284">
      <w:pPr>
        <w:jc w:val="both"/>
        <w:rPr>
          <w:rFonts w:ascii="Arial" w:hAnsi="Arial" w:cs="Arial"/>
          <w:sz w:val="21"/>
          <w:szCs w:val="21"/>
          <w:lang w:val="pl-PL"/>
        </w:rPr>
      </w:pPr>
      <w:r w:rsidRPr="009723B1">
        <w:rPr>
          <w:rFonts w:ascii="Arial" w:hAnsi="Arial" w:cs="Arial"/>
          <w:sz w:val="21"/>
          <w:szCs w:val="21"/>
          <w:lang w:val="pl-PL"/>
        </w:rPr>
        <w:t>Na podstawie art. 36 par. 1 pkt. 9) Statutu PZPN postanawia się, co następuje:</w:t>
      </w:r>
    </w:p>
    <w:p w:rsidR="00AE1284" w:rsidRDefault="00AE1284" w:rsidP="00AE1284">
      <w:pPr>
        <w:autoSpaceDE w:val="0"/>
        <w:autoSpaceDN w:val="0"/>
        <w:adjustRightInd w:val="0"/>
        <w:jc w:val="both"/>
        <w:rPr>
          <w:rFonts w:ascii="Arial" w:hAnsi="Arial" w:cs="Arial"/>
          <w:sz w:val="21"/>
          <w:szCs w:val="21"/>
          <w:lang w:val="pl-PL"/>
        </w:rPr>
      </w:pPr>
      <w:r w:rsidRPr="009723B1">
        <w:rPr>
          <w:rFonts w:ascii="Arial" w:hAnsi="Arial" w:cs="Arial"/>
          <w:sz w:val="21"/>
          <w:szCs w:val="21"/>
          <w:lang w:val="pl-PL"/>
        </w:rPr>
        <w:t>I. Przyjmuje się Regulamin programu P</w:t>
      </w:r>
      <w:r>
        <w:rPr>
          <w:rFonts w:ascii="Arial" w:hAnsi="Arial" w:cs="Arial"/>
          <w:sz w:val="21"/>
          <w:szCs w:val="21"/>
          <w:lang w:val="pl-PL"/>
        </w:rPr>
        <w:t>ro</w:t>
      </w:r>
      <w:r w:rsidRPr="009723B1">
        <w:rPr>
          <w:rFonts w:ascii="Arial" w:hAnsi="Arial" w:cs="Arial"/>
          <w:sz w:val="21"/>
          <w:szCs w:val="21"/>
          <w:lang w:val="pl-PL"/>
        </w:rPr>
        <w:t xml:space="preserve"> Junior System </w:t>
      </w:r>
      <w:r>
        <w:rPr>
          <w:rFonts w:ascii="Arial" w:hAnsi="Arial" w:cs="Arial"/>
          <w:sz w:val="21"/>
          <w:szCs w:val="21"/>
          <w:lang w:val="pl-PL"/>
        </w:rPr>
        <w:t xml:space="preserve">IV liga </w:t>
      </w:r>
      <w:r w:rsidRPr="009723B1">
        <w:rPr>
          <w:rFonts w:ascii="Arial" w:hAnsi="Arial" w:cs="Arial"/>
          <w:sz w:val="21"/>
          <w:szCs w:val="21"/>
          <w:lang w:val="pl-PL"/>
        </w:rPr>
        <w:t>na sezon 201</w:t>
      </w:r>
      <w:r>
        <w:rPr>
          <w:rFonts w:ascii="Arial" w:hAnsi="Arial" w:cs="Arial"/>
          <w:sz w:val="21"/>
          <w:szCs w:val="21"/>
          <w:lang w:val="pl-PL"/>
        </w:rPr>
        <w:t>8/2019</w:t>
      </w:r>
      <w:r w:rsidRPr="009723B1">
        <w:rPr>
          <w:rFonts w:ascii="Arial" w:hAnsi="Arial" w:cs="Arial"/>
          <w:sz w:val="21"/>
          <w:szCs w:val="21"/>
          <w:lang w:val="pl-PL"/>
        </w:rPr>
        <w:t xml:space="preserve"> w następującym brzmieniu:</w:t>
      </w:r>
    </w:p>
    <w:p w:rsidR="00AE1284" w:rsidRPr="009723B1" w:rsidRDefault="00AE1284" w:rsidP="00AE1284">
      <w:pPr>
        <w:autoSpaceDE w:val="0"/>
        <w:autoSpaceDN w:val="0"/>
        <w:adjustRightInd w:val="0"/>
        <w:jc w:val="both"/>
        <w:rPr>
          <w:rFonts w:ascii="Arial" w:hAnsi="Arial" w:cs="Arial"/>
          <w:sz w:val="21"/>
          <w:szCs w:val="21"/>
          <w:lang w:val="pl-PL"/>
        </w:rPr>
      </w:pPr>
    </w:p>
    <w:p w:rsidR="00AE1284" w:rsidRPr="009723B1" w:rsidRDefault="00AE1284" w:rsidP="00AE1284">
      <w:pPr>
        <w:autoSpaceDE w:val="0"/>
        <w:autoSpaceDN w:val="0"/>
        <w:adjustRightInd w:val="0"/>
        <w:jc w:val="center"/>
        <w:rPr>
          <w:rFonts w:ascii="Arial" w:hAnsi="Arial" w:cs="Arial"/>
          <w:b/>
          <w:sz w:val="21"/>
          <w:szCs w:val="21"/>
          <w:lang w:val="pl-PL"/>
        </w:rPr>
      </w:pPr>
      <w:r w:rsidRPr="009723B1">
        <w:rPr>
          <w:rFonts w:ascii="Arial" w:hAnsi="Arial" w:cs="Arial"/>
          <w:b/>
          <w:sz w:val="21"/>
          <w:szCs w:val="21"/>
          <w:lang w:val="pl-PL"/>
        </w:rPr>
        <w:t xml:space="preserve">Regulamin Programu PRO Junior System </w:t>
      </w:r>
      <w:r>
        <w:rPr>
          <w:rFonts w:ascii="Arial" w:hAnsi="Arial" w:cs="Arial"/>
          <w:b/>
          <w:sz w:val="21"/>
          <w:szCs w:val="21"/>
          <w:lang w:val="pl-PL"/>
        </w:rPr>
        <w:t>IV liga na sezon 2018/2019</w:t>
      </w:r>
      <w:r w:rsidRPr="009723B1">
        <w:rPr>
          <w:rFonts w:ascii="Arial" w:hAnsi="Arial" w:cs="Arial"/>
          <w:b/>
          <w:sz w:val="21"/>
          <w:szCs w:val="21"/>
          <w:lang w:val="pl-PL"/>
        </w:rPr>
        <w:t xml:space="preserve"> </w:t>
      </w:r>
    </w:p>
    <w:p w:rsidR="00AE1284" w:rsidRPr="009723B1" w:rsidRDefault="00AE1284" w:rsidP="00AE1284">
      <w:pPr>
        <w:autoSpaceDE w:val="0"/>
        <w:autoSpaceDN w:val="0"/>
        <w:adjustRightInd w:val="0"/>
        <w:jc w:val="center"/>
        <w:rPr>
          <w:rFonts w:ascii="Arial" w:hAnsi="Arial" w:cs="Arial"/>
          <w:b/>
          <w:sz w:val="21"/>
          <w:szCs w:val="21"/>
          <w:lang w:val="pl-PL"/>
        </w:rPr>
      </w:pPr>
    </w:p>
    <w:p w:rsidR="00AE1284" w:rsidRPr="002C6F48" w:rsidRDefault="00AE1284" w:rsidP="00AE1284">
      <w:pPr>
        <w:autoSpaceDE w:val="0"/>
        <w:autoSpaceDN w:val="0"/>
        <w:adjustRightInd w:val="0"/>
        <w:jc w:val="center"/>
        <w:rPr>
          <w:rFonts w:ascii="Arial" w:hAnsi="Arial" w:cs="Arial"/>
          <w:b/>
          <w:bCs/>
          <w:sz w:val="21"/>
          <w:szCs w:val="21"/>
        </w:rPr>
      </w:pPr>
      <w:r w:rsidRPr="002C6F48">
        <w:rPr>
          <w:rFonts w:ascii="Arial" w:hAnsi="Arial" w:cs="Arial"/>
          <w:b/>
          <w:bCs/>
          <w:sz w:val="21"/>
          <w:szCs w:val="21"/>
        </w:rPr>
        <w:t>Art. 1</w:t>
      </w:r>
    </w:p>
    <w:p w:rsidR="00AE1284" w:rsidRDefault="00AE1284" w:rsidP="00AE1284">
      <w:pPr>
        <w:autoSpaceDE w:val="0"/>
        <w:autoSpaceDN w:val="0"/>
        <w:adjustRightInd w:val="0"/>
        <w:jc w:val="center"/>
        <w:rPr>
          <w:rFonts w:ascii="Arial" w:hAnsi="Arial" w:cs="Arial"/>
          <w:b/>
          <w:bCs/>
          <w:sz w:val="21"/>
          <w:szCs w:val="21"/>
        </w:rPr>
      </w:pPr>
      <w:r w:rsidRPr="002C6F48">
        <w:rPr>
          <w:rFonts w:ascii="Arial" w:hAnsi="Arial" w:cs="Arial"/>
          <w:b/>
          <w:bCs/>
          <w:sz w:val="21"/>
          <w:szCs w:val="21"/>
        </w:rPr>
        <w:t>Cele i założenia Programu</w:t>
      </w:r>
    </w:p>
    <w:p w:rsidR="00AE1284" w:rsidRPr="002C6F48" w:rsidRDefault="00AE1284" w:rsidP="00AE1284">
      <w:pPr>
        <w:autoSpaceDE w:val="0"/>
        <w:autoSpaceDN w:val="0"/>
        <w:adjustRightInd w:val="0"/>
        <w:jc w:val="center"/>
        <w:rPr>
          <w:rFonts w:ascii="Arial" w:hAnsi="Arial" w:cs="Arial"/>
          <w:b/>
          <w:bCs/>
          <w:sz w:val="21"/>
          <w:szCs w:val="21"/>
        </w:rPr>
      </w:pPr>
    </w:p>
    <w:p w:rsidR="00AE1284" w:rsidRPr="00C20533" w:rsidRDefault="00AE1284" w:rsidP="00AE1284">
      <w:pPr>
        <w:pStyle w:val="PZPN"/>
        <w:numPr>
          <w:ilvl w:val="0"/>
          <w:numId w:val="216"/>
        </w:numPr>
        <w:jc w:val="both"/>
        <w:rPr>
          <w:szCs w:val="21"/>
        </w:rPr>
      </w:pPr>
      <w:r w:rsidRPr="00C20533">
        <w:rPr>
          <w:szCs w:val="21"/>
        </w:rPr>
        <w:t>Celem Programu jest promowanie i wspieranie jakości szkolenia w klubach</w:t>
      </w:r>
      <w:r>
        <w:rPr>
          <w:szCs w:val="21"/>
        </w:rPr>
        <w:t xml:space="preserve"> IV ligi</w:t>
      </w:r>
      <w:r w:rsidRPr="00C20533">
        <w:rPr>
          <w:szCs w:val="21"/>
        </w:rPr>
        <w:t xml:space="preserve"> poprzez premiowanie występów </w:t>
      </w:r>
      <w:r>
        <w:rPr>
          <w:szCs w:val="21"/>
        </w:rPr>
        <w:t>juniorów</w:t>
      </w:r>
      <w:r w:rsidRPr="00C20533">
        <w:rPr>
          <w:szCs w:val="21"/>
        </w:rPr>
        <w:t>, a w szczególności wychowanków, w rozgrywkach seniorów.</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6"/>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Program polega na przyznawaniu punktów klubom za rozegrane minuty zawodników kwalifikujących się do Programu w oficjalnych meczach rozgrywek mistrzowskich</w:t>
      </w:r>
      <w:r>
        <w:rPr>
          <w:rFonts w:ascii="Arial" w:hAnsi="Arial" w:cs="Arial"/>
          <w:color w:val="000000"/>
          <w:sz w:val="21"/>
          <w:szCs w:val="21"/>
        </w:rPr>
        <w:t>.</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6"/>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Na zakończenie ligowych rozgrywek mistrzowskich danego sezonu, kluby z największą liczbą punktów zostaną nagrodzone finansowo.</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Default="00AE1284" w:rsidP="00AE1284">
      <w:pPr>
        <w:pStyle w:val="Akapitzlist"/>
        <w:numPr>
          <w:ilvl w:val="0"/>
          <w:numId w:val="216"/>
        </w:numPr>
        <w:autoSpaceDE w:val="0"/>
        <w:autoSpaceDN w:val="0"/>
        <w:adjustRightInd w:val="0"/>
        <w:spacing w:after="0" w:line="240" w:lineRule="auto"/>
        <w:jc w:val="both"/>
        <w:rPr>
          <w:rFonts w:ascii="Arial" w:hAnsi="Arial" w:cs="Arial"/>
          <w:color w:val="000000"/>
          <w:sz w:val="21"/>
          <w:szCs w:val="21"/>
        </w:rPr>
      </w:pPr>
      <w:r w:rsidRPr="00C20533">
        <w:rPr>
          <w:rFonts w:ascii="Arial" w:hAnsi="Arial" w:cs="Arial"/>
          <w:color w:val="000000"/>
          <w:sz w:val="21"/>
          <w:szCs w:val="21"/>
        </w:rPr>
        <w:t>W programie uczestniczą kluby</w:t>
      </w:r>
      <w:r>
        <w:rPr>
          <w:rFonts w:ascii="Arial" w:hAnsi="Arial" w:cs="Arial"/>
          <w:color w:val="000000"/>
          <w:sz w:val="21"/>
          <w:szCs w:val="21"/>
        </w:rPr>
        <w:t xml:space="preserve"> IV ligi.</w:t>
      </w:r>
    </w:p>
    <w:p w:rsidR="00AE1284" w:rsidRDefault="00AE1284" w:rsidP="00AE1284">
      <w:pPr>
        <w:pStyle w:val="Akapitzlist"/>
        <w:autoSpaceDE w:val="0"/>
        <w:autoSpaceDN w:val="0"/>
        <w:adjustRightInd w:val="0"/>
        <w:jc w:val="both"/>
        <w:rPr>
          <w:rFonts w:ascii="Arial" w:hAnsi="Arial" w:cs="Arial"/>
          <w:color w:val="000000"/>
          <w:sz w:val="21"/>
          <w:szCs w:val="21"/>
        </w:rPr>
      </w:pPr>
    </w:p>
    <w:p w:rsidR="00AE1284" w:rsidRPr="00C20533" w:rsidRDefault="00AE1284" w:rsidP="00AE1284">
      <w:pPr>
        <w:pStyle w:val="Akapitzlist"/>
        <w:numPr>
          <w:ilvl w:val="0"/>
          <w:numId w:val="216"/>
        </w:numPr>
        <w:autoSpaceDE w:val="0"/>
        <w:autoSpaceDN w:val="0"/>
        <w:adjustRightInd w:val="0"/>
        <w:spacing w:after="0" w:line="240" w:lineRule="auto"/>
        <w:jc w:val="both"/>
        <w:rPr>
          <w:rFonts w:ascii="Arial" w:hAnsi="Arial" w:cs="Arial"/>
          <w:color w:val="000000"/>
          <w:sz w:val="21"/>
          <w:szCs w:val="21"/>
        </w:rPr>
      </w:pPr>
      <w:r>
        <w:rPr>
          <w:rFonts w:ascii="Arial" w:hAnsi="Arial" w:cs="Arial"/>
          <w:color w:val="000000"/>
          <w:sz w:val="21"/>
          <w:szCs w:val="21"/>
        </w:rPr>
        <w:t>Administratorem programu jest PZPN.</w:t>
      </w:r>
    </w:p>
    <w:p w:rsidR="00AE1284" w:rsidRPr="009723B1" w:rsidRDefault="00AE1284" w:rsidP="00AE1284">
      <w:pPr>
        <w:autoSpaceDE w:val="0"/>
        <w:autoSpaceDN w:val="0"/>
        <w:adjustRightInd w:val="0"/>
        <w:jc w:val="both"/>
        <w:rPr>
          <w:rFonts w:ascii="Arial" w:hAnsi="Arial" w:cs="Arial"/>
          <w:b/>
          <w:bCs/>
          <w:color w:val="93D500"/>
          <w:sz w:val="21"/>
          <w:szCs w:val="21"/>
          <w:lang w:val="pl-PL"/>
        </w:rPr>
      </w:pPr>
    </w:p>
    <w:p w:rsidR="00AE1284" w:rsidRPr="009723B1" w:rsidRDefault="00AE1284" w:rsidP="00AE1284">
      <w:pPr>
        <w:autoSpaceDE w:val="0"/>
        <w:autoSpaceDN w:val="0"/>
        <w:adjustRightInd w:val="0"/>
        <w:jc w:val="center"/>
        <w:rPr>
          <w:rFonts w:ascii="Arial" w:hAnsi="Arial" w:cs="Arial"/>
          <w:b/>
          <w:bCs/>
          <w:sz w:val="21"/>
          <w:szCs w:val="21"/>
          <w:lang w:val="pl-PL"/>
        </w:rPr>
      </w:pPr>
      <w:r w:rsidRPr="009723B1">
        <w:rPr>
          <w:rFonts w:ascii="Arial" w:hAnsi="Arial" w:cs="Arial"/>
          <w:b/>
          <w:bCs/>
          <w:sz w:val="21"/>
          <w:szCs w:val="21"/>
          <w:lang w:val="pl-PL"/>
        </w:rPr>
        <w:t>Art. 2</w:t>
      </w:r>
    </w:p>
    <w:p w:rsidR="00AE1284" w:rsidRPr="009723B1" w:rsidRDefault="00AE1284" w:rsidP="00AE1284">
      <w:pPr>
        <w:autoSpaceDE w:val="0"/>
        <w:autoSpaceDN w:val="0"/>
        <w:adjustRightInd w:val="0"/>
        <w:jc w:val="center"/>
        <w:rPr>
          <w:rFonts w:ascii="Arial" w:hAnsi="Arial" w:cs="Arial"/>
          <w:b/>
          <w:bCs/>
          <w:sz w:val="21"/>
          <w:szCs w:val="21"/>
          <w:lang w:val="pl-PL"/>
        </w:rPr>
      </w:pPr>
      <w:r w:rsidRPr="009723B1">
        <w:rPr>
          <w:rFonts w:ascii="Arial" w:hAnsi="Arial" w:cs="Arial"/>
          <w:b/>
          <w:bCs/>
          <w:sz w:val="21"/>
          <w:szCs w:val="21"/>
          <w:lang w:val="pl-PL"/>
        </w:rPr>
        <w:t xml:space="preserve">Definicje </w:t>
      </w:r>
    </w:p>
    <w:p w:rsidR="00AE1284" w:rsidRPr="009723B1" w:rsidRDefault="00AE1284" w:rsidP="00AE1284">
      <w:pPr>
        <w:autoSpaceDE w:val="0"/>
        <w:autoSpaceDN w:val="0"/>
        <w:adjustRightInd w:val="0"/>
        <w:jc w:val="both"/>
        <w:rPr>
          <w:rFonts w:ascii="Arial" w:hAnsi="Arial" w:cs="Arial"/>
          <w:color w:val="000000"/>
          <w:sz w:val="21"/>
          <w:szCs w:val="21"/>
          <w:lang w:val="pl-PL"/>
        </w:rPr>
      </w:pPr>
      <w:r w:rsidRPr="009723B1">
        <w:rPr>
          <w:rFonts w:ascii="Arial" w:hAnsi="Arial" w:cs="Arial"/>
          <w:color w:val="000000"/>
          <w:sz w:val="21"/>
          <w:szCs w:val="21"/>
          <w:lang w:val="pl-PL"/>
        </w:rPr>
        <w:t xml:space="preserve">W rozumieniu niniejszej uchwały: </w:t>
      </w: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Akademia klubowa </w:t>
      </w:r>
      <w:r w:rsidRPr="009723B1">
        <w:rPr>
          <w:rFonts w:ascii="Arial" w:hAnsi="Arial" w:cs="Arial"/>
          <w:color w:val="000000"/>
          <w:sz w:val="21"/>
          <w:szCs w:val="21"/>
        </w:rPr>
        <w:t>– ośrodek szkoleniowy klubu lub ośrodek szkoleniowy zależny od klubu, w którym prowadzone są zajęcia doskonalące grę w piłkę nożną dla juniorów klubu;</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Dodatkowy czas gry </w:t>
      </w:r>
      <w:r w:rsidRPr="009723B1">
        <w:rPr>
          <w:rFonts w:ascii="Arial" w:hAnsi="Arial" w:cs="Arial"/>
          <w:color w:val="000000"/>
          <w:sz w:val="21"/>
          <w:szCs w:val="21"/>
        </w:rPr>
        <w:t>– doliczone przez Sędziego dodatkowe minuty do Regulaminowego czasu gry;</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Druga drużyna </w:t>
      </w:r>
      <w:r w:rsidRPr="009723B1">
        <w:rPr>
          <w:rFonts w:ascii="Arial" w:hAnsi="Arial" w:cs="Arial"/>
          <w:color w:val="000000"/>
          <w:sz w:val="21"/>
          <w:szCs w:val="21"/>
        </w:rPr>
        <w:t>– drużyna sportowa piłki nożnej, reprezentująca klub w oficjalnych rozgrywkach mistrzowskich, w niższej klasie rozgrywkowej niż pierwsza drużyna;</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Klasyfikacja – </w:t>
      </w:r>
      <w:r w:rsidRPr="009723B1">
        <w:rPr>
          <w:rFonts w:ascii="Arial" w:hAnsi="Arial" w:cs="Arial"/>
          <w:color w:val="000000"/>
          <w:sz w:val="21"/>
          <w:szCs w:val="21"/>
        </w:rPr>
        <w:t>tabela z punktacją klubów uczestniczących w Programie;</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Kluby zdegradowane </w:t>
      </w:r>
      <w:r w:rsidRPr="009723B1">
        <w:rPr>
          <w:rFonts w:ascii="Arial" w:hAnsi="Arial" w:cs="Arial"/>
          <w:color w:val="000000"/>
          <w:sz w:val="21"/>
          <w:szCs w:val="21"/>
        </w:rPr>
        <w:t>– kluby zdegradowane do niższych klas rozgrywkowych ze względu na:</w:t>
      </w:r>
    </w:p>
    <w:p w:rsidR="00AE1284" w:rsidRPr="009723B1" w:rsidRDefault="00AE1284" w:rsidP="00AE1284">
      <w:pPr>
        <w:pStyle w:val="Akapitzlist"/>
        <w:numPr>
          <w:ilvl w:val="1"/>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Zajęcie miejsca spadkowego po zakończeniu sezonu rozgrywkowego,</w:t>
      </w:r>
    </w:p>
    <w:p w:rsidR="00AE1284" w:rsidRPr="009723B1" w:rsidRDefault="00AE1284" w:rsidP="00AE1284">
      <w:pPr>
        <w:pStyle w:val="Akapitzlist"/>
        <w:numPr>
          <w:ilvl w:val="1"/>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Decyzję podjętą przez</w:t>
      </w:r>
      <w:r>
        <w:rPr>
          <w:rFonts w:ascii="Arial" w:hAnsi="Arial" w:cs="Arial"/>
          <w:color w:val="000000"/>
          <w:sz w:val="21"/>
          <w:szCs w:val="21"/>
        </w:rPr>
        <w:t xml:space="preserve"> właściwą</w:t>
      </w:r>
      <w:r w:rsidRPr="009723B1">
        <w:rPr>
          <w:rFonts w:ascii="Arial" w:hAnsi="Arial" w:cs="Arial"/>
          <w:color w:val="000000"/>
          <w:sz w:val="21"/>
          <w:szCs w:val="21"/>
        </w:rPr>
        <w:t xml:space="preserve"> Komisję Dyscyplinarną,</w:t>
      </w:r>
    </w:p>
    <w:p w:rsidR="00AE1284" w:rsidRPr="002C6F48" w:rsidRDefault="00AE1284" w:rsidP="00AE1284">
      <w:pPr>
        <w:pStyle w:val="Akapitzlist"/>
        <w:numPr>
          <w:ilvl w:val="1"/>
          <w:numId w:val="217"/>
        </w:numPr>
        <w:autoSpaceDE w:val="0"/>
        <w:autoSpaceDN w:val="0"/>
        <w:adjustRightInd w:val="0"/>
        <w:spacing w:after="0" w:line="240" w:lineRule="auto"/>
        <w:jc w:val="both"/>
        <w:rPr>
          <w:rFonts w:ascii="Arial" w:hAnsi="Arial" w:cs="Arial"/>
          <w:color w:val="000000"/>
          <w:sz w:val="21"/>
          <w:szCs w:val="21"/>
        </w:rPr>
      </w:pPr>
      <w:r w:rsidRPr="002C10D7">
        <w:rPr>
          <w:rFonts w:ascii="Arial" w:hAnsi="Arial" w:cs="Arial"/>
          <w:color w:val="000000"/>
          <w:sz w:val="21"/>
          <w:szCs w:val="21"/>
        </w:rPr>
        <w:t>Niespełnienie wymagań licencyjnych</w:t>
      </w:r>
      <w:r w:rsidRPr="002C6F48">
        <w:rPr>
          <w:rFonts w:ascii="Arial" w:hAnsi="Arial" w:cs="Arial"/>
          <w:color w:val="000000"/>
          <w:sz w:val="21"/>
          <w:szCs w:val="21"/>
        </w:rPr>
        <w:t>;</w:t>
      </w:r>
    </w:p>
    <w:p w:rsidR="00AE1284" w:rsidRPr="00B77080" w:rsidRDefault="00AE1284" w:rsidP="00AE1284">
      <w:pPr>
        <w:pStyle w:val="Akapitzlist"/>
        <w:autoSpaceDE w:val="0"/>
        <w:adjustRightInd w:val="0"/>
        <w:ind w:left="1440"/>
        <w:jc w:val="both"/>
        <w:rPr>
          <w:rFonts w:ascii="Arial" w:hAnsi="Arial" w:cs="Arial"/>
          <w:sz w:val="21"/>
          <w:szCs w:val="21"/>
        </w:rPr>
      </w:pPr>
    </w:p>
    <w:p w:rsidR="00AE1284" w:rsidRPr="00B77080" w:rsidRDefault="00AE1284" w:rsidP="00AE1284">
      <w:pPr>
        <w:pStyle w:val="Akapitzlist"/>
        <w:numPr>
          <w:ilvl w:val="0"/>
          <w:numId w:val="217"/>
        </w:numPr>
        <w:autoSpaceDE w:val="0"/>
        <w:autoSpaceDN w:val="0"/>
        <w:adjustRightInd w:val="0"/>
        <w:spacing w:after="0" w:line="240" w:lineRule="auto"/>
        <w:jc w:val="both"/>
        <w:rPr>
          <w:rFonts w:ascii="Arial" w:hAnsi="Arial" w:cs="Arial"/>
          <w:sz w:val="21"/>
          <w:szCs w:val="21"/>
        </w:rPr>
      </w:pPr>
      <w:r w:rsidRPr="00B77080">
        <w:rPr>
          <w:rFonts w:ascii="Arial" w:hAnsi="Arial" w:cs="Arial"/>
          <w:b/>
          <w:bCs/>
          <w:sz w:val="21"/>
          <w:szCs w:val="21"/>
        </w:rPr>
        <w:t xml:space="preserve">Junior </w:t>
      </w:r>
      <w:r w:rsidRPr="00B77080">
        <w:rPr>
          <w:rFonts w:ascii="Arial" w:hAnsi="Arial" w:cs="Arial"/>
          <w:sz w:val="21"/>
          <w:szCs w:val="21"/>
        </w:rPr>
        <w:t>– zawodnik posiadający obywatelstwo polskie, który w roku kalendarzowym, w którym następuje zakończenie sezonu rozgrywkowego kończy 19 rok życia oraz zawodnik młodszy (urodzeni w roku 2000 i młodsi).</w:t>
      </w:r>
    </w:p>
    <w:p w:rsidR="00AE1284" w:rsidRPr="001F37B9" w:rsidRDefault="00AE1284" w:rsidP="00AE1284">
      <w:pPr>
        <w:autoSpaceDE w:val="0"/>
        <w:adjustRightInd w:val="0"/>
        <w:jc w:val="both"/>
        <w:rPr>
          <w:rFonts w:ascii="Arial" w:hAnsi="Arial" w:cs="Arial"/>
          <w:color w:val="000000"/>
          <w:sz w:val="21"/>
          <w:szCs w:val="21"/>
          <w:lang w:val="pl-PL"/>
        </w:rPr>
      </w:pPr>
    </w:p>
    <w:p w:rsidR="00AE1284" w:rsidRPr="001F37B9"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1F37B9">
        <w:rPr>
          <w:rFonts w:ascii="Arial" w:hAnsi="Arial" w:cs="Arial"/>
          <w:b/>
          <w:bCs/>
          <w:color w:val="000000"/>
          <w:sz w:val="21"/>
          <w:szCs w:val="21"/>
        </w:rPr>
        <w:t>Oficjalny mecz</w:t>
      </w:r>
      <w:r w:rsidRPr="00C20533">
        <w:rPr>
          <w:rFonts w:ascii="Arial" w:hAnsi="Arial" w:cs="Arial"/>
          <w:bCs/>
          <w:color w:val="000000"/>
          <w:sz w:val="21"/>
          <w:szCs w:val="21"/>
        </w:rPr>
        <w:t xml:space="preserve"> </w:t>
      </w:r>
      <w:r w:rsidRPr="00C20533">
        <w:rPr>
          <w:rFonts w:ascii="Arial" w:hAnsi="Arial" w:cs="Arial"/>
          <w:color w:val="000000"/>
          <w:sz w:val="21"/>
          <w:szCs w:val="21"/>
        </w:rPr>
        <w:t xml:space="preserve">– mecz rozegrany w ramach oficjalnych rozgrywek mistrzowskich </w:t>
      </w:r>
      <w:r>
        <w:rPr>
          <w:rFonts w:ascii="Arial" w:hAnsi="Arial" w:cs="Arial"/>
          <w:color w:val="000000"/>
          <w:sz w:val="21"/>
          <w:szCs w:val="21"/>
        </w:rPr>
        <w:t xml:space="preserve">IV ligi </w:t>
      </w:r>
    </w:p>
    <w:p w:rsidR="00AE1284" w:rsidRPr="001F37B9" w:rsidRDefault="00AE1284" w:rsidP="00AE1284">
      <w:pPr>
        <w:autoSpaceDE w:val="0"/>
        <w:adjustRightInd w:val="0"/>
        <w:jc w:val="both"/>
        <w:rPr>
          <w:rFonts w:ascii="Arial" w:hAnsi="Arial" w:cs="Arial"/>
          <w:color w:val="000000"/>
          <w:sz w:val="21"/>
          <w:szCs w:val="21"/>
          <w:lang w:val="pl-PL"/>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Okres szkolenia w klubie </w:t>
      </w:r>
      <w:r w:rsidRPr="009723B1">
        <w:rPr>
          <w:rFonts w:ascii="Arial" w:hAnsi="Arial" w:cs="Arial"/>
          <w:color w:val="000000"/>
          <w:sz w:val="21"/>
          <w:szCs w:val="21"/>
        </w:rPr>
        <w:t>– okres, w którym zawodnik jest zarejestrowany w akademii klubowej lub w jednej z następujących drużyn klubu:</w:t>
      </w:r>
    </w:p>
    <w:p w:rsidR="00AE1284" w:rsidRPr="009723B1" w:rsidRDefault="00AE1284" w:rsidP="00AE1284">
      <w:pPr>
        <w:pStyle w:val="Akapitzlist"/>
        <w:numPr>
          <w:ilvl w:val="1"/>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Zespoły młodzieżowe (w kategorii: młodzików młodszych, młodzików, trampkarzy młodszych, trampkarzy, juniorów młodszych, juniorów),</w:t>
      </w:r>
    </w:p>
    <w:p w:rsidR="00AE1284" w:rsidRPr="002C10D7" w:rsidRDefault="00AE1284" w:rsidP="00AE1284">
      <w:pPr>
        <w:pStyle w:val="Akapitzlist"/>
        <w:numPr>
          <w:ilvl w:val="0"/>
          <w:numId w:val="218"/>
        </w:numPr>
        <w:autoSpaceDE w:val="0"/>
        <w:autoSpaceDN w:val="0"/>
        <w:adjustRightInd w:val="0"/>
        <w:spacing w:after="0" w:line="240" w:lineRule="auto"/>
        <w:jc w:val="both"/>
        <w:rPr>
          <w:rFonts w:ascii="Arial" w:hAnsi="Arial" w:cs="Arial"/>
          <w:color w:val="000000"/>
          <w:sz w:val="21"/>
          <w:szCs w:val="21"/>
        </w:rPr>
      </w:pPr>
      <w:r w:rsidRPr="002C10D7">
        <w:rPr>
          <w:rFonts w:ascii="Arial" w:hAnsi="Arial" w:cs="Arial"/>
          <w:color w:val="000000"/>
          <w:sz w:val="21"/>
          <w:szCs w:val="21"/>
        </w:rPr>
        <w:t>Drugiej drużynie,</w:t>
      </w:r>
    </w:p>
    <w:p w:rsidR="00AE1284" w:rsidRPr="002C10D7" w:rsidRDefault="00AE1284" w:rsidP="00AE1284">
      <w:pPr>
        <w:pStyle w:val="Akapitzlist"/>
        <w:numPr>
          <w:ilvl w:val="1"/>
          <w:numId w:val="217"/>
        </w:numPr>
        <w:autoSpaceDE w:val="0"/>
        <w:autoSpaceDN w:val="0"/>
        <w:adjustRightInd w:val="0"/>
        <w:spacing w:after="0" w:line="240" w:lineRule="auto"/>
        <w:jc w:val="both"/>
        <w:rPr>
          <w:rFonts w:ascii="Arial" w:hAnsi="Arial" w:cs="Arial"/>
          <w:color w:val="000000"/>
          <w:sz w:val="21"/>
          <w:szCs w:val="21"/>
        </w:rPr>
      </w:pPr>
      <w:r w:rsidRPr="002C10D7">
        <w:rPr>
          <w:rFonts w:ascii="Arial" w:hAnsi="Arial" w:cs="Arial"/>
          <w:color w:val="000000"/>
          <w:sz w:val="21"/>
          <w:szCs w:val="21"/>
        </w:rPr>
        <w:t>Pierwszej drużynie;</w:t>
      </w:r>
    </w:p>
    <w:p w:rsidR="00AE1284" w:rsidRPr="002C6F48" w:rsidRDefault="00AE1284" w:rsidP="00AE1284">
      <w:pPr>
        <w:pStyle w:val="Akapitzlist"/>
        <w:autoSpaceDE w:val="0"/>
        <w:adjustRightInd w:val="0"/>
        <w:ind w:left="1440"/>
        <w:jc w:val="both"/>
        <w:rPr>
          <w:rFonts w:ascii="Arial" w:hAnsi="Arial" w:cs="Arial"/>
          <w:color w:val="000000"/>
          <w:sz w:val="21"/>
          <w:szCs w:val="21"/>
        </w:rPr>
      </w:pPr>
    </w:p>
    <w:p w:rsidR="00AE1284"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Pierwsza drużyna </w:t>
      </w:r>
      <w:r w:rsidRPr="009723B1">
        <w:rPr>
          <w:rFonts w:ascii="Arial" w:hAnsi="Arial" w:cs="Arial"/>
          <w:color w:val="000000"/>
          <w:sz w:val="21"/>
          <w:szCs w:val="21"/>
        </w:rPr>
        <w:t>– drużyna sportowa piłki nożnej, reprezentująca klub w oficjalnych rozgrywkach mistrzowskich w najwyższej możliwej, dla danego klubu, klasie rozgrywkowej;</w:t>
      </w:r>
    </w:p>
    <w:p w:rsidR="00AE1284" w:rsidRPr="001F37B9" w:rsidRDefault="00AE1284" w:rsidP="00AE1284">
      <w:pPr>
        <w:pStyle w:val="Akapitzlist"/>
        <w:autoSpaceDE w:val="0"/>
        <w:autoSpaceDN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Program </w:t>
      </w:r>
      <w:r w:rsidRPr="009723B1">
        <w:rPr>
          <w:rFonts w:ascii="Arial" w:hAnsi="Arial" w:cs="Arial"/>
          <w:color w:val="000000"/>
          <w:sz w:val="21"/>
          <w:szCs w:val="21"/>
        </w:rPr>
        <w:t>– Program Promowania i Wspierania Jakości Szkolenia w Klubach;</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color w:val="000000"/>
          <w:sz w:val="21"/>
          <w:szCs w:val="21"/>
        </w:rPr>
        <w:t>Przerwa</w:t>
      </w:r>
      <w:r w:rsidRPr="009723B1">
        <w:rPr>
          <w:rFonts w:ascii="Arial" w:hAnsi="Arial" w:cs="Arial"/>
          <w:color w:val="000000"/>
          <w:sz w:val="21"/>
          <w:szCs w:val="21"/>
        </w:rPr>
        <w:t xml:space="preserve"> - okres, w którym zawodnik nie był zarejestrowany w żadnym klubie lub był szkolony w innym klubie na zasadzie transferu lub wypożyczenia;</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Punktacja końcowa – </w:t>
      </w:r>
      <w:r w:rsidRPr="009723B1">
        <w:rPr>
          <w:rFonts w:ascii="Arial" w:hAnsi="Arial" w:cs="Arial"/>
          <w:color w:val="000000"/>
          <w:sz w:val="21"/>
          <w:szCs w:val="21"/>
        </w:rPr>
        <w:t>finalna punktacja dla klubów uczestniczących w Programie, na podstawie której przyznawane są nagrody finansowe dla uczestników;</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2C10D7"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Regulaminowy czas gry </w:t>
      </w:r>
      <w:r w:rsidRPr="009723B1">
        <w:rPr>
          <w:rFonts w:ascii="Arial" w:hAnsi="Arial" w:cs="Arial"/>
          <w:color w:val="000000"/>
          <w:sz w:val="21"/>
          <w:szCs w:val="21"/>
        </w:rPr>
        <w:t>– dwa równe 45-minutowe okresy gry, w trakcie których rozgrywany jest Oficjalny mecz;</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Rozegrane minuty meczu w dodatkowym czasie gry </w:t>
      </w:r>
      <w:r w:rsidRPr="009723B1">
        <w:rPr>
          <w:rFonts w:ascii="Arial" w:hAnsi="Arial" w:cs="Arial"/>
          <w:color w:val="000000"/>
          <w:sz w:val="21"/>
          <w:szCs w:val="21"/>
        </w:rPr>
        <w:t>– liczba minut rozegranych w Dodatkowym czasie gry Oficjalnego meczu przez zawodnika spełniającego kryteria Programu, które zostały wpisane do protokołu pomeczowego, oraz zostały zapisane w postaci elektronicznej w bazie danych PZPN;</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Rozegrane minuty meczu w regulaminowym czasie gry </w:t>
      </w:r>
      <w:r w:rsidRPr="009723B1">
        <w:rPr>
          <w:rFonts w:ascii="Arial" w:hAnsi="Arial" w:cs="Arial"/>
          <w:color w:val="000000"/>
          <w:sz w:val="21"/>
          <w:szCs w:val="21"/>
        </w:rPr>
        <w:t>– liczba minut rozegranych w Regulaminowym czasie gry Oficjalnego meczu przez zawodnika spełniającego kryteria Programu, które zostały wpisane do protokołu pomeczowego, oraz zostały zapisane w postaci elektronicznej w bazie danych PZPN;</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1F37B9"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Wychowanek </w:t>
      </w:r>
      <w:r w:rsidRPr="009723B1">
        <w:rPr>
          <w:rFonts w:ascii="Arial" w:hAnsi="Arial" w:cs="Arial"/>
          <w:color w:val="000000"/>
          <w:sz w:val="21"/>
          <w:szCs w:val="21"/>
        </w:rPr>
        <w:t xml:space="preserve">– </w:t>
      </w:r>
      <w:r>
        <w:rPr>
          <w:rFonts w:ascii="Arial" w:hAnsi="Arial" w:cs="Arial"/>
          <w:color w:val="000000"/>
          <w:sz w:val="21"/>
          <w:szCs w:val="21"/>
        </w:rPr>
        <w:t>Junior</w:t>
      </w:r>
      <w:r w:rsidRPr="009723B1">
        <w:rPr>
          <w:rFonts w:ascii="Arial" w:hAnsi="Arial" w:cs="Arial"/>
          <w:color w:val="000000"/>
          <w:sz w:val="21"/>
          <w:szCs w:val="21"/>
        </w:rPr>
        <w:t xml:space="preserve"> zarejestrowany w klubie, z przerwami lub nie, przez okres trzech pełnych sezonów lub przez 36 kolejnych miesięcy pomiędzy 12 rokiem życia (lub rozpoczęciem sezonu, podczas którego zawodnik kończył 12 rok życia) i </w:t>
      </w:r>
      <w:r>
        <w:rPr>
          <w:rFonts w:ascii="Arial" w:hAnsi="Arial" w:cs="Arial"/>
          <w:color w:val="000000"/>
          <w:sz w:val="21"/>
          <w:szCs w:val="21"/>
        </w:rPr>
        <w:t>19</w:t>
      </w:r>
      <w:r w:rsidRPr="009723B1">
        <w:rPr>
          <w:rFonts w:ascii="Arial" w:hAnsi="Arial" w:cs="Arial"/>
          <w:color w:val="000000"/>
          <w:sz w:val="21"/>
          <w:szCs w:val="21"/>
        </w:rPr>
        <w:t xml:space="preserve"> rokiem życia (lub końcem sezonu, podczas którego zawodnik kończył </w:t>
      </w:r>
      <w:r>
        <w:rPr>
          <w:rFonts w:ascii="Arial" w:hAnsi="Arial" w:cs="Arial"/>
          <w:color w:val="000000"/>
          <w:sz w:val="21"/>
          <w:szCs w:val="21"/>
        </w:rPr>
        <w:t>19</w:t>
      </w:r>
      <w:r w:rsidRPr="009723B1">
        <w:rPr>
          <w:rFonts w:ascii="Arial" w:hAnsi="Arial" w:cs="Arial"/>
          <w:color w:val="000000"/>
          <w:sz w:val="21"/>
          <w:szCs w:val="21"/>
        </w:rPr>
        <w:t xml:space="preserve"> rok życia).</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WZPN </w:t>
      </w:r>
      <w:r w:rsidRPr="009723B1">
        <w:rPr>
          <w:rFonts w:ascii="Arial" w:hAnsi="Arial" w:cs="Arial"/>
          <w:i/>
          <w:iCs/>
          <w:color w:val="000000"/>
          <w:sz w:val="21"/>
          <w:szCs w:val="21"/>
        </w:rPr>
        <w:t xml:space="preserve">– </w:t>
      </w:r>
      <w:r w:rsidRPr="009723B1">
        <w:rPr>
          <w:rFonts w:ascii="Arial" w:hAnsi="Arial" w:cs="Arial"/>
          <w:color w:val="000000"/>
          <w:sz w:val="21"/>
          <w:szCs w:val="21"/>
        </w:rPr>
        <w:t>Wojewódzki Związek Piłki Nożnej;</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7"/>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Zespół młodzieżowy </w:t>
      </w:r>
      <w:r w:rsidRPr="009723B1">
        <w:rPr>
          <w:rFonts w:ascii="Arial" w:hAnsi="Arial" w:cs="Arial"/>
          <w:color w:val="000000"/>
          <w:sz w:val="21"/>
          <w:szCs w:val="21"/>
        </w:rPr>
        <w:t>– drużyna juniorska piłki nożnej, reprezentująca klub w rozgrywkach juniorskich organizowanych przez PZPN lub WZPN.</w:t>
      </w:r>
    </w:p>
    <w:p w:rsidR="00AE1284" w:rsidRPr="009723B1" w:rsidRDefault="00AE1284" w:rsidP="00AE1284">
      <w:pPr>
        <w:autoSpaceDE w:val="0"/>
        <w:autoSpaceDN w:val="0"/>
        <w:adjustRightInd w:val="0"/>
        <w:jc w:val="both"/>
        <w:rPr>
          <w:rFonts w:ascii="Arial" w:hAnsi="Arial" w:cs="Arial"/>
          <w:color w:val="000000"/>
          <w:sz w:val="21"/>
          <w:szCs w:val="21"/>
          <w:lang w:val="pl-PL"/>
        </w:rPr>
      </w:pPr>
    </w:p>
    <w:p w:rsidR="00AE1284" w:rsidRPr="009723B1" w:rsidRDefault="00AE1284" w:rsidP="00AE1284">
      <w:pPr>
        <w:autoSpaceDE w:val="0"/>
        <w:autoSpaceDN w:val="0"/>
        <w:adjustRightInd w:val="0"/>
        <w:jc w:val="center"/>
        <w:rPr>
          <w:rFonts w:ascii="Arial" w:hAnsi="Arial" w:cs="Arial"/>
          <w:b/>
          <w:bCs/>
          <w:sz w:val="21"/>
          <w:szCs w:val="21"/>
          <w:lang w:val="pl-PL"/>
        </w:rPr>
      </w:pPr>
      <w:r w:rsidRPr="009723B1">
        <w:rPr>
          <w:rFonts w:ascii="Arial" w:hAnsi="Arial" w:cs="Arial"/>
          <w:b/>
          <w:bCs/>
          <w:sz w:val="21"/>
          <w:szCs w:val="21"/>
          <w:lang w:val="pl-PL"/>
        </w:rPr>
        <w:t>Art. 3</w:t>
      </w:r>
    </w:p>
    <w:p w:rsidR="00AE1284" w:rsidRDefault="00AE1284" w:rsidP="00AE1284">
      <w:pPr>
        <w:autoSpaceDE w:val="0"/>
        <w:autoSpaceDN w:val="0"/>
        <w:adjustRightInd w:val="0"/>
        <w:jc w:val="center"/>
        <w:rPr>
          <w:rFonts w:ascii="Arial" w:hAnsi="Arial" w:cs="Arial"/>
          <w:b/>
          <w:bCs/>
          <w:sz w:val="21"/>
          <w:szCs w:val="21"/>
          <w:lang w:val="pl-PL"/>
        </w:rPr>
      </w:pPr>
      <w:r w:rsidRPr="009723B1">
        <w:rPr>
          <w:rFonts w:ascii="Arial" w:hAnsi="Arial" w:cs="Arial"/>
          <w:b/>
          <w:bCs/>
          <w:sz w:val="21"/>
          <w:szCs w:val="21"/>
          <w:lang w:val="pl-PL"/>
        </w:rPr>
        <w:t xml:space="preserve">Kryteria oceny i metodyka przyznawania klubom punktów, zasady klasyfikowania i nagradzania klubów </w:t>
      </w:r>
    </w:p>
    <w:p w:rsidR="00AE1284" w:rsidRPr="009723B1" w:rsidRDefault="00AE1284" w:rsidP="00AE1284">
      <w:pPr>
        <w:autoSpaceDE w:val="0"/>
        <w:autoSpaceDN w:val="0"/>
        <w:adjustRightInd w:val="0"/>
        <w:jc w:val="center"/>
        <w:rPr>
          <w:rFonts w:ascii="Arial" w:hAnsi="Arial" w:cs="Arial"/>
          <w:b/>
          <w:bCs/>
          <w:sz w:val="21"/>
          <w:szCs w:val="21"/>
          <w:lang w:val="pl-PL"/>
        </w:rPr>
      </w:pPr>
    </w:p>
    <w:p w:rsidR="00AE1284" w:rsidRPr="00C20533" w:rsidRDefault="00AE1284" w:rsidP="00AE1284">
      <w:pPr>
        <w:pStyle w:val="Akapitzlist"/>
        <w:widowControl w:val="0"/>
        <w:numPr>
          <w:ilvl w:val="0"/>
          <w:numId w:val="219"/>
        </w:numPr>
        <w:suppressAutoHyphens/>
        <w:autoSpaceDE w:val="0"/>
        <w:autoSpaceDN w:val="0"/>
        <w:adjustRightInd w:val="0"/>
        <w:spacing w:after="0" w:line="240" w:lineRule="auto"/>
        <w:jc w:val="both"/>
        <w:textAlignment w:val="baseline"/>
        <w:rPr>
          <w:rFonts w:ascii="Arial" w:hAnsi="Arial" w:cs="Arial"/>
          <w:color w:val="000000"/>
          <w:sz w:val="21"/>
          <w:szCs w:val="21"/>
        </w:rPr>
      </w:pPr>
      <w:r w:rsidRPr="00C20533">
        <w:rPr>
          <w:rFonts w:ascii="Arial" w:hAnsi="Arial" w:cs="Arial"/>
          <w:color w:val="000000"/>
          <w:sz w:val="21"/>
          <w:szCs w:val="21"/>
        </w:rPr>
        <w:t xml:space="preserve">kryterium oceny wykorzystania </w:t>
      </w:r>
      <w:r>
        <w:rPr>
          <w:rFonts w:ascii="Arial" w:hAnsi="Arial" w:cs="Arial"/>
          <w:color w:val="000000"/>
          <w:sz w:val="21"/>
          <w:szCs w:val="21"/>
        </w:rPr>
        <w:t>Juniorów</w:t>
      </w:r>
      <w:r w:rsidRPr="00C20533">
        <w:rPr>
          <w:rFonts w:ascii="Arial" w:hAnsi="Arial" w:cs="Arial"/>
          <w:color w:val="000000"/>
          <w:sz w:val="21"/>
          <w:szCs w:val="21"/>
        </w:rPr>
        <w:t xml:space="preserve"> i Wychowanków, stanowią minuty rozegrane w ramach oficjalnych rozgrywek mistrzowskich </w:t>
      </w:r>
      <w:r>
        <w:rPr>
          <w:rFonts w:ascii="Arial" w:hAnsi="Arial" w:cs="Arial"/>
          <w:color w:val="000000"/>
          <w:sz w:val="21"/>
          <w:szCs w:val="21"/>
        </w:rPr>
        <w:t>IV ligi</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1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 xml:space="preserve">Punkty za rozegrane minuty w Regulaminowym czasie gry </w:t>
      </w:r>
      <w:r>
        <w:rPr>
          <w:rFonts w:ascii="Arial" w:hAnsi="Arial" w:cs="Arial"/>
          <w:color w:val="000000"/>
          <w:sz w:val="21"/>
          <w:szCs w:val="21"/>
        </w:rPr>
        <w:t>Juniorów</w:t>
      </w:r>
      <w:r w:rsidRPr="009723B1">
        <w:rPr>
          <w:rFonts w:ascii="Arial" w:hAnsi="Arial" w:cs="Arial"/>
          <w:color w:val="000000"/>
          <w:sz w:val="21"/>
          <w:szCs w:val="21"/>
        </w:rPr>
        <w:t xml:space="preserve"> i Wychowanków w Oficjalnych meczach klubowych są przyznawane zgodnie z poniższymi zasadami:</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20"/>
        </w:numPr>
        <w:autoSpaceDE w:val="0"/>
        <w:autoSpaceDN w:val="0"/>
        <w:adjustRightInd w:val="0"/>
        <w:spacing w:after="0" w:line="240" w:lineRule="auto"/>
        <w:ind w:left="1276" w:hanging="425"/>
        <w:jc w:val="both"/>
        <w:rPr>
          <w:rFonts w:ascii="Arial" w:hAnsi="Arial" w:cs="Arial"/>
          <w:color w:val="000000"/>
          <w:sz w:val="21"/>
          <w:szCs w:val="21"/>
        </w:rPr>
      </w:pPr>
      <w:r w:rsidRPr="009723B1">
        <w:rPr>
          <w:rFonts w:ascii="Arial" w:hAnsi="Arial" w:cs="Arial"/>
          <w:b/>
          <w:bCs/>
          <w:color w:val="000000"/>
          <w:sz w:val="21"/>
          <w:szCs w:val="21"/>
        </w:rPr>
        <w:t xml:space="preserve">x1 - </w:t>
      </w:r>
      <w:r w:rsidRPr="009723B1">
        <w:rPr>
          <w:rFonts w:ascii="Arial" w:hAnsi="Arial" w:cs="Arial"/>
          <w:color w:val="000000"/>
          <w:sz w:val="21"/>
          <w:szCs w:val="21"/>
        </w:rPr>
        <w:t xml:space="preserve">Każda rozegrana minuta w Regulaminowym czasie gry przez </w:t>
      </w:r>
      <w:r>
        <w:rPr>
          <w:rFonts w:ascii="Arial" w:hAnsi="Arial" w:cs="Arial"/>
          <w:color w:val="000000"/>
          <w:sz w:val="21"/>
          <w:szCs w:val="21"/>
        </w:rPr>
        <w:t>Juniora</w:t>
      </w:r>
      <w:r w:rsidRPr="009723B1">
        <w:rPr>
          <w:rFonts w:ascii="Arial" w:hAnsi="Arial" w:cs="Arial"/>
          <w:color w:val="000000"/>
          <w:sz w:val="21"/>
          <w:szCs w:val="21"/>
        </w:rPr>
        <w:t xml:space="preserve"> w Oficjalnym meczu</w:t>
      </w:r>
      <w:r>
        <w:rPr>
          <w:rFonts w:ascii="Arial" w:hAnsi="Arial" w:cs="Arial"/>
          <w:color w:val="000000"/>
          <w:sz w:val="21"/>
          <w:szCs w:val="21"/>
        </w:rPr>
        <w:t xml:space="preserve"> IV ligi</w:t>
      </w:r>
    </w:p>
    <w:p w:rsidR="00AE1284" w:rsidRPr="009723B1" w:rsidRDefault="00AE1284" w:rsidP="00AE1284">
      <w:pPr>
        <w:pStyle w:val="Akapitzlist"/>
        <w:autoSpaceDE w:val="0"/>
        <w:adjustRightInd w:val="0"/>
        <w:ind w:left="1276"/>
        <w:jc w:val="both"/>
        <w:rPr>
          <w:rFonts w:ascii="Arial" w:hAnsi="Arial" w:cs="Arial"/>
          <w:color w:val="000000"/>
          <w:sz w:val="21"/>
          <w:szCs w:val="21"/>
        </w:rPr>
      </w:pPr>
    </w:p>
    <w:p w:rsidR="00AE1284" w:rsidRPr="009723B1" w:rsidRDefault="00AE1284" w:rsidP="00AE1284">
      <w:pPr>
        <w:pStyle w:val="Akapitzlist"/>
        <w:numPr>
          <w:ilvl w:val="0"/>
          <w:numId w:val="220"/>
        </w:numPr>
        <w:autoSpaceDE w:val="0"/>
        <w:autoSpaceDN w:val="0"/>
        <w:adjustRightInd w:val="0"/>
        <w:spacing w:after="0" w:line="240" w:lineRule="auto"/>
        <w:ind w:left="1276" w:hanging="425"/>
        <w:jc w:val="both"/>
        <w:rPr>
          <w:rFonts w:ascii="Arial" w:hAnsi="Arial" w:cs="Arial"/>
          <w:color w:val="000000"/>
          <w:sz w:val="21"/>
          <w:szCs w:val="21"/>
        </w:rPr>
      </w:pPr>
      <w:r w:rsidRPr="009723B1">
        <w:rPr>
          <w:rFonts w:ascii="Arial" w:hAnsi="Arial" w:cs="Arial"/>
          <w:b/>
          <w:bCs/>
          <w:color w:val="000000"/>
          <w:sz w:val="21"/>
          <w:szCs w:val="21"/>
        </w:rPr>
        <w:t xml:space="preserve">x2 - </w:t>
      </w:r>
      <w:r w:rsidRPr="009723B1">
        <w:rPr>
          <w:rFonts w:ascii="Arial" w:hAnsi="Arial" w:cs="Arial"/>
          <w:color w:val="000000"/>
          <w:sz w:val="21"/>
          <w:szCs w:val="21"/>
        </w:rPr>
        <w:t>Każda rozegrana minuta w Regulaminowym czasie gry przez Wychowanka w Oficjalnym meczu</w:t>
      </w:r>
      <w:r>
        <w:rPr>
          <w:rFonts w:ascii="Arial" w:hAnsi="Arial" w:cs="Arial"/>
          <w:color w:val="000000"/>
          <w:sz w:val="21"/>
          <w:szCs w:val="21"/>
        </w:rPr>
        <w:t xml:space="preserve"> IV ligi</w:t>
      </w:r>
    </w:p>
    <w:p w:rsidR="00AE1284" w:rsidRPr="002C10D7" w:rsidRDefault="00AE1284" w:rsidP="00AE1284">
      <w:pPr>
        <w:autoSpaceDE w:val="0"/>
        <w:adjustRightInd w:val="0"/>
        <w:jc w:val="both"/>
        <w:rPr>
          <w:rFonts w:ascii="Arial" w:hAnsi="Arial" w:cs="Arial"/>
          <w:color w:val="000000"/>
          <w:sz w:val="21"/>
          <w:szCs w:val="21"/>
          <w:lang w:val="pl-PL"/>
        </w:rPr>
      </w:pPr>
    </w:p>
    <w:p w:rsidR="00AE1284" w:rsidRPr="009723B1" w:rsidRDefault="00AE1284" w:rsidP="00AE1284">
      <w:pPr>
        <w:autoSpaceDE w:val="0"/>
        <w:autoSpaceDN w:val="0"/>
        <w:adjustRightInd w:val="0"/>
        <w:ind w:left="1276"/>
        <w:jc w:val="both"/>
        <w:rPr>
          <w:rFonts w:ascii="Arial" w:hAnsi="Arial" w:cs="Arial"/>
          <w:i/>
          <w:iCs/>
          <w:color w:val="000000"/>
          <w:sz w:val="21"/>
          <w:szCs w:val="21"/>
          <w:lang w:val="pl-PL"/>
        </w:rPr>
      </w:pPr>
    </w:p>
    <w:p w:rsidR="00AE1284" w:rsidRPr="009723B1" w:rsidRDefault="00AE1284" w:rsidP="00AE1284">
      <w:pPr>
        <w:pStyle w:val="Akapitzlist"/>
        <w:numPr>
          <w:ilvl w:val="0"/>
          <w:numId w:val="21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 xml:space="preserve">Każdy </w:t>
      </w:r>
      <w:r>
        <w:rPr>
          <w:rFonts w:ascii="Arial" w:hAnsi="Arial" w:cs="Arial"/>
          <w:color w:val="000000"/>
          <w:sz w:val="21"/>
          <w:szCs w:val="21"/>
        </w:rPr>
        <w:t>Junior</w:t>
      </w:r>
      <w:r w:rsidRPr="009723B1">
        <w:rPr>
          <w:rFonts w:ascii="Arial" w:hAnsi="Arial" w:cs="Arial"/>
          <w:color w:val="000000"/>
          <w:sz w:val="21"/>
          <w:szCs w:val="21"/>
        </w:rPr>
        <w:t xml:space="preserve"> lub Wychowanek wchodzący na boisko w Dodatkowym czasie gry, niezależnie od długości doliczonego czasu gry</w:t>
      </w:r>
      <w:r>
        <w:rPr>
          <w:rFonts w:ascii="Arial" w:hAnsi="Arial" w:cs="Arial"/>
          <w:color w:val="000000"/>
          <w:sz w:val="21"/>
          <w:szCs w:val="21"/>
        </w:rPr>
        <w:t>,</w:t>
      </w:r>
      <w:r w:rsidRPr="009723B1">
        <w:rPr>
          <w:rFonts w:ascii="Arial" w:hAnsi="Arial" w:cs="Arial"/>
          <w:color w:val="000000"/>
          <w:sz w:val="21"/>
          <w:szCs w:val="21"/>
        </w:rPr>
        <w:t xml:space="preserve"> otrzymuje punkty jak za jedną minutę Regulaminowego czasu gry.</w:t>
      </w:r>
    </w:p>
    <w:p w:rsidR="00AE1284" w:rsidRPr="009723B1" w:rsidRDefault="00AE1284" w:rsidP="00AE1284">
      <w:pPr>
        <w:autoSpaceDE w:val="0"/>
        <w:autoSpaceDN w:val="0"/>
        <w:adjustRightInd w:val="0"/>
        <w:jc w:val="both"/>
        <w:rPr>
          <w:rFonts w:ascii="Arial" w:hAnsi="Arial" w:cs="Arial"/>
          <w:i/>
          <w:iCs/>
          <w:color w:val="000000"/>
          <w:sz w:val="21"/>
          <w:szCs w:val="21"/>
          <w:lang w:val="pl-PL"/>
        </w:rPr>
      </w:pPr>
    </w:p>
    <w:p w:rsidR="00AE1284" w:rsidRPr="009723B1" w:rsidRDefault="00AE1284" w:rsidP="00AE1284">
      <w:pPr>
        <w:pStyle w:val="Akapitzlist"/>
        <w:numPr>
          <w:ilvl w:val="0"/>
          <w:numId w:val="21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 xml:space="preserve">Każdy </w:t>
      </w:r>
      <w:r>
        <w:rPr>
          <w:rFonts w:ascii="Arial" w:hAnsi="Arial" w:cs="Arial"/>
          <w:color w:val="000000"/>
          <w:sz w:val="21"/>
          <w:szCs w:val="21"/>
        </w:rPr>
        <w:t>Junior</w:t>
      </w:r>
      <w:r w:rsidRPr="009723B1">
        <w:rPr>
          <w:rFonts w:ascii="Arial" w:hAnsi="Arial" w:cs="Arial"/>
          <w:color w:val="000000"/>
          <w:sz w:val="21"/>
          <w:szCs w:val="21"/>
        </w:rPr>
        <w:t xml:space="preserve"> i Wychowanek musi rozegrać co najmniej 270 minut </w:t>
      </w:r>
      <w:r>
        <w:rPr>
          <w:rFonts w:ascii="Arial" w:hAnsi="Arial" w:cs="Arial"/>
          <w:color w:val="000000"/>
          <w:sz w:val="21"/>
          <w:szCs w:val="21"/>
        </w:rPr>
        <w:t xml:space="preserve">w trakcie co najmniej </w:t>
      </w:r>
      <w:r>
        <w:rPr>
          <w:rFonts w:ascii="Arial" w:hAnsi="Arial" w:cs="Arial"/>
          <w:color w:val="000000"/>
          <w:sz w:val="21"/>
          <w:szCs w:val="21"/>
        </w:rPr>
        <w:br/>
      </w:r>
      <w:r w:rsidRPr="009723B1">
        <w:rPr>
          <w:rFonts w:ascii="Arial" w:hAnsi="Arial" w:cs="Arial"/>
          <w:color w:val="000000"/>
          <w:sz w:val="21"/>
          <w:szCs w:val="21"/>
        </w:rPr>
        <w:t xml:space="preserve">5 </w:t>
      </w:r>
      <w:r>
        <w:rPr>
          <w:rFonts w:ascii="Arial" w:hAnsi="Arial" w:cs="Arial"/>
          <w:color w:val="000000"/>
          <w:sz w:val="21"/>
          <w:szCs w:val="21"/>
        </w:rPr>
        <w:t xml:space="preserve">Oficjalnych </w:t>
      </w:r>
      <w:r w:rsidRPr="009723B1">
        <w:rPr>
          <w:rFonts w:ascii="Arial" w:hAnsi="Arial" w:cs="Arial"/>
          <w:color w:val="000000"/>
          <w:sz w:val="21"/>
          <w:szCs w:val="21"/>
        </w:rPr>
        <w:t>meczów rozgrywek klubowych, aby rozegrane przez niego minuty zostały uwzględnione w Punktacji końcowej.</w:t>
      </w:r>
    </w:p>
    <w:p w:rsidR="00AE1284" w:rsidRPr="009723B1" w:rsidRDefault="00AE1284" w:rsidP="00AE1284">
      <w:pPr>
        <w:autoSpaceDE w:val="0"/>
        <w:autoSpaceDN w:val="0"/>
        <w:adjustRightInd w:val="0"/>
        <w:jc w:val="both"/>
        <w:rPr>
          <w:rFonts w:ascii="Arial" w:hAnsi="Arial" w:cs="Arial"/>
          <w:i/>
          <w:iCs/>
          <w:color w:val="000000"/>
          <w:sz w:val="21"/>
          <w:szCs w:val="21"/>
          <w:lang w:val="pl-PL"/>
        </w:rPr>
      </w:pPr>
    </w:p>
    <w:p w:rsidR="00AE1284" w:rsidRPr="001F37B9" w:rsidRDefault="00AE1284" w:rsidP="00AE1284">
      <w:pPr>
        <w:pStyle w:val="Akapitzlist"/>
        <w:numPr>
          <w:ilvl w:val="0"/>
          <w:numId w:val="21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Kluby Zdegradowane lub które wycofały się z rozgrywek tracą uprawnienie do uczestnictwa w Programie i nie są uwzględniane w klasyfikacji.</w:t>
      </w:r>
    </w:p>
    <w:p w:rsidR="00AE1284" w:rsidRPr="009723B1" w:rsidRDefault="00AE1284" w:rsidP="00AE1284">
      <w:pPr>
        <w:autoSpaceDE w:val="0"/>
        <w:autoSpaceDN w:val="0"/>
        <w:adjustRightInd w:val="0"/>
        <w:jc w:val="both"/>
        <w:rPr>
          <w:rFonts w:ascii="Arial" w:hAnsi="Arial" w:cs="Arial"/>
          <w:i/>
          <w:iCs/>
          <w:color w:val="000000"/>
          <w:sz w:val="21"/>
          <w:szCs w:val="21"/>
          <w:lang w:val="pl-PL"/>
        </w:rPr>
      </w:pPr>
    </w:p>
    <w:p w:rsidR="00AE1284" w:rsidRPr="009723B1" w:rsidRDefault="00AE1284" w:rsidP="00AE1284">
      <w:pPr>
        <w:pStyle w:val="Akapitzlist"/>
        <w:numPr>
          <w:ilvl w:val="0"/>
          <w:numId w:val="21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W Klasyfikacji nie są uwzględniane rozegrane minuty w meczach barażowych o udział w rozgrywkach danej klasy.</w:t>
      </w:r>
    </w:p>
    <w:p w:rsidR="00AE1284" w:rsidRPr="009723B1" w:rsidRDefault="00AE1284" w:rsidP="00AE1284">
      <w:pPr>
        <w:autoSpaceDE w:val="0"/>
        <w:autoSpaceDN w:val="0"/>
        <w:adjustRightInd w:val="0"/>
        <w:jc w:val="both"/>
        <w:rPr>
          <w:rFonts w:ascii="Arial" w:hAnsi="Arial" w:cs="Arial"/>
          <w:color w:val="000000"/>
          <w:sz w:val="21"/>
          <w:szCs w:val="21"/>
          <w:lang w:val="pl-PL"/>
        </w:rPr>
      </w:pPr>
    </w:p>
    <w:p w:rsidR="00AE1284" w:rsidRPr="002C6F48" w:rsidRDefault="00AE1284" w:rsidP="00AE1284">
      <w:pPr>
        <w:autoSpaceDE w:val="0"/>
        <w:autoSpaceDN w:val="0"/>
        <w:adjustRightInd w:val="0"/>
        <w:jc w:val="center"/>
        <w:rPr>
          <w:rFonts w:ascii="Arial" w:hAnsi="Arial" w:cs="Arial"/>
          <w:b/>
          <w:color w:val="000000"/>
          <w:sz w:val="21"/>
          <w:szCs w:val="21"/>
        </w:rPr>
      </w:pPr>
      <w:r w:rsidRPr="002C6F48">
        <w:rPr>
          <w:rFonts w:ascii="Arial" w:hAnsi="Arial" w:cs="Arial"/>
          <w:b/>
          <w:color w:val="000000"/>
          <w:sz w:val="21"/>
          <w:szCs w:val="21"/>
        </w:rPr>
        <w:t>Art. 4</w:t>
      </w:r>
    </w:p>
    <w:p w:rsidR="00AE1284" w:rsidRDefault="00AE1284" w:rsidP="00AE1284">
      <w:pPr>
        <w:autoSpaceDE w:val="0"/>
        <w:autoSpaceDN w:val="0"/>
        <w:adjustRightInd w:val="0"/>
        <w:jc w:val="center"/>
        <w:rPr>
          <w:rFonts w:ascii="Arial" w:hAnsi="Arial" w:cs="Arial"/>
          <w:b/>
          <w:color w:val="000000"/>
          <w:sz w:val="21"/>
          <w:szCs w:val="21"/>
        </w:rPr>
      </w:pPr>
      <w:r w:rsidRPr="002C6F48">
        <w:rPr>
          <w:rFonts w:ascii="Arial" w:hAnsi="Arial" w:cs="Arial"/>
          <w:b/>
          <w:color w:val="000000"/>
          <w:sz w:val="21"/>
          <w:szCs w:val="21"/>
        </w:rPr>
        <w:t>Klasyfikacja</w:t>
      </w:r>
    </w:p>
    <w:p w:rsidR="00AE1284" w:rsidRPr="001F37B9" w:rsidRDefault="00AE1284" w:rsidP="00AE1284">
      <w:pPr>
        <w:autoSpaceDE w:val="0"/>
        <w:adjustRightInd w:val="0"/>
        <w:jc w:val="both"/>
        <w:rPr>
          <w:rFonts w:ascii="Arial" w:hAnsi="Arial" w:cs="Arial"/>
          <w:color w:val="000000"/>
          <w:sz w:val="21"/>
          <w:szCs w:val="21"/>
          <w:highlight w:val="yellow"/>
          <w:lang w:val="pl-PL"/>
        </w:rPr>
      </w:pPr>
    </w:p>
    <w:p w:rsidR="00AE1284" w:rsidRPr="009723B1" w:rsidRDefault="00AE1284" w:rsidP="00AE1284">
      <w:pPr>
        <w:pStyle w:val="Akapitzlist"/>
        <w:numPr>
          <w:ilvl w:val="0"/>
          <w:numId w:val="221"/>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Klasyfikacja za rozegrane minuty jest aktualizowana na bieżąco po rozegranych meczach i prezentowana na stronie internetowej wskazanej przez PZPN.</w:t>
      </w:r>
    </w:p>
    <w:p w:rsidR="00AE1284" w:rsidRPr="009723B1" w:rsidRDefault="00AE1284" w:rsidP="00AE1284">
      <w:pPr>
        <w:autoSpaceDE w:val="0"/>
        <w:autoSpaceDN w:val="0"/>
        <w:adjustRightInd w:val="0"/>
        <w:jc w:val="both"/>
        <w:rPr>
          <w:rFonts w:ascii="Arial" w:hAnsi="Arial" w:cs="Arial"/>
          <w:color w:val="000000"/>
          <w:sz w:val="21"/>
          <w:szCs w:val="21"/>
          <w:lang w:val="pl-PL"/>
        </w:rPr>
      </w:pPr>
    </w:p>
    <w:p w:rsidR="00AE1284" w:rsidRPr="00A15EF0" w:rsidRDefault="00AE1284" w:rsidP="00AE1284">
      <w:pPr>
        <w:pStyle w:val="Akapitzlist"/>
        <w:numPr>
          <w:ilvl w:val="0"/>
          <w:numId w:val="221"/>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 xml:space="preserve">Każdy klub może zgłosić do </w:t>
      </w:r>
      <w:r>
        <w:rPr>
          <w:rFonts w:ascii="Arial" w:hAnsi="Arial" w:cs="Arial"/>
          <w:color w:val="000000"/>
          <w:sz w:val="21"/>
          <w:szCs w:val="21"/>
        </w:rPr>
        <w:t xml:space="preserve">organu prowadzącego rozgrywki w danej grupie </w:t>
      </w:r>
      <w:r w:rsidRPr="00A15EF0">
        <w:rPr>
          <w:rFonts w:ascii="Arial" w:hAnsi="Arial" w:cs="Arial"/>
          <w:color w:val="000000"/>
          <w:sz w:val="21"/>
          <w:szCs w:val="21"/>
        </w:rPr>
        <w:t>zastrzeżenia co do liczby przyznanych punktów, w terminie 7 dni od dnia zakończenia danego meczu.</w:t>
      </w:r>
      <w:r>
        <w:rPr>
          <w:rFonts w:ascii="Arial" w:hAnsi="Arial" w:cs="Arial"/>
          <w:color w:val="000000"/>
          <w:sz w:val="21"/>
          <w:szCs w:val="21"/>
        </w:rPr>
        <w:t xml:space="preserve"> Po weryfikacji zastrzeżenia i stwierdzenia jego zasadności, organ prowadzący rozgrywki przekaże zastrzeżenie do Departamentu Rozgrywek Krajowych PZPN.</w:t>
      </w:r>
    </w:p>
    <w:p w:rsidR="00AE1284" w:rsidRPr="009723B1" w:rsidRDefault="00AE1284" w:rsidP="00AE1284">
      <w:pPr>
        <w:pStyle w:val="Akapitzlist"/>
        <w:autoSpaceDE w:val="0"/>
        <w:adjustRightInd w:val="0"/>
        <w:jc w:val="both"/>
        <w:rPr>
          <w:rFonts w:ascii="Arial" w:hAnsi="Arial" w:cs="Arial"/>
          <w:color w:val="000000"/>
          <w:sz w:val="21"/>
          <w:szCs w:val="21"/>
        </w:rPr>
      </w:pPr>
    </w:p>
    <w:p w:rsidR="00AE1284" w:rsidRPr="009723B1" w:rsidRDefault="00AE1284" w:rsidP="00AE1284">
      <w:pPr>
        <w:pStyle w:val="Akapitzlist"/>
        <w:numPr>
          <w:ilvl w:val="0"/>
          <w:numId w:val="221"/>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Klasyfikacja końcowa ogłaszana jest nie później niż 1</w:t>
      </w:r>
      <w:r>
        <w:rPr>
          <w:rFonts w:ascii="Arial" w:hAnsi="Arial" w:cs="Arial"/>
          <w:color w:val="000000"/>
          <w:sz w:val="21"/>
          <w:szCs w:val="21"/>
        </w:rPr>
        <w:t>4</w:t>
      </w:r>
      <w:r w:rsidRPr="009723B1">
        <w:rPr>
          <w:rFonts w:ascii="Arial" w:hAnsi="Arial" w:cs="Arial"/>
          <w:color w:val="000000"/>
          <w:sz w:val="21"/>
          <w:szCs w:val="21"/>
        </w:rPr>
        <w:t xml:space="preserve"> dni po zakończeniu rozgrywek</w:t>
      </w:r>
      <w:r>
        <w:rPr>
          <w:rFonts w:ascii="Arial" w:hAnsi="Arial" w:cs="Arial"/>
          <w:color w:val="000000"/>
          <w:sz w:val="21"/>
          <w:szCs w:val="21"/>
        </w:rPr>
        <w:t>.</w:t>
      </w:r>
    </w:p>
    <w:p w:rsidR="00AE1284" w:rsidRPr="009723B1" w:rsidRDefault="00AE1284" w:rsidP="00AE1284">
      <w:pPr>
        <w:autoSpaceDE w:val="0"/>
        <w:autoSpaceDN w:val="0"/>
        <w:adjustRightInd w:val="0"/>
        <w:jc w:val="both"/>
        <w:rPr>
          <w:rFonts w:ascii="Arial" w:hAnsi="Arial" w:cs="Arial"/>
          <w:b/>
          <w:bCs/>
          <w:color w:val="93D500"/>
          <w:sz w:val="21"/>
          <w:szCs w:val="21"/>
          <w:lang w:val="pl-PL"/>
        </w:rPr>
      </w:pPr>
    </w:p>
    <w:p w:rsidR="00AE1284" w:rsidRPr="009723B1" w:rsidRDefault="00AE1284" w:rsidP="00AE1284">
      <w:pPr>
        <w:autoSpaceDE w:val="0"/>
        <w:autoSpaceDN w:val="0"/>
        <w:adjustRightInd w:val="0"/>
        <w:jc w:val="both"/>
        <w:rPr>
          <w:rFonts w:ascii="Arial" w:hAnsi="Arial" w:cs="Arial"/>
          <w:b/>
          <w:bCs/>
          <w:color w:val="93D500"/>
          <w:sz w:val="21"/>
          <w:szCs w:val="21"/>
          <w:lang w:val="pl-PL"/>
        </w:rPr>
      </w:pPr>
    </w:p>
    <w:p w:rsidR="00AE1284" w:rsidRPr="001F37B9" w:rsidRDefault="00AE1284" w:rsidP="00AE1284">
      <w:pPr>
        <w:autoSpaceDE w:val="0"/>
        <w:autoSpaceDN w:val="0"/>
        <w:adjustRightInd w:val="0"/>
        <w:jc w:val="center"/>
        <w:rPr>
          <w:rFonts w:ascii="Arial" w:hAnsi="Arial" w:cs="Arial"/>
          <w:b/>
          <w:bCs/>
          <w:sz w:val="21"/>
          <w:szCs w:val="21"/>
          <w:lang w:val="pl-PL"/>
        </w:rPr>
      </w:pPr>
      <w:r w:rsidRPr="001F37B9">
        <w:rPr>
          <w:rFonts w:ascii="Arial" w:hAnsi="Arial" w:cs="Arial"/>
          <w:b/>
          <w:bCs/>
          <w:sz w:val="21"/>
          <w:szCs w:val="21"/>
          <w:lang w:val="pl-PL"/>
        </w:rPr>
        <w:t>Art. 5</w:t>
      </w:r>
    </w:p>
    <w:p w:rsidR="00AE1284" w:rsidRPr="001F37B9" w:rsidRDefault="00AE1284" w:rsidP="00AE1284">
      <w:pPr>
        <w:autoSpaceDE w:val="0"/>
        <w:autoSpaceDN w:val="0"/>
        <w:adjustRightInd w:val="0"/>
        <w:jc w:val="center"/>
        <w:rPr>
          <w:rFonts w:ascii="Arial" w:hAnsi="Arial" w:cs="Arial"/>
          <w:b/>
          <w:bCs/>
          <w:sz w:val="21"/>
          <w:szCs w:val="21"/>
          <w:lang w:val="pl-PL"/>
        </w:rPr>
      </w:pPr>
      <w:r w:rsidRPr="001F37B9">
        <w:rPr>
          <w:rFonts w:ascii="Arial" w:hAnsi="Arial" w:cs="Arial"/>
          <w:b/>
          <w:bCs/>
          <w:sz w:val="21"/>
          <w:szCs w:val="21"/>
          <w:lang w:val="pl-PL"/>
        </w:rPr>
        <w:t>Nagrody finansowe</w:t>
      </w:r>
    </w:p>
    <w:p w:rsidR="00AE1284" w:rsidRPr="001F37B9" w:rsidRDefault="00AE1284" w:rsidP="00AE1284">
      <w:pPr>
        <w:autoSpaceDE w:val="0"/>
        <w:autoSpaceDN w:val="0"/>
        <w:adjustRightInd w:val="0"/>
        <w:jc w:val="center"/>
        <w:rPr>
          <w:rFonts w:ascii="Arial" w:hAnsi="Arial" w:cs="Arial"/>
          <w:b/>
          <w:bCs/>
          <w:sz w:val="21"/>
          <w:szCs w:val="21"/>
          <w:lang w:val="pl-PL"/>
        </w:rPr>
      </w:pPr>
    </w:p>
    <w:p w:rsidR="00AE1284" w:rsidRDefault="00AE1284" w:rsidP="00AE1284">
      <w:pPr>
        <w:autoSpaceDE w:val="0"/>
        <w:autoSpaceDN w:val="0"/>
        <w:adjustRightInd w:val="0"/>
        <w:ind w:left="709" w:hanging="283"/>
        <w:jc w:val="both"/>
        <w:rPr>
          <w:rFonts w:ascii="Arial" w:hAnsi="Arial" w:cs="Arial"/>
          <w:color w:val="000000"/>
          <w:sz w:val="21"/>
          <w:szCs w:val="21"/>
          <w:lang w:val="pl-PL"/>
        </w:rPr>
      </w:pPr>
      <w:r>
        <w:rPr>
          <w:rFonts w:ascii="Arial" w:hAnsi="Arial" w:cs="Arial"/>
          <w:color w:val="000000"/>
          <w:sz w:val="21"/>
          <w:szCs w:val="21"/>
          <w:lang w:val="pl-PL"/>
        </w:rPr>
        <w:t xml:space="preserve">1. </w:t>
      </w:r>
      <w:r w:rsidRPr="00C20533">
        <w:rPr>
          <w:rFonts w:ascii="Arial" w:hAnsi="Arial" w:cs="Arial"/>
          <w:color w:val="000000"/>
          <w:sz w:val="21"/>
          <w:szCs w:val="21"/>
          <w:lang w:val="pl-PL"/>
        </w:rPr>
        <w:t xml:space="preserve">Pula nagród w Programie wynosi łącznie </w:t>
      </w:r>
      <w:r>
        <w:rPr>
          <w:rFonts w:ascii="Arial" w:hAnsi="Arial" w:cs="Arial"/>
          <w:color w:val="000000"/>
          <w:sz w:val="21"/>
          <w:szCs w:val="21"/>
          <w:lang w:val="pl-PL"/>
        </w:rPr>
        <w:t>1.600.000</w:t>
      </w:r>
      <w:r w:rsidRPr="00C20533">
        <w:rPr>
          <w:rFonts w:ascii="Arial" w:hAnsi="Arial" w:cs="Arial"/>
          <w:color w:val="000000"/>
          <w:sz w:val="21"/>
          <w:szCs w:val="21"/>
          <w:lang w:val="pl-PL"/>
        </w:rPr>
        <w:t xml:space="preserve"> zł brutto na sezon, z czego na nagrody dla klubów </w:t>
      </w:r>
      <w:r>
        <w:rPr>
          <w:rFonts w:ascii="Arial" w:hAnsi="Arial" w:cs="Arial"/>
          <w:color w:val="000000"/>
          <w:sz w:val="21"/>
          <w:szCs w:val="21"/>
          <w:lang w:val="pl-PL"/>
        </w:rPr>
        <w:t>IV ligi w danym WZPN</w:t>
      </w:r>
      <w:r w:rsidRPr="00C20533">
        <w:rPr>
          <w:rFonts w:ascii="Arial" w:hAnsi="Arial" w:cs="Arial"/>
          <w:color w:val="000000"/>
          <w:sz w:val="21"/>
          <w:szCs w:val="21"/>
          <w:lang w:val="pl-PL"/>
        </w:rPr>
        <w:t xml:space="preserve"> zostanie przeznaczone</w:t>
      </w:r>
      <w:r>
        <w:rPr>
          <w:rFonts w:ascii="Arial" w:hAnsi="Arial" w:cs="Arial"/>
          <w:color w:val="000000"/>
          <w:sz w:val="21"/>
          <w:szCs w:val="21"/>
          <w:lang w:val="pl-PL"/>
        </w:rPr>
        <w:t xml:space="preserve"> 100.000 zł brutto.</w:t>
      </w:r>
    </w:p>
    <w:p w:rsidR="00AE1284" w:rsidRDefault="00AE1284" w:rsidP="00AE1284">
      <w:pPr>
        <w:autoSpaceDE w:val="0"/>
        <w:autoSpaceDN w:val="0"/>
        <w:adjustRightInd w:val="0"/>
        <w:ind w:left="709" w:hanging="283"/>
        <w:jc w:val="both"/>
        <w:rPr>
          <w:rFonts w:ascii="Arial" w:hAnsi="Arial" w:cs="Arial"/>
          <w:color w:val="000000"/>
          <w:sz w:val="21"/>
          <w:szCs w:val="21"/>
          <w:lang w:val="pl-PL"/>
        </w:rPr>
      </w:pPr>
    </w:p>
    <w:p w:rsidR="00AE1284" w:rsidRDefault="00AE1284" w:rsidP="00AE1284">
      <w:pPr>
        <w:autoSpaceDE w:val="0"/>
        <w:autoSpaceDN w:val="0"/>
        <w:adjustRightInd w:val="0"/>
        <w:spacing w:after="160" w:line="259" w:lineRule="auto"/>
        <w:ind w:left="709" w:hanging="283"/>
        <w:jc w:val="both"/>
        <w:rPr>
          <w:rFonts w:ascii="Arial" w:hAnsi="Arial" w:cs="Arial"/>
          <w:color w:val="000000"/>
          <w:sz w:val="21"/>
          <w:szCs w:val="21"/>
          <w:lang w:val="pl-PL"/>
        </w:rPr>
      </w:pPr>
      <w:r>
        <w:rPr>
          <w:rFonts w:ascii="Arial" w:hAnsi="Arial" w:cs="Arial"/>
          <w:color w:val="000000"/>
          <w:sz w:val="21"/>
          <w:szCs w:val="21"/>
          <w:lang w:val="pl-PL"/>
        </w:rPr>
        <w:t xml:space="preserve">2. </w:t>
      </w:r>
      <w:r w:rsidRPr="001F37B9">
        <w:rPr>
          <w:rFonts w:ascii="Arial" w:hAnsi="Arial" w:cs="Arial"/>
          <w:color w:val="000000"/>
          <w:sz w:val="21"/>
          <w:szCs w:val="21"/>
          <w:lang w:val="pl-PL"/>
        </w:rPr>
        <w:t>Kluby, które zajmą miejsca 1-5 w klasyfikacji końcowej klubów IV ligi w danej grupie rozgrywkowej otrzymają nagrody w wysokości:</w:t>
      </w:r>
    </w:p>
    <w:tbl>
      <w:tblPr>
        <w:tblStyle w:val="Tabela-Siatka"/>
        <w:tblW w:w="0" w:type="auto"/>
        <w:tblInd w:w="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1276"/>
        <w:gridCol w:w="286"/>
        <w:gridCol w:w="1982"/>
      </w:tblGrid>
      <w:tr w:rsidR="00AE1284" w:rsidTr="00AE1284">
        <w:tc>
          <w:tcPr>
            <w:tcW w:w="562"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1)</w:t>
            </w:r>
          </w:p>
        </w:tc>
        <w:tc>
          <w:tcPr>
            <w:tcW w:w="1276"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1 miejsce</w:t>
            </w:r>
          </w:p>
        </w:tc>
        <w:tc>
          <w:tcPr>
            <w:tcW w:w="286"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w:t>
            </w:r>
          </w:p>
        </w:tc>
        <w:tc>
          <w:tcPr>
            <w:tcW w:w="1982"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35.000- zł brutto</w:t>
            </w:r>
          </w:p>
        </w:tc>
      </w:tr>
      <w:tr w:rsidR="00AE1284" w:rsidTr="00AE1284">
        <w:tc>
          <w:tcPr>
            <w:tcW w:w="562"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2)</w:t>
            </w:r>
          </w:p>
        </w:tc>
        <w:tc>
          <w:tcPr>
            <w:tcW w:w="1276"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2 miejsce</w:t>
            </w:r>
          </w:p>
        </w:tc>
        <w:tc>
          <w:tcPr>
            <w:tcW w:w="286"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w:t>
            </w:r>
          </w:p>
        </w:tc>
        <w:tc>
          <w:tcPr>
            <w:tcW w:w="1982"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sidRPr="000C5AA1">
              <w:rPr>
                <w:rFonts w:ascii="Arial" w:hAnsi="Arial" w:cs="Arial"/>
                <w:color w:val="000000"/>
                <w:sz w:val="21"/>
                <w:szCs w:val="21"/>
                <w:lang w:val="pl-PL"/>
              </w:rPr>
              <w:t>25.000- zł brutto</w:t>
            </w:r>
          </w:p>
        </w:tc>
      </w:tr>
      <w:tr w:rsidR="00AE1284" w:rsidTr="00AE1284">
        <w:tc>
          <w:tcPr>
            <w:tcW w:w="562"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3)</w:t>
            </w:r>
          </w:p>
        </w:tc>
        <w:tc>
          <w:tcPr>
            <w:tcW w:w="1276"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3 miejsce</w:t>
            </w:r>
          </w:p>
        </w:tc>
        <w:tc>
          <w:tcPr>
            <w:tcW w:w="286"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w:t>
            </w:r>
          </w:p>
        </w:tc>
        <w:tc>
          <w:tcPr>
            <w:tcW w:w="1982"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20</w:t>
            </w:r>
            <w:r w:rsidRPr="000C5AA1">
              <w:rPr>
                <w:rFonts w:ascii="Arial" w:hAnsi="Arial" w:cs="Arial"/>
                <w:color w:val="000000"/>
                <w:sz w:val="21"/>
                <w:szCs w:val="21"/>
                <w:lang w:val="pl-PL"/>
              </w:rPr>
              <w:t>.000- zł brutto</w:t>
            </w:r>
          </w:p>
        </w:tc>
      </w:tr>
      <w:tr w:rsidR="00AE1284" w:rsidTr="00AE1284">
        <w:tc>
          <w:tcPr>
            <w:tcW w:w="562"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4)</w:t>
            </w:r>
          </w:p>
        </w:tc>
        <w:tc>
          <w:tcPr>
            <w:tcW w:w="1276"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4 miejsce</w:t>
            </w:r>
          </w:p>
        </w:tc>
        <w:tc>
          <w:tcPr>
            <w:tcW w:w="286"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w:t>
            </w:r>
          </w:p>
        </w:tc>
        <w:tc>
          <w:tcPr>
            <w:tcW w:w="1982"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15</w:t>
            </w:r>
            <w:r w:rsidRPr="000C5AA1">
              <w:rPr>
                <w:rFonts w:ascii="Arial" w:hAnsi="Arial" w:cs="Arial"/>
                <w:color w:val="000000"/>
                <w:sz w:val="21"/>
                <w:szCs w:val="21"/>
                <w:lang w:val="pl-PL"/>
              </w:rPr>
              <w:t>.000- zł brutto</w:t>
            </w:r>
          </w:p>
        </w:tc>
      </w:tr>
      <w:tr w:rsidR="00AE1284" w:rsidTr="00AE1284">
        <w:tc>
          <w:tcPr>
            <w:tcW w:w="562"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5)</w:t>
            </w:r>
          </w:p>
        </w:tc>
        <w:tc>
          <w:tcPr>
            <w:tcW w:w="1276"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5 miejsce</w:t>
            </w:r>
          </w:p>
        </w:tc>
        <w:tc>
          <w:tcPr>
            <w:tcW w:w="286"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Pr>
                <w:rFonts w:ascii="Arial" w:hAnsi="Arial" w:cs="Arial"/>
                <w:color w:val="000000"/>
                <w:sz w:val="21"/>
                <w:szCs w:val="21"/>
                <w:lang w:val="pl-PL"/>
              </w:rPr>
              <w:t>-</w:t>
            </w:r>
          </w:p>
        </w:tc>
        <w:tc>
          <w:tcPr>
            <w:tcW w:w="1982" w:type="dxa"/>
          </w:tcPr>
          <w:p w:rsidR="00AE1284" w:rsidRDefault="00AE1284" w:rsidP="00AE1284">
            <w:pPr>
              <w:autoSpaceDE w:val="0"/>
              <w:autoSpaceDN w:val="0"/>
              <w:adjustRightInd w:val="0"/>
              <w:spacing w:after="160" w:line="259" w:lineRule="auto"/>
              <w:jc w:val="both"/>
              <w:rPr>
                <w:rFonts w:ascii="Arial" w:hAnsi="Arial" w:cs="Arial"/>
                <w:color w:val="000000"/>
                <w:sz w:val="21"/>
                <w:szCs w:val="21"/>
                <w:lang w:val="pl-PL"/>
              </w:rPr>
            </w:pPr>
            <w:r w:rsidRPr="000C5AA1">
              <w:rPr>
                <w:rFonts w:ascii="Arial" w:hAnsi="Arial" w:cs="Arial"/>
                <w:color w:val="000000"/>
                <w:sz w:val="21"/>
                <w:szCs w:val="21"/>
                <w:lang w:val="pl-PL"/>
              </w:rPr>
              <w:t>5.000- zł brutto</w:t>
            </w:r>
          </w:p>
        </w:tc>
      </w:tr>
    </w:tbl>
    <w:p w:rsidR="00AE1284" w:rsidRPr="000C5AA1" w:rsidRDefault="00AE1284" w:rsidP="00AE1284">
      <w:pPr>
        <w:autoSpaceDE w:val="0"/>
        <w:adjustRightInd w:val="0"/>
        <w:jc w:val="both"/>
        <w:rPr>
          <w:rFonts w:ascii="Arial" w:hAnsi="Arial" w:cs="Arial"/>
          <w:color w:val="000000"/>
          <w:sz w:val="21"/>
          <w:szCs w:val="21"/>
          <w:lang w:val="pl-PL"/>
        </w:rPr>
      </w:pPr>
    </w:p>
    <w:p w:rsidR="00AE1284" w:rsidRDefault="00AE1284" w:rsidP="00AE1284">
      <w:pPr>
        <w:autoSpaceDE w:val="0"/>
        <w:autoSpaceDN w:val="0"/>
        <w:adjustRightInd w:val="0"/>
        <w:ind w:left="709" w:hanging="283"/>
        <w:jc w:val="both"/>
        <w:rPr>
          <w:rFonts w:ascii="Arial" w:hAnsi="Arial" w:cs="Arial"/>
          <w:color w:val="000000"/>
          <w:sz w:val="21"/>
          <w:szCs w:val="21"/>
          <w:lang w:val="pl-PL"/>
        </w:rPr>
      </w:pPr>
      <w:r>
        <w:rPr>
          <w:rFonts w:ascii="Arial" w:hAnsi="Arial" w:cs="Arial"/>
          <w:color w:val="000000"/>
          <w:sz w:val="21"/>
          <w:szCs w:val="21"/>
          <w:lang w:val="pl-PL"/>
        </w:rPr>
        <w:t>3. W przypadku prowadzenia, przez dany WZPN,  rozgrywek IV ligi w więcej niż jednej grupie rozgrywkowej, klasyfikacja jest prowadzona wspólnie dla wszystkich grup IV ligi prowadzonych przez dany WZPN.</w:t>
      </w:r>
    </w:p>
    <w:p w:rsidR="00AE1284" w:rsidRDefault="00AE1284" w:rsidP="00AE1284">
      <w:pPr>
        <w:autoSpaceDE w:val="0"/>
        <w:autoSpaceDN w:val="0"/>
        <w:adjustRightInd w:val="0"/>
        <w:ind w:left="709" w:hanging="283"/>
        <w:jc w:val="both"/>
        <w:rPr>
          <w:rFonts w:ascii="Arial" w:hAnsi="Arial" w:cs="Arial"/>
          <w:color w:val="000000"/>
          <w:sz w:val="21"/>
          <w:szCs w:val="21"/>
          <w:lang w:val="pl-PL"/>
        </w:rPr>
      </w:pPr>
    </w:p>
    <w:p w:rsidR="00AE1284" w:rsidRDefault="00AE1284" w:rsidP="00AE1284">
      <w:pPr>
        <w:autoSpaceDE w:val="0"/>
        <w:autoSpaceDN w:val="0"/>
        <w:adjustRightInd w:val="0"/>
        <w:ind w:left="709" w:hanging="283"/>
        <w:jc w:val="both"/>
        <w:rPr>
          <w:rFonts w:ascii="Arial" w:hAnsi="Arial" w:cs="Arial"/>
          <w:color w:val="000000"/>
          <w:sz w:val="21"/>
          <w:szCs w:val="21"/>
          <w:lang w:val="pl-PL"/>
        </w:rPr>
      </w:pPr>
      <w:r>
        <w:rPr>
          <w:rFonts w:ascii="Arial" w:hAnsi="Arial" w:cs="Arial"/>
          <w:color w:val="000000"/>
          <w:sz w:val="21"/>
          <w:szCs w:val="21"/>
          <w:lang w:val="pl-PL"/>
        </w:rPr>
        <w:t>4. W sytuacji uzyskania w klasyfikacji, przez dwa lub więcej klubów, takiej samej liczby punktów, o zajętym o miejscu w klasyfikacji zadecyduje wyższe miejsce w tabeli rozgrywek danej grupy lub grup, w przypadku o którym mowa w ust. 3.</w:t>
      </w:r>
    </w:p>
    <w:p w:rsidR="00AE1284" w:rsidRDefault="00AE1284" w:rsidP="00AE1284">
      <w:pPr>
        <w:autoSpaceDE w:val="0"/>
        <w:autoSpaceDN w:val="0"/>
        <w:adjustRightInd w:val="0"/>
        <w:ind w:left="709" w:hanging="283"/>
        <w:jc w:val="both"/>
        <w:rPr>
          <w:rFonts w:ascii="Arial" w:hAnsi="Arial" w:cs="Arial"/>
          <w:color w:val="000000"/>
          <w:sz w:val="21"/>
          <w:szCs w:val="21"/>
          <w:lang w:val="pl-PL"/>
        </w:rPr>
      </w:pPr>
    </w:p>
    <w:p w:rsidR="00AE1284" w:rsidRPr="00AE1284" w:rsidRDefault="00AE1284" w:rsidP="00AE1284">
      <w:pPr>
        <w:autoSpaceDE w:val="0"/>
        <w:autoSpaceDN w:val="0"/>
        <w:adjustRightInd w:val="0"/>
        <w:ind w:left="709" w:hanging="283"/>
        <w:jc w:val="both"/>
        <w:rPr>
          <w:rFonts w:ascii="Arial" w:hAnsi="Arial" w:cs="Arial"/>
          <w:b/>
          <w:color w:val="000000"/>
          <w:sz w:val="21"/>
          <w:szCs w:val="21"/>
          <w:lang w:val="pl-PL"/>
        </w:rPr>
      </w:pPr>
      <w:r>
        <w:rPr>
          <w:rFonts w:ascii="Arial" w:hAnsi="Arial" w:cs="Arial"/>
          <w:color w:val="000000"/>
          <w:sz w:val="21"/>
          <w:szCs w:val="21"/>
          <w:lang w:val="pl-PL"/>
        </w:rPr>
        <w:t xml:space="preserve">5. </w:t>
      </w:r>
      <w:r w:rsidRPr="00AE1284">
        <w:rPr>
          <w:rFonts w:ascii="Arial" w:hAnsi="Arial" w:cs="Arial"/>
          <w:b/>
          <w:color w:val="000000"/>
          <w:sz w:val="21"/>
          <w:szCs w:val="21"/>
          <w:lang w:val="pl-PL"/>
        </w:rPr>
        <w:t>W sytuacji, gdy jeden klub zajął, w klasyfikacji końcowej rozgrywek IV ligi oraz klasyfikacji końcowej programu Pro Junior System dla klubów Ekstraklasy, I ligi, II ligi i III ligi, miejsca uprawniające do otrzymania nagrody finansowej, nagroda będzie mu przysługiwać wyłącznie z jednego tytułu – miejsca w klasyfikacji skutkującego wyższą nagrodą finansową - i nie będzie uwzględniony w klasyfikacji końcowej programu dla drugich rozgrywek.</w:t>
      </w:r>
    </w:p>
    <w:p w:rsidR="00AE1284" w:rsidRDefault="00AE1284" w:rsidP="00AE1284">
      <w:pPr>
        <w:autoSpaceDE w:val="0"/>
        <w:autoSpaceDN w:val="0"/>
        <w:adjustRightInd w:val="0"/>
        <w:ind w:left="709" w:hanging="283"/>
        <w:jc w:val="both"/>
        <w:rPr>
          <w:rFonts w:ascii="Arial" w:hAnsi="Arial" w:cs="Arial"/>
          <w:color w:val="000000"/>
          <w:sz w:val="21"/>
          <w:szCs w:val="21"/>
          <w:lang w:val="pl-PL"/>
        </w:rPr>
      </w:pPr>
    </w:p>
    <w:p w:rsidR="00AE1284" w:rsidRDefault="00AE1284" w:rsidP="00AE1284">
      <w:pPr>
        <w:autoSpaceDE w:val="0"/>
        <w:autoSpaceDN w:val="0"/>
        <w:adjustRightInd w:val="0"/>
        <w:ind w:left="709" w:hanging="283"/>
        <w:jc w:val="both"/>
        <w:rPr>
          <w:rFonts w:ascii="Arial" w:hAnsi="Arial" w:cs="Arial"/>
          <w:color w:val="000000"/>
          <w:sz w:val="21"/>
          <w:szCs w:val="21"/>
          <w:lang w:val="pl-PL"/>
        </w:rPr>
      </w:pPr>
      <w:r>
        <w:rPr>
          <w:rFonts w:ascii="Arial" w:hAnsi="Arial" w:cs="Arial"/>
          <w:color w:val="000000"/>
          <w:sz w:val="21"/>
          <w:szCs w:val="21"/>
          <w:lang w:val="pl-PL"/>
        </w:rPr>
        <w:t xml:space="preserve">6. </w:t>
      </w:r>
      <w:r w:rsidRPr="00A40341">
        <w:rPr>
          <w:rFonts w:ascii="Arial" w:hAnsi="Arial" w:cs="Arial"/>
          <w:color w:val="000000"/>
          <w:sz w:val="21"/>
          <w:szCs w:val="21"/>
          <w:lang w:val="pl-PL"/>
        </w:rPr>
        <w:t>Wypłata nagród nastąpi po wystawieniu przez klub odpowiedniego dokumentu obciążeniowego.</w:t>
      </w:r>
    </w:p>
    <w:p w:rsidR="00AE1284" w:rsidRPr="009723B1" w:rsidRDefault="00AE1284" w:rsidP="00AE1284">
      <w:pPr>
        <w:autoSpaceDE w:val="0"/>
        <w:autoSpaceDN w:val="0"/>
        <w:adjustRightInd w:val="0"/>
        <w:ind w:left="709" w:hanging="283"/>
        <w:jc w:val="both"/>
        <w:rPr>
          <w:rFonts w:ascii="Arial" w:hAnsi="Arial" w:cs="Arial"/>
          <w:color w:val="000000"/>
          <w:sz w:val="21"/>
          <w:szCs w:val="21"/>
          <w:lang w:val="pl-PL"/>
        </w:rPr>
      </w:pPr>
    </w:p>
    <w:p w:rsidR="00AE1284" w:rsidRPr="009723B1" w:rsidRDefault="00AE1284" w:rsidP="00AE1284">
      <w:pPr>
        <w:autoSpaceDE w:val="0"/>
        <w:autoSpaceDN w:val="0"/>
        <w:adjustRightInd w:val="0"/>
        <w:ind w:left="709" w:hanging="283"/>
        <w:jc w:val="both"/>
        <w:rPr>
          <w:rFonts w:ascii="Arial" w:hAnsi="Arial" w:cs="Arial"/>
          <w:color w:val="000000"/>
          <w:sz w:val="21"/>
          <w:szCs w:val="21"/>
          <w:lang w:val="pl-PL"/>
        </w:rPr>
      </w:pPr>
      <w:r w:rsidRPr="009723B1">
        <w:rPr>
          <w:rFonts w:ascii="Arial" w:hAnsi="Arial" w:cs="Arial"/>
          <w:color w:val="000000"/>
          <w:sz w:val="21"/>
          <w:szCs w:val="21"/>
          <w:lang w:val="pl-PL"/>
        </w:rPr>
        <w:t>II. Niniejsza Uchwała wchodzi w życie z dniem podjęcia</w:t>
      </w:r>
      <w:r>
        <w:rPr>
          <w:rFonts w:ascii="Arial" w:hAnsi="Arial" w:cs="Arial"/>
          <w:color w:val="000000"/>
          <w:sz w:val="21"/>
          <w:szCs w:val="21"/>
          <w:lang w:val="pl-PL"/>
        </w:rPr>
        <w:t>.</w:t>
      </w:r>
    </w:p>
    <w:p w:rsidR="00AE1284" w:rsidRPr="009723B1" w:rsidRDefault="00AE1284" w:rsidP="00AE1284">
      <w:pPr>
        <w:autoSpaceDE w:val="0"/>
        <w:autoSpaceDN w:val="0"/>
        <w:adjustRightInd w:val="0"/>
        <w:jc w:val="both"/>
        <w:rPr>
          <w:rFonts w:ascii="Arial" w:hAnsi="Arial" w:cs="Arial"/>
          <w:color w:val="000000"/>
          <w:sz w:val="21"/>
          <w:szCs w:val="21"/>
          <w:lang w:val="pl-PL"/>
        </w:rPr>
      </w:pPr>
    </w:p>
    <w:p w:rsidR="00AE1284" w:rsidRDefault="00AE1284" w:rsidP="00AE1284">
      <w:pPr>
        <w:autoSpaceDE w:val="0"/>
        <w:autoSpaceDN w:val="0"/>
        <w:adjustRightInd w:val="0"/>
        <w:jc w:val="right"/>
        <w:rPr>
          <w:rFonts w:ascii="Arial" w:hAnsi="Arial" w:cs="Arial"/>
          <w:i/>
          <w:color w:val="000000"/>
          <w:sz w:val="21"/>
          <w:szCs w:val="21"/>
          <w:lang w:val="pl-PL"/>
        </w:rPr>
      </w:pPr>
      <w:r>
        <w:rPr>
          <w:rFonts w:ascii="Arial" w:hAnsi="Arial" w:cs="Arial"/>
          <w:i/>
          <w:color w:val="000000"/>
          <w:sz w:val="21"/>
          <w:szCs w:val="21"/>
          <w:lang w:val="pl-PL"/>
        </w:rPr>
        <w:t xml:space="preserve">     </w:t>
      </w:r>
    </w:p>
    <w:p w:rsidR="00AE1284" w:rsidRDefault="00AE1284" w:rsidP="00AE1284">
      <w:pPr>
        <w:autoSpaceDE w:val="0"/>
        <w:autoSpaceDN w:val="0"/>
        <w:adjustRightInd w:val="0"/>
        <w:jc w:val="right"/>
        <w:rPr>
          <w:rFonts w:ascii="Arial" w:hAnsi="Arial" w:cs="Arial"/>
          <w:i/>
          <w:color w:val="000000"/>
          <w:sz w:val="21"/>
          <w:szCs w:val="21"/>
          <w:lang w:val="pl-PL"/>
        </w:rPr>
      </w:pPr>
    </w:p>
    <w:p w:rsidR="00AE1284" w:rsidRDefault="00AE1284" w:rsidP="00AE1284">
      <w:pPr>
        <w:autoSpaceDE w:val="0"/>
        <w:autoSpaceDN w:val="0"/>
        <w:adjustRightInd w:val="0"/>
        <w:jc w:val="right"/>
        <w:rPr>
          <w:rFonts w:ascii="Arial" w:hAnsi="Arial" w:cs="Arial"/>
          <w:i/>
          <w:color w:val="000000"/>
          <w:sz w:val="21"/>
          <w:szCs w:val="21"/>
          <w:lang w:val="pl-PL"/>
        </w:rPr>
      </w:pPr>
      <w:r w:rsidRPr="009723B1">
        <w:rPr>
          <w:rFonts w:ascii="Arial" w:hAnsi="Arial" w:cs="Arial"/>
          <w:i/>
          <w:color w:val="000000"/>
          <w:sz w:val="21"/>
          <w:szCs w:val="21"/>
          <w:lang w:val="pl-PL"/>
        </w:rPr>
        <w:t xml:space="preserve"> Prezes PZPN Zbigniew Boniek</w:t>
      </w:r>
    </w:p>
    <w:p w:rsidR="00C755DA" w:rsidRDefault="00C755DA" w:rsidP="006D11AE">
      <w:pPr>
        <w:autoSpaceDE w:val="0"/>
        <w:autoSpaceDN w:val="0"/>
        <w:adjustRightInd w:val="0"/>
        <w:jc w:val="right"/>
        <w:rPr>
          <w:rFonts w:ascii="Arial" w:hAnsi="Arial" w:cs="Arial"/>
          <w:i/>
          <w:color w:val="000000"/>
          <w:sz w:val="21"/>
          <w:szCs w:val="21"/>
          <w:lang w:val="pl-PL"/>
        </w:rPr>
      </w:pPr>
    </w:p>
    <w:p w:rsidR="00585AD2" w:rsidRDefault="00585AD2" w:rsidP="00585AD2">
      <w:pPr>
        <w:autoSpaceDE w:val="0"/>
        <w:autoSpaceDN w:val="0"/>
        <w:adjustRightInd w:val="0"/>
        <w:jc w:val="center"/>
        <w:rPr>
          <w:rFonts w:ascii="Arial" w:hAnsi="Arial" w:cs="Arial"/>
          <w:b/>
          <w:sz w:val="21"/>
          <w:szCs w:val="21"/>
          <w:u w:val="single"/>
          <w:lang w:val="pl-PL"/>
        </w:rPr>
      </w:pPr>
      <w:r>
        <w:rPr>
          <w:rFonts w:ascii="Arial" w:hAnsi="Arial" w:cs="Arial"/>
          <w:b/>
          <w:sz w:val="21"/>
          <w:szCs w:val="21"/>
          <w:u w:val="single"/>
          <w:lang w:val="pl-PL"/>
        </w:rPr>
        <w:t>140</w:t>
      </w:r>
    </w:p>
    <w:p w:rsidR="006D11AE" w:rsidRDefault="006D11AE" w:rsidP="006D11AE">
      <w:pPr>
        <w:rPr>
          <w:rFonts w:ascii="Arial" w:hAnsi="Arial" w:cs="Arial"/>
          <w:sz w:val="21"/>
          <w:szCs w:val="21"/>
          <w:lang w:val="pl-PL"/>
        </w:rPr>
      </w:pPr>
    </w:p>
    <w:p w:rsidR="00585AD2" w:rsidRPr="001408F7" w:rsidRDefault="00585AD2" w:rsidP="00585AD2">
      <w:pPr>
        <w:autoSpaceDE w:val="0"/>
        <w:autoSpaceDN w:val="0"/>
        <w:adjustRightInd w:val="0"/>
        <w:jc w:val="center"/>
        <w:rPr>
          <w:rFonts w:ascii="Arial" w:hAnsi="Arial" w:cs="Arial"/>
          <w:b/>
          <w:sz w:val="21"/>
          <w:szCs w:val="21"/>
          <w:lang w:val="pl-PL"/>
        </w:rPr>
      </w:pPr>
      <w:r>
        <w:rPr>
          <w:rFonts w:ascii="Arial" w:hAnsi="Arial" w:cs="Arial"/>
          <w:b/>
          <w:sz w:val="21"/>
          <w:szCs w:val="21"/>
          <w:lang w:val="pl-PL"/>
        </w:rPr>
        <w:t>Uchwała nr VI/140</w:t>
      </w:r>
      <w:r w:rsidRPr="001408F7">
        <w:rPr>
          <w:rFonts w:ascii="Arial" w:hAnsi="Arial" w:cs="Arial"/>
          <w:b/>
          <w:sz w:val="21"/>
          <w:szCs w:val="21"/>
          <w:lang w:val="pl-PL"/>
        </w:rPr>
        <w:t xml:space="preserve"> </w:t>
      </w:r>
      <w:r>
        <w:rPr>
          <w:rFonts w:ascii="Arial" w:hAnsi="Arial" w:cs="Arial"/>
          <w:b/>
          <w:sz w:val="21"/>
          <w:szCs w:val="21"/>
          <w:lang w:val="pl-PL"/>
        </w:rPr>
        <w:t xml:space="preserve">z dnia 14 lipca 2018 roku Zarządu PZPN </w:t>
      </w:r>
      <w:r w:rsidRPr="001408F7">
        <w:rPr>
          <w:rFonts w:ascii="Arial" w:hAnsi="Arial" w:cs="Arial"/>
          <w:b/>
          <w:sz w:val="21"/>
          <w:szCs w:val="21"/>
          <w:lang w:val="pl-PL"/>
        </w:rPr>
        <w:t xml:space="preserve">w sprawie zmiany Uchwały nr V/94 z dnia 24 maja 2016 roku Zarządu Polskiego Związku Piłki Nożnej </w:t>
      </w:r>
      <w:r>
        <w:rPr>
          <w:rFonts w:ascii="Arial" w:hAnsi="Arial" w:cs="Arial"/>
          <w:b/>
          <w:sz w:val="21"/>
          <w:szCs w:val="21"/>
          <w:lang w:val="pl-PL"/>
        </w:rPr>
        <w:t>w sprawie</w:t>
      </w:r>
      <w:r w:rsidRPr="001408F7">
        <w:rPr>
          <w:rFonts w:ascii="Arial" w:hAnsi="Arial" w:cs="Arial"/>
          <w:b/>
          <w:sz w:val="21"/>
          <w:szCs w:val="21"/>
          <w:lang w:val="pl-PL"/>
        </w:rPr>
        <w:t xml:space="preserve"> przyjęcia regulaminu programu Pro Junior System</w:t>
      </w:r>
      <w:r>
        <w:rPr>
          <w:rFonts w:ascii="Arial" w:hAnsi="Arial" w:cs="Arial"/>
          <w:b/>
          <w:sz w:val="21"/>
          <w:szCs w:val="21"/>
          <w:lang w:val="pl-PL"/>
        </w:rPr>
        <w:t xml:space="preserve"> na sezon 2016/2017 i następne</w:t>
      </w:r>
    </w:p>
    <w:p w:rsidR="00585AD2" w:rsidRDefault="00585AD2" w:rsidP="00585AD2">
      <w:pPr>
        <w:autoSpaceDE w:val="0"/>
        <w:autoSpaceDN w:val="0"/>
        <w:adjustRightInd w:val="0"/>
        <w:rPr>
          <w:rFonts w:ascii="Arial" w:hAnsi="Arial" w:cs="Arial"/>
          <w:b/>
          <w:sz w:val="21"/>
          <w:szCs w:val="21"/>
          <w:lang w:val="pl-PL"/>
        </w:rPr>
      </w:pPr>
    </w:p>
    <w:p w:rsidR="00585AD2" w:rsidRDefault="00585AD2" w:rsidP="00585AD2">
      <w:pPr>
        <w:autoSpaceDE w:val="0"/>
        <w:autoSpaceDN w:val="0"/>
        <w:adjustRightInd w:val="0"/>
        <w:rPr>
          <w:rFonts w:ascii="Arial" w:hAnsi="Arial" w:cs="Arial"/>
          <w:b/>
          <w:sz w:val="21"/>
          <w:szCs w:val="21"/>
          <w:lang w:val="pl-PL"/>
        </w:rPr>
      </w:pPr>
    </w:p>
    <w:p w:rsidR="00585AD2" w:rsidRPr="009723B1" w:rsidRDefault="00585AD2" w:rsidP="00585AD2">
      <w:pPr>
        <w:jc w:val="both"/>
        <w:rPr>
          <w:rFonts w:ascii="Arial" w:hAnsi="Arial" w:cs="Arial"/>
          <w:sz w:val="21"/>
          <w:szCs w:val="21"/>
          <w:lang w:val="pl-PL"/>
        </w:rPr>
      </w:pPr>
      <w:r w:rsidRPr="009723B1">
        <w:rPr>
          <w:rFonts w:ascii="Arial" w:hAnsi="Arial" w:cs="Arial"/>
          <w:sz w:val="21"/>
          <w:szCs w:val="21"/>
          <w:lang w:val="pl-PL"/>
        </w:rPr>
        <w:t>Na podstawie art. 36 par. 1 pkt. 9) Statutu PZPN postanawia się, co następuje:</w:t>
      </w:r>
    </w:p>
    <w:p w:rsidR="00585AD2" w:rsidRDefault="00585AD2" w:rsidP="00585AD2">
      <w:pPr>
        <w:autoSpaceDE w:val="0"/>
        <w:autoSpaceDN w:val="0"/>
        <w:adjustRightInd w:val="0"/>
        <w:jc w:val="both"/>
        <w:rPr>
          <w:rFonts w:ascii="Arial" w:hAnsi="Arial" w:cs="Arial"/>
          <w:sz w:val="21"/>
          <w:szCs w:val="21"/>
          <w:lang w:val="pl-PL"/>
        </w:rPr>
      </w:pPr>
      <w:r w:rsidRPr="009723B1">
        <w:rPr>
          <w:rFonts w:ascii="Arial" w:hAnsi="Arial" w:cs="Arial"/>
          <w:sz w:val="21"/>
          <w:szCs w:val="21"/>
          <w:lang w:val="pl-PL"/>
        </w:rPr>
        <w:t>I. Przyjmuje się</w:t>
      </w:r>
      <w:r>
        <w:rPr>
          <w:rFonts w:ascii="Arial" w:hAnsi="Arial" w:cs="Arial"/>
          <w:sz w:val="21"/>
          <w:szCs w:val="21"/>
          <w:lang w:val="pl-PL"/>
        </w:rPr>
        <w:t xml:space="preserve"> następujące zmiany do</w:t>
      </w:r>
      <w:r w:rsidRPr="009723B1">
        <w:rPr>
          <w:rFonts w:ascii="Arial" w:hAnsi="Arial" w:cs="Arial"/>
          <w:sz w:val="21"/>
          <w:szCs w:val="21"/>
          <w:lang w:val="pl-PL"/>
        </w:rPr>
        <w:t xml:space="preserve"> Regulamin</w:t>
      </w:r>
      <w:r>
        <w:rPr>
          <w:rFonts w:ascii="Arial" w:hAnsi="Arial" w:cs="Arial"/>
          <w:sz w:val="21"/>
          <w:szCs w:val="21"/>
          <w:lang w:val="pl-PL"/>
        </w:rPr>
        <w:t>u</w:t>
      </w:r>
      <w:r w:rsidRPr="009723B1">
        <w:rPr>
          <w:rFonts w:ascii="Arial" w:hAnsi="Arial" w:cs="Arial"/>
          <w:sz w:val="21"/>
          <w:szCs w:val="21"/>
          <w:lang w:val="pl-PL"/>
        </w:rPr>
        <w:t xml:space="preserve"> programu PRO Junior System </w:t>
      </w:r>
      <w:r>
        <w:rPr>
          <w:rFonts w:ascii="Arial" w:hAnsi="Arial" w:cs="Arial"/>
          <w:sz w:val="21"/>
          <w:szCs w:val="21"/>
          <w:lang w:val="pl-PL"/>
        </w:rPr>
        <w:t>na sezon 2016/2017 i następne:</w:t>
      </w:r>
    </w:p>
    <w:p w:rsidR="00585AD2" w:rsidRDefault="00585AD2" w:rsidP="00585AD2">
      <w:pPr>
        <w:autoSpaceDE w:val="0"/>
        <w:autoSpaceDN w:val="0"/>
        <w:adjustRightInd w:val="0"/>
        <w:jc w:val="both"/>
        <w:rPr>
          <w:rFonts w:ascii="Arial" w:hAnsi="Arial" w:cs="Arial"/>
          <w:sz w:val="21"/>
          <w:szCs w:val="21"/>
          <w:lang w:val="pl-PL"/>
        </w:rPr>
      </w:pPr>
    </w:p>
    <w:p w:rsidR="00585AD2" w:rsidRPr="00C06998" w:rsidRDefault="00585AD2" w:rsidP="00585AD2">
      <w:pPr>
        <w:autoSpaceDE w:val="0"/>
        <w:autoSpaceDN w:val="0"/>
        <w:adjustRightInd w:val="0"/>
        <w:jc w:val="both"/>
        <w:rPr>
          <w:rFonts w:ascii="Arial" w:hAnsi="Arial" w:cs="Arial"/>
          <w:b/>
          <w:sz w:val="21"/>
          <w:szCs w:val="21"/>
          <w:lang w:val="pl-PL"/>
        </w:rPr>
      </w:pPr>
      <w:r w:rsidRPr="00C06998">
        <w:rPr>
          <w:rFonts w:ascii="Arial" w:hAnsi="Arial" w:cs="Arial"/>
          <w:b/>
          <w:sz w:val="21"/>
          <w:szCs w:val="21"/>
          <w:lang w:val="pl-PL"/>
        </w:rPr>
        <w:t>1. W Art. 1 ust. 1, Art. 1 ust. 4, Art. 3. ust. 1, Art. 3 ust. 3 pkt 1,2 i 4, Art. 3 ust. 4, Art. 4 ust. 1, w miejsce słów „I ligi, II ligi i III ligi” wstawia się słowa „Ekstraklasy, I ligi, II ligi i III ligi”</w:t>
      </w:r>
      <w:r>
        <w:rPr>
          <w:rFonts w:ascii="Arial" w:hAnsi="Arial" w:cs="Arial"/>
          <w:b/>
          <w:sz w:val="21"/>
          <w:szCs w:val="21"/>
          <w:lang w:val="pl-PL"/>
        </w:rPr>
        <w:t>.</w:t>
      </w:r>
    </w:p>
    <w:p w:rsidR="00585AD2" w:rsidRDefault="00585AD2" w:rsidP="00585AD2">
      <w:pPr>
        <w:autoSpaceDE w:val="0"/>
        <w:autoSpaceDN w:val="0"/>
        <w:adjustRightInd w:val="0"/>
        <w:rPr>
          <w:rFonts w:ascii="Arial" w:hAnsi="Arial" w:cs="Arial"/>
          <w:b/>
          <w:sz w:val="21"/>
          <w:szCs w:val="21"/>
          <w:lang w:val="pl-PL"/>
        </w:rPr>
      </w:pPr>
    </w:p>
    <w:p w:rsidR="00585AD2" w:rsidRDefault="00585AD2" w:rsidP="00585AD2">
      <w:pPr>
        <w:autoSpaceDE w:val="0"/>
        <w:autoSpaceDN w:val="0"/>
        <w:adjustRightInd w:val="0"/>
        <w:rPr>
          <w:rFonts w:ascii="Arial" w:hAnsi="Arial" w:cs="Arial"/>
          <w:b/>
          <w:sz w:val="21"/>
          <w:szCs w:val="21"/>
          <w:lang w:val="pl-PL"/>
        </w:rPr>
      </w:pPr>
      <w:r>
        <w:rPr>
          <w:rFonts w:ascii="Arial" w:hAnsi="Arial" w:cs="Arial"/>
          <w:b/>
          <w:sz w:val="21"/>
          <w:szCs w:val="21"/>
          <w:lang w:val="pl-PL"/>
        </w:rPr>
        <w:t>2. Art. 2 pkt 7 otrzymuje nowe, następujące brzmienie:</w:t>
      </w:r>
    </w:p>
    <w:p w:rsidR="00585AD2" w:rsidRPr="00C06998" w:rsidRDefault="00585AD2" w:rsidP="00585AD2">
      <w:pPr>
        <w:autoSpaceDE w:val="0"/>
        <w:autoSpaceDN w:val="0"/>
        <w:adjustRightInd w:val="0"/>
        <w:jc w:val="both"/>
        <w:rPr>
          <w:rFonts w:ascii="Arial" w:hAnsi="Arial" w:cs="Arial"/>
          <w:color w:val="000000"/>
          <w:sz w:val="21"/>
          <w:szCs w:val="21"/>
          <w:lang w:val="pl-PL"/>
        </w:rPr>
      </w:pPr>
      <w:r w:rsidRPr="00C06998">
        <w:rPr>
          <w:rFonts w:ascii="Arial" w:hAnsi="Arial" w:cs="Arial"/>
          <w:b/>
          <w:bCs/>
          <w:color w:val="000000"/>
          <w:sz w:val="21"/>
          <w:szCs w:val="21"/>
          <w:lang w:val="pl-PL"/>
        </w:rPr>
        <w:t>Oficjalny mecz</w:t>
      </w:r>
      <w:r w:rsidRPr="00C06998">
        <w:rPr>
          <w:rFonts w:ascii="Arial" w:hAnsi="Arial" w:cs="Arial"/>
          <w:bCs/>
          <w:color w:val="000000"/>
          <w:sz w:val="21"/>
          <w:szCs w:val="21"/>
          <w:lang w:val="pl-PL"/>
        </w:rPr>
        <w:t xml:space="preserve"> </w:t>
      </w:r>
      <w:r w:rsidRPr="00C06998">
        <w:rPr>
          <w:rFonts w:ascii="Arial" w:hAnsi="Arial" w:cs="Arial"/>
          <w:color w:val="000000"/>
          <w:sz w:val="21"/>
          <w:szCs w:val="21"/>
          <w:lang w:val="pl-PL"/>
        </w:rPr>
        <w:t>– mecz rozegrany w ramach oficjalnych rozgrywek mistrzowskich organizowanych przez PZPN w ramach następujących klas rozgrywkowych:</w:t>
      </w:r>
    </w:p>
    <w:p w:rsidR="00585AD2" w:rsidRPr="00FE51B2" w:rsidRDefault="00585AD2" w:rsidP="0021142A">
      <w:pPr>
        <w:pStyle w:val="Akapitzlist"/>
        <w:numPr>
          <w:ilvl w:val="1"/>
          <w:numId w:val="217"/>
        </w:numPr>
        <w:autoSpaceDE w:val="0"/>
        <w:autoSpaceDN w:val="0"/>
        <w:adjustRightInd w:val="0"/>
        <w:spacing w:after="0" w:line="240" w:lineRule="auto"/>
        <w:ind w:left="851" w:hanging="447"/>
        <w:jc w:val="both"/>
        <w:rPr>
          <w:rFonts w:ascii="Arial" w:hAnsi="Arial" w:cs="Arial"/>
          <w:color w:val="000000"/>
          <w:sz w:val="21"/>
          <w:szCs w:val="21"/>
        </w:rPr>
      </w:pPr>
      <w:r w:rsidRPr="00FE51B2">
        <w:rPr>
          <w:rFonts w:ascii="Arial" w:hAnsi="Arial" w:cs="Arial"/>
          <w:color w:val="000000"/>
          <w:sz w:val="21"/>
          <w:szCs w:val="21"/>
        </w:rPr>
        <w:t>Ekstraklasy,</w:t>
      </w:r>
    </w:p>
    <w:p w:rsidR="00585AD2" w:rsidRPr="00FE51B2" w:rsidRDefault="00585AD2" w:rsidP="0021142A">
      <w:pPr>
        <w:pStyle w:val="Akapitzlist"/>
        <w:numPr>
          <w:ilvl w:val="1"/>
          <w:numId w:val="217"/>
        </w:numPr>
        <w:autoSpaceDE w:val="0"/>
        <w:autoSpaceDN w:val="0"/>
        <w:adjustRightInd w:val="0"/>
        <w:spacing w:after="0" w:line="240" w:lineRule="auto"/>
        <w:ind w:left="851" w:hanging="447"/>
        <w:jc w:val="both"/>
        <w:rPr>
          <w:rFonts w:ascii="Arial" w:hAnsi="Arial" w:cs="Arial"/>
          <w:color w:val="000000"/>
          <w:sz w:val="21"/>
          <w:szCs w:val="21"/>
        </w:rPr>
      </w:pPr>
      <w:r w:rsidRPr="00FE51B2">
        <w:rPr>
          <w:rFonts w:ascii="Arial" w:hAnsi="Arial" w:cs="Arial"/>
          <w:color w:val="000000"/>
          <w:sz w:val="21"/>
          <w:szCs w:val="21"/>
        </w:rPr>
        <w:t>I ligi,</w:t>
      </w:r>
    </w:p>
    <w:p w:rsidR="00585AD2" w:rsidRPr="00FE51B2" w:rsidRDefault="00585AD2" w:rsidP="0021142A">
      <w:pPr>
        <w:pStyle w:val="Akapitzlist"/>
        <w:numPr>
          <w:ilvl w:val="1"/>
          <w:numId w:val="217"/>
        </w:numPr>
        <w:autoSpaceDE w:val="0"/>
        <w:autoSpaceDN w:val="0"/>
        <w:adjustRightInd w:val="0"/>
        <w:spacing w:after="0" w:line="240" w:lineRule="auto"/>
        <w:ind w:left="851" w:hanging="447"/>
        <w:jc w:val="both"/>
        <w:rPr>
          <w:rFonts w:ascii="Arial" w:hAnsi="Arial" w:cs="Arial"/>
          <w:color w:val="000000"/>
          <w:sz w:val="21"/>
          <w:szCs w:val="21"/>
        </w:rPr>
      </w:pPr>
      <w:r w:rsidRPr="00FE51B2">
        <w:rPr>
          <w:rFonts w:ascii="Arial" w:hAnsi="Arial" w:cs="Arial"/>
          <w:color w:val="000000"/>
          <w:sz w:val="21"/>
          <w:szCs w:val="21"/>
        </w:rPr>
        <w:t>II ligi,</w:t>
      </w:r>
    </w:p>
    <w:p w:rsidR="00585AD2" w:rsidRPr="00FE51B2" w:rsidRDefault="00585AD2" w:rsidP="0021142A">
      <w:pPr>
        <w:pStyle w:val="Akapitzlist"/>
        <w:numPr>
          <w:ilvl w:val="1"/>
          <w:numId w:val="217"/>
        </w:numPr>
        <w:autoSpaceDE w:val="0"/>
        <w:autoSpaceDN w:val="0"/>
        <w:adjustRightInd w:val="0"/>
        <w:spacing w:after="0" w:line="240" w:lineRule="auto"/>
        <w:ind w:left="851" w:hanging="447"/>
        <w:jc w:val="both"/>
        <w:rPr>
          <w:rFonts w:ascii="Arial" w:hAnsi="Arial" w:cs="Arial"/>
          <w:color w:val="000000"/>
          <w:sz w:val="21"/>
          <w:szCs w:val="21"/>
        </w:rPr>
      </w:pPr>
      <w:r w:rsidRPr="00FE51B2">
        <w:rPr>
          <w:rFonts w:ascii="Arial" w:hAnsi="Arial" w:cs="Arial"/>
          <w:color w:val="000000"/>
          <w:sz w:val="21"/>
          <w:szCs w:val="21"/>
        </w:rPr>
        <w:t>III ligi</w:t>
      </w:r>
    </w:p>
    <w:p w:rsidR="00585AD2" w:rsidRDefault="00585AD2" w:rsidP="00585AD2">
      <w:pPr>
        <w:autoSpaceDE w:val="0"/>
        <w:autoSpaceDN w:val="0"/>
        <w:adjustRightInd w:val="0"/>
        <w:rPr>
          <w:rFonts w:ascii="Arial" w:hAnsi="Arial" w:cs="Arial"/>
          <w:b/>
          <w:sz w:val="21"/>
          <w:szCs w:val="21"/>
          <w:lang w:val="pl-PL"/>
        </w:rPr>
      </w:pPr>
    </w:p>
    <w:p w:rsidR="00585AD2" w:rsidRDefault="00585AD2" w:rsidP="00585AD2">
      <w:pPr>
        <w:autoSpaceDE w:val="0"/>
        <w:autoSpaceDN w:val="0"/>
        <w:adjustRightInd w:val="0"/>
        <w:rPr>
          <w:rFonts w:ascii="Arial" w:hAnsi="Arial" w:cs="Arial"/>
          <w:b/>
          <w:sz w:val="21"/>
          <w:szCs w:val="21"/>
          <w:lang w:val="pl-PL"/>
        </w:rPr>
      </w:pPr>
      <w:r>
        <w:rPr>
          <w:rFonts w:ascii="Arial" w:hAnsi="Arial" w:cs="Arial"/>
          <w:b/>
          <w:sz w:val="21"/>
          <w:szCs w:val="21"/>
          <w:lang w:val="pl-PL"/>
        </w:rPr>
        <w:t>3. Art. 5 ust. 1 otrzymuje nowe, następujące brzmienie:</w:t>
      </w:r>
    </w:p>
    <w:p w:rsidR="00585AD2" w:rsidRPr="00C06998" w:rsidRDefault="00585AD2" w:rsidP="00585AD2">
      <w:pPr>
        <w:autoSpaceDE w:val="0"/>
        <w:autoSpaceDN w:val="0"/>
        <w:adjustRightInd w:val="0"/>
        <w:contextualSpacing/>
        <w:jc w:val="both"/>
        <w:rPr>
          <w:rFonts w:ascii="Arial" w:hAnsi="Arial" w:cs="Arial"/>
          <w:color w:val="000000"/>
          <w:sz w:val="21"/>
          <w:szCs w:val="21"/>
          <w:lang w:val="pl-PL"/>
        </w:rPr>
      </w:pPr>
      <w:r w:rsidRPr="00C06998">
        <w:rPr>
          <w:rFonts w:ascii="Arial" w:hAnsi="Arial" w:cs="Arial"/>
          <w:color w:val="000000"/>
          <w:sz w:val="21"/>
          <w:szCs w:val="21"/>
          <w:lang w:val="pl-PL"/>
        </w:rPr>
        <w:t>Pula nagród w Programie wynosi łącznie 18.000.000,00- zł brutto na sezon, z czego na nagrody dla klubów poszczególnych klas rozgrywkowych zostanie przeznaczone:</w:t>
      </w:r>
    </w:p>
    <w:p w:rsidR="00585AD2" w:rsidRPr="00C06998" w:rsidRDefault="00585AD2" w:rsidP="00E7443B">
      <w:pPr>
        <w:numPr>
          <w:ilvl w:val="0"/>
          <w:numId w:val="244"/>
        </w:numPr>
        <w:autoSpaceDE w:val="0"/>
        <w:autoSpaceDN w:val="0"/>
        <w:adjustRightInd w:val="0"/>
        <w:ind w:left="851" w:hanging="425"/>
        <w:contextualSpacing/>
        <w:jc w:val="both"/>
        <w:rPr>
          <w:rFonts w:ascii="Arial" w:hAnsi="Arial" w:cs="Arial"/>
          <w:color w:val="000000"/>
          <w:sz w:val="21"/>
          <w:szCs w:val="21"/>
          <w:lang w:val="pl-PL"/>
        </w:rPr>
      </w:pPr>
      <w:r w:rsidRPr="00C06998">
        <w:rPr>
          <w:rFonts w:ascii="Arial" w:hAnsi="Arial" w:cs="Arial"/>
          <w:color w:val="000000"/>
          <w:sz w:val="21"/>
          <w:szCs w:val="21"/>
          <w:lang w:val="pl-PL"/>
        </w:rPr>
        <w:t xml:space="preserve">Kluby Ekstraklasy </w:t>
      </w:r>
      <w:r w:rsidRPr="00C06998">
        <w:rPr>
          <w:rFonts w:ascii="Arial" w:hAnsi="Arial" w:cs="Arial"/>
          <w:color w:val="000000"/>
          <w:sz w:val="21"/>
          <w:szCs w:val="21"/>
          <w:lang w:val="pl-PL"/>
        </w:rPr>
        <w:tab/>
        <w:t>– 4.000.000,00- zł brutto,</w:t>
      </w:r>
    </w:p>
    <w:p w:rsidR="00585AD2" w:rsidRPr="00C06998" w:rsidRDefault="00585AD2" w:rsidP="00E7443B">
      <w:pPr>
        <w:numPr>
          <w:ilvl w:val="0"/>
          <w:numId w:val="244"/>
        </w:numPr>
        <w:autoSpaceDE w:val="0"/>
        <w:autoSpaceDN w:val="0"/>
        <w:adjustRightInd w:val="0"/>
        <w:ind w:left="851" w:hanging="425"/>
        <w:contextualSpacing/>
        <w:jc w:val="both"/>
        <w:rPr>
          <w:rFonts w:ascii="Arial" w:hAnsi="Arial" w:cs="Arial"/>
          <w:color w:val="000000"/>
          <w:sz w:val="21"/>
          <w:szCs w:val="21"/>
          <w:lang w:val="pl-PL"/>
        </w:rPr>
      </w:pPr>
      <w:r w:rsidRPr="00C06998">
        <w:rPr>
          <w:rFonts w:ascii="Arial" w:hAnsi="Arial" w:cs="Arial"/>
          <w:color w:val="000000"/>
          <w:sz w:val="21"/>
          <w:szCs w:val="21"/>
          <w:lang w:val="pl-PL"/>
        </w:rPr>
        <w:t xml:space="preserve">Kluby I ligi </w:t>
      </w:r>
      <w:r w:rsidRPr="00C06998">
        <w:rPr>
          <w:rFonts w:ascii="Arial" w:hAnsi="Arial" w:cs="Arial"/>
          <w:color w:val="000000"/>
          <w:sz w:val="21"/>
          <w:szCs w:val="21"/>
          <w:lang w:val="pl-PL"/>
        </w:rPr>
        <w:tab/>
      </w:r>
      <w:r w:rsidRPr="00C06998">
        <w:rPr>
          <w:rFonts w:ascii="Arial" w:hAnsi="Arial" w:cs="Arial"/>
          <w:color w:val="000000"/>
          <w:sz w:val="21"/>
          <w:szCs w:val="21"/>
          <w:lang w:val="pl-PL"/>
        </w:rPr>
        <w:tab/>
        <w:t>– 6.000.000,00- zł brutto,</w:t>
      </w:r>
    </w:p>
    <w:p w:rsidR="00585AD2" w:rsidRPr="00C06998" w:rsidRDefault="00585AD2" w:rsidP="00E7443B">
      <w:pPr>
        <w:numPr>
          <w:ilvl w:val="0"/>
          <w:numId w:val="244"/>
        </w:numPr>
        <w:autoSpaceDE w:val="0"/>
        <w:autoSpaceDN w:val="0"/>
        <w:adjustRightInd w:val="0"/>
        <w:ind w:left="851" w:hanging="425"/>
        <w:contextualSpacing/>
        <w:jc w:val="both"/>
        <w:rPr>
          <w:rFonts w:ascii="Arial" w:hAnsi="Arial" w:cs="Arial"/>
          <w:color w:val="000000"/>
          <w:sz w:val="21"/>
          <w:szCs w:val="21"/>
          <w:lang w:val="pl-PL"/>
        </w:rPr>
      </w:pPr>
      <w:r w:rsidRPr="00C06998">
        <w:rPr>
          <w:rFonts w:ascii="Arial" w:hAnsi="Arial" w:cs="Arial"/>
          <w:color w:val="000000"/>
          <w:sz w:val="21"/>
          <w:szCs w:val="21"/>
          <w:lang w:val="pl-PL"/>
        </w:rPr>
        <w:t xml:space="preserve">Kluby II ligi </w:t>
      </w:r>
      <w:r w:rsidRPr="00C06998">
        <w:rPr>
          <w:rFonts w:ascii="Arial" w:hAnsi="Arial" w:cs="Arial"/>
          <w:color w:val="000000"/>
          <w:sz w:val="21"/>
          <w:szCs w:val="21"/>
          <w:lang w:val="pl-PL"/>
        </w:rPr>
        <w:tab/>
      </w:r>
      <w:r w:rsidRPr="00C06998">
        <w:rPr>
          <w:rFonts w:ascii="Arial" w:hAnsi="Arial" w:cs="Arial"/>
          <w:color w:val="000000"/>
          <w:sz w:val="21"/>
          <w:szCs w:val="21"/>
          <w:lang w:val="pl-PL"/>
        </w:rPr>
        <w:tab/>
        <w:t>– 4.000.000,00- zł brutto,</w:t>
      </w:r>
    </w:p>
    <w:p w:rsidR="00585AD2" w:rsidRPr="00C06998" w:rsidRDefault="00585AD2" w:rsidP="00E7443B">
      <w:pPr>
        <w:numPr>
          <w:ilvl w:val="0"/>
          <w:numId w:val="244"/>
        </w:numPr>
        <w:autoSpaceDE w:val="0"/>
        <w:autoSpaceDN w:val="0"/>
        <w:adjustRightInd w:val="0"/>
        <w:ind w:left="851" w:hanging="425"/>
        <w:contextualSpacing/>
        <w:jc w:val="both"/>
        <w:rPr>
          <w:rFonts w:ascii="Arial" w:hAnsi="Arial" w:cs="Arial"/>
          <w:color w:val="000000"/>
          <w:sz w:val="21"/>
          <w:szCs w:val="21"/>
          <w:lang w:val="pl-PL"/>
        </w:rPr>
      </w:pPr>
      <w:r w:rsidRPr="00C06998">
        <w:rPr>
          <w:rFonts w:ascii="Arial" w:hAnsi="Arial" w:cs="Arial"/>
          <w:color w:val="000000"/>
          <w:sz w:val="21"/>
          <w:szCs w:val="21"/>
          <w:lang w:val="pl-PL"/>
        </w:rPr>
        <w:t xml:space="preserve">Kluby III ligi </w:t>
      </w:r>
      <w:r w:rsidRPr="00C06998">
        <w:rPr>
          <w:rFonts w:ascii="Arial" w:hAnsi="Arial" w:cs="Arial"/>
          <w:color w:val="000000"/>
          <w:sz w:val="21"/>
          <w:szCs w:val="21"/>
          <w:lang w:val="pl-PL"/>
        </w:rPr>
        <w:tab/>
      </w:r>
      <w:r w:rsidRPr="00C06998">
        <w:rPr>
          <w:rFonts w:ascii="Arial" w:hAnsi="Arial" w:cs="Arial"/>
          <w:color w:val="000000"/>
          <w:sz w:val="21"/>
          <w:szCs w:val="21"/>
          <w:lang w:val="pl-PL"/>
        </w:rPr>
        <w:tab/>
        <w:t>– 4.000.000,00- zł brutto.</w:t>
      </w:r>
    </w:p>
    <w:p w:rsidR="00585AD2" w:rsidRDefault="00585AD2" w:rsidP="00585AD2">
      <w:pPr>
        <w:autoSpaceDE w:val="0"/>
        <w:autoSpaceDN w:val="0"/>
        <w:adjustRightInd w:val="0"/>
        <w:rPr>
          <w:rFonts w:ascii="Arial" w:hAnsi="Arial" w:cs="Arial"/>
          <w:b/>
          <w:sz w:val="21"/>
          <w:szCs w:val="21"/>
          <w:lang w:val="pl-PL"/>
        </w:rPr>
      </w:pPr>
    </w:p>
    <w:p w:rsidR="00585AD2" w:rsidRDefault="00585AD2" w:rsidP="00585AD2">
      <w:pPr>
        <w:autoSpaceDE w:val="0"/>
        <w:autoSpaceDN w:val="0"/>
        <w:adjustRightInd w:val="0"/>
        <w:rPr>
          <w:rFonts w:ascii="Arial" w:hAnsi="Arial" w:cs="Arial"/>
          <w:b/>
          <w:sz w:val="21"/>
          <w:szCs w:val="21"/>
          <w:lang w:val="pl-PL"/>
        </w:rPr>
      </w:pPr>
      <w:r>
        <w:rPr>
          <w:rFonts w:ascii="Arial" w:hAnsi="Arial" w:cs="Arial"/>
          <w:b/>
          <w:sz w:val="21"/>
          <w:szCs w:val="21"/>
          <w:lang w:val="pl-PL"/>
        </w:rPr>
        <w:t>4. Dotychczasowe ust. 1-4 w Art. 5 otrzymują numerację ust. 2-5</w:t>
      </w:r>
    </w:p>
    <w:p w:rsidR="00585AD2" w:rsidRDefault="00585AD2" w:rsidP="00585AD2">
      <w:pPr>
        <w:autoSpaceDE w:val="0"/>
        <w:autoSpaceDN w:val="0"/>
        <w:adjustRightInd w:val="0"/>
        <w:rPr>
          <w:rFonts w:ascii="Arial" w:hAnsi="Arial" w:cs="Arial"/>
          <w:b/>
          <w:sz w:val="21"/>
          <w:szCs w:val="21"/>
          <w:lang w:val="pl-PL"/>
        </w:rPr>
      </w:pPr>
    </w:p>
    <w:p w:rsidR="00585AD2" w:rsidRDefault="00585AD2" w:rsidP="00585AD2">
      <w:pPr>
        <w:autoSpaceDE w:val="0"/>
        <w:autoSpaceDN w:val="0"/>
        <w:adjustRightInd w:val="0"/>
        <w:rPr>
          <w:rFonts w:ascii="Arial" w:hAnsi="Arial" w:cs="Arial"/>
          <w:b/>
          <w:sz w:val="21"/>
          <w:szCs w:val="21"/>
          <w:lang w:val="pl-PL"/>
        </w:rPr>
      </w:pPr>
      <w:r>
        <w:rPr>
          <w:rFonts w:ascii="Arial" w:hAnsi="Arial" w:cs="Arial"/>
          <w:b/>
          <w:sz w:val="21"/>
          <w:szCs w:val="21"/>
          <w:lang w:val="pl-PL"/>
        </w:rPr>
        <w:t>6. Dotychczasowy ust. 5 w Art. 5 otrzymuje numerację ust. 7.</w:t>
      </w:r>
    </w:p>
    <w:p w:rsidR="00585AD2" w:rsidRDefault="00585AD2" w:rsidP="00585AD2">
      <w:pPr>
        <w:autoSpaceDE w:val="0"/>
        <w:autoSpaceDN w:val="0"/>
        <w:adjustRightInd w:val="0"/>
        <w:rPr>
          <w:rFonts w:ascii="Arial" w:hAnsi="Arial" w:cs="Arial"/>
          <w:b/>
          <w:sz w:val="21"/>
          <w:szCs w:val="21"/>
          <w:lang w:val="pl-PL"/>
        </w:rPr>
      </w:pPr>
    </w:p>
    <w:p w:rsidR="00585AD2" w:rsidRDefault="00585AD2" w:rsidP="00585AD2">
      <w:pPr>
        <w:autoSpaceDE w:val="0"/>
        <w:autoSpaceDN w:val="0"/>
        <w:adjustRightInd w:val="0"/>
        <w:rPr>
          <w:rFonts w:ascii="Arial" w:hAnsi="Arial" w:cs="Arial"/>
          <w:b/>
          <w:sz w:val="21"/>
          <w:szCs w:val="21"/>
          <w:lang w:val="pl-PL"/>
        </w:rPr>
      </w:pPr>
      <w:r>
        <w:rPr>
          <w:rFonts w:ascii="Arial" w:hAnsi="Arial" w:cs="Arial"/>
          <w:b/>
          <w:sz w:val="21"/>
          <w:szCs w:val="21"/>
          <w:lang w:val="pl-PL"/>
        </w:rPr>
        <w:t>7. Dodaje się ust. 6 w Art. 5 w brzmieniu:</w:t>
      </w:r>
    </w:p>
    <w:p w:rsidR="00585AD2" w:rsidRDefault="00585AD2" w:rsidP="00585AD2">
      <w:pPr>
        <w:autoSpaceDE w:val="0"/>
        <w:autoSpaceDN w:val="0"/>
        <w:adjustRightInd w:val="0"/>
        <w:jc w:val="both"/>
        <w:rPr>
          <w:rFonts w:ascii="Arial" w:hAnsi="Arial" w:cs="Arial"/>
          <w:color w:val="000000"/>
          <w:sz w:val="21"/>
          <w:szCs w:val="21"/>
          <w:lang w:val="pl-PL"/>
        </w:rPr>
      </w:pPr>
      <w:r w:rsidRPr="00683235">
        <w:rPr>
          <w:rFonts w:ascii="Arial" w:hAnsi="Arial" w:cs="Arial"/>
          <w:color w:val="000000"/>
          <w:sz w:val="21"/>
          <w:szCs w:val="21"/>
          <w:lang w:val="pl-PL"/>
        </w:rPr>
        <w:t>W sytuacji, gdy jeden klub zajął, w klasyfikacjach końcowych dla różnych rozgrywek, miejsca uprawniające do otrzymania nagrody finansowej, nagroda będzie mu przysługiwać wyłącznie z jednego tytułu – miejsca w klasyfikacji skutkującego wyższą nagrodą finansową - i nie będzie uwzględniony w klasyfikacji końcowej programu dla drugich rozgrywek.</w:t>
      </w:r>
    </w:p>
    <w:p w:rsidR="00585AD2" w:rsidRDefault="00585AD2" w:rsidP="00585AD2">
      <w:pPr>
        <w:autoSpaceDE w:val="0"/>
        <w:autoSpaceDN w:val="0"/>
        <w:adjustRightInd w:val="0"/>
        <w:rPr>
          <w:rFonts w:ascii="Arial" w:hAnsi="Arial" w:cs="Arial"/>
          <w:b/>
          <w:sz w:val="21"/>
          <w:szCs w:val="21"/>
          <w:lang w:val="pl-PL"/>
        </w:rPr>
      </w:pPr>
    </w:p>
    <w:p w:rsidR="00585AD2" w:rsidRPr="001F3F80" w:rsidRDefault="00585AD2" w:rsidP="00585AD2">
      <w:pPr>
        <w:autoSpaceDE w:val="0"/>
        <w:autoSpaceDN w:val="0"/>
        <w:adjustRightInd w:val="0"/>
        <w:rPr>
          <w:rFonts w:ascii="Arial" w:hAnsi="Arial" w:cs="Arial"/>
          <w:sz w:val="21"/>
          <w:szCs w:val="21"/>
          <w:lang w:val="pl-PL"/>
        </w:rPr>
      </w:pPr>
      <w:r w:rsidRPr="001F3F80">
        <w:rPr>
          <w:rFonts w:ascii="Arial" w:hAnsi="Arial" w:cs="Arial"/>
          <w:sz w:val="21"/>
          <w:szCs w:val="21"/>
          <w:lang w:val="pl-PL"/>
        </w:rPr>
        <w:t>II. Pozostałe postanowienia uchwały nie ulegają zmianie.</w:t>
      </w:r>
    </w:p>
    <w:p w:rsidR="00585AD2" w:rsidRDefault="00585AD2" w:rsidP="00585AD2">
      <w:pPr>
        <w:autoSpaceDE w:val="0"/>
        <w:autoSpaceDN w:val="0"/>
        <w:adjustRightInd w:val="0"/>
        <w:rPr>
          <w:rFonts w:ascii="Arial" w:hAnsi="Arial" w:cs="Arial"/>
          <w:b/>
          <w:sz w:val="21"/>
          <w:szCs w:val="21"/>
          <w:lang w:val="pl-PL"/>
        </w:rPr>
      </w:pPr>
    </w:p>
    <w:p w:rsidR="00585AD2" w:rsidRPr="00631770" w:rsidRDefault="00585AD2" w:rsidP="00585AD2">
      <w:pPr>
        <w:jc w:val="both"/>
        <w:rPr>
          <w:rFonts w:ascii="Arial" w:hAnsi="Arial" w:cs="Arial"/>
          <w:sz w:val="21"/>
          <w:szCs w:val="21"/>
          <w:lang w:val="pl-PL"/>
        </w:rPr>
      </w:pPr>
      <w:r w:rsidRPr="00631770">
        <w:rPr>
          <w:rFonts w:ascii="Arial" w:hAnsi="Arial" w:cs="Arial"/>
          <w:sz w:val="21"/>
          <w:szCs w:val="21"/>
          <w:lang w:val="pl-PL"/>
        </w:rPr>
        <w:t>I</w:t>
      </w:r>
      <w:r>
        <w:rPr>
          <w:rFonts w:ascii="Arial" w:hAnsi="Arial" w:cs="Arial"/>
          <w:sz w:val="21"/>
          <w:szCs w:val="21"/>
          <w:lang w:val="pl-PL"/>
        </w:rPr>
        <w:t>I</w:t>
      </w:r>
      <w:r w:rsidRPr="00631770">
        <w:rPr>
          <w:rFonts w:ascii="Arial" w:hAnsi="Arial" w:cs="Arial"/>
          <w:sz w:val="21"/>
          <w:szCs w:val="21"/>
          <w:lang w:val="pl-PL"/>
        </w:rPr>
        <w:t>I. Niniejsza Uchwała wchodzi w życie z dniem podjęcia.</w:t>
      </w:r>
    </w:p>
    <w:p w:rsidR="00585AD2" w:rsidRPr="00631770" w:rsidRDefault="00585AD2" w:rsidP="00585AD2">
      <w:pPr>
        <w:ind w:left="5664"/>
        <w:jc w:val="both"/>
        <w:rPr>
          <w:rFonts w:ascii="Arial" w:hAnsi="Arial" w:cs="Arial"/>
          <w:i/>
          <w:sz w:val="21"/>
          <w:szCs w:val="21"/>
          <w:lang w:val="pl-PL"/>
        </w:rPr>
      </w:pPr>
      <w:r w:rsidRPr="00631770">
        <w:rPr>
          <w:rFonts w:ascii="Arial" w:hAnsi="Arial" w:cs="Arial"/>
          <w:sz w:val="21"/>
          <w:szCs w:val="21"/>
          <w:lang w:val="pl-PL"/>
        </w:rPr>
        <w:t xml:space="preserve">         </w:t>
      </w:r>
      <w:r w:rsidRPr="00631770">
        <w:rPr>
          <w:rFonts w:ascii="Arial" w:hAnsi="Arial" w:cs="Arial"/>
          <w:i/>
          <w:sz w:val="21"/>
          <w:szCs w:val="21"/>
          <w:lang w:val="pl-PL"/>
        </w:rPr>
        <w:t>Prezes PZPN Zbigniew Boniek</w:t>
      </w:r>
    </w:p>
    <w:p w:rsidR="00585AD2" w:rsidRDefault="00585AD2" w:rsidP="00585AD2">
      <w:pPr>
        <w:autoSpaceDE w:val="0"/>
        <w:autoSpaceDN w:val="0"/>
        <w:adjustRightInd w:val="0"/>
        <w:rPr>
          <w:rFonts w:ascii="Arial" w:hAnsi="Arial" w:cs="Arial"/>
          <w:b/>
          <w:sz w:val="21"/>
          <w:szCs w:val="21"/>
          <w:lang w:val="pl-PL"/>
        </w:rPr>
      </w:pPr>
    </w:p>
    <w:p w:rsidR="00585AD2" w:rsidRPr="009723B1" w:rsidRDefault="00585AD2" w:rsidP="00585AD2">
      <w:pPr>
        <w:autoSpaceDE w:val="0"/>
        <w:autoSpaceDN w:val="0"/>
        <w:adjustRightInd w:val="0"/>
        <w:rPr>
          <w:rFonts w:ascii="Arial" w:hAnsi="Arial" w:cs="Arial"/>
          <w:b/>
          <w:sz w:val="21"/>
          <w:szCs w:val="21"/>
          <w:lang w:val="pl-PL"/>
        </w:rPr>
      </w:pPr>
      <w:r w:rsidRPr="009723B1">
        <w:rPr>
          <w:rFonts w:ascii="Arial" w:hAnsi="Arial" w:cs="Arial"/>
          <w:b/>
          <w:sz w:val="21"/>
          <w:szCs w:val="21"/>
          <w:lang w:val="pl-PL"/>
        </w:rPr>
        <w:t>tj. U. nr V/94 z 24.05.2016 r.</w:t>
      </w:r>
    </w:p>
    <w:p w:rsidR="00585AD2" w:rsidRPr="009723B1" w:rsidRDefault="00585AD2" w:rsidP="00585AD2">
      <w:pPr>
        <w:autoSpaceDE w:val="0"/>
        <w:autoSpaceDN w:val="0"/>
        <w:adjustRightInd w:val="0"/>
        <w:rPr>
          <w:rFonts w:ascii="Arial" w:hAnsi="Arial" w:cs="Arial"/>
          <w:b/>
          <w:sz w:val="21"/>
          <w:szCs w:val="21"/>
          <w:lang w:val="pl-PL"/>
        </w:rPr>
      </w:pPr>
      <w:r w:rsidRPr="009723B1">
        <w:rPr>
          <w:rFonts w:ascii="Arial" w:hAnsi="Arial" w:cs="Arial"/>
          <w:b/>
          <w:sz w:val="21"/>
          <w:szCs w:val="21"/>
          <w:lang w:val="pl-PL"/>
        </w:rPr>
        <w:t>zm. U. nr VIII/140 z 30.08.2017 r.</w:t>
      </w:r>
    </w:p>
    <w:p w:rsidR="00585AD2" w:rsidRDefault="00585AD2" w:rsidP="00585AD2">
      <w:pPr>
        <w:autoSpaceDE w:val="0"/>
        <w:autoSpaceDN w:val="0"/>
        <w:adjustRightInd w:val="0"/>
        <w:rPr>
          <w:rFonts w:ascii="Arial" w:hAnsi="Arial" w:cs="Arial"/>
          <w:b/>
          <w:sz w:val="21"/>
          <w:szCs w:val="21"/>
          <w:lang w:val="pl-PL"/>
        </w:rPr>
      </w:pPr>
      <w:r w:rsidRPr="009723B1">
        <w:rPr>
          <w:rFonts w:ascii="Arial" w:hAnsi="Arial" w:cs="Arial"/>
          <w:b/>
          <w:sz w:val="21"/>
          <w:szCs w:val="21"/>
          <w:lang w:val="pl-PL"/>
        </w:rPr>
        <w:t>zm. U. nr V/89 z 23.05.2018 r.</w:t>
      </w:r>
    </w:p>
    <w:p w:rsidR="00585AD2" w:rsidRPr="009723B1" w:rsidRDefault="00585AD2" w:rsidP="00585AD2">
      <w:pPr>
        <w:autoSpaceDE w:val="0"/>
        <w:autoSpaceDN w:val="0"/>
        <w:adjustRightInd w:val="0"/>
        <w:rPr>
          <w:rFonts w:ascii="Arial" w:hAnsi="Arial" w:cs="Arial"/>
          <w:b/>
          <w:sz w:val="21"/>
          <w:szCs w:val="21"/>
          <w:lang w:val="pl-PL"/>
        </w:rPr>
      </w:pPr>
      <w:r>
        <w:rPr>
          <w:rFonts w:ascii="Arial" w:hAnsi="Arial" w:cs="Arial"/>
          <w:b/>
          <w:sz w:val="21"/>
          <w:szCs w:val="21"/>
          <w:lang w:val="pl-PL"/>
        </w:rPr>
        <w:t>zm. U. nr VI/140 z 14.07.2018 r.</w:t>
      </w:r>
    </w:p>
    <w:p w:rsidR="00585AD2" w:rsidRPr="009723B1" w:rsidRDefault="00585AD2" w:rsidP="00585AD2">
      <w:pPr>
        <w:autoSpaceDE w:val="0"/>
        <w:autoSpaceDN w:val="0"/>
        <w:adjustRightInd w:val="0"/>
        <w:rPr>
          <w:rFonts w:ascii="Arial" w:hAnsi="Arial" w:cs="Arial"/>
          <w:b/>
          <w:sz w:val="21"/>
          <w:szCs w:val="21"/>
          <w:lang w:val="pl-PL"/>
        </w:rPr>
      </w:pPr>
    </w:p>
    <w:p w:rsidR="00585AD2" w:rsidRPr="009723B1" w:rsidRDefault="00585AD2" w:rsidP="00585AD2">
      <w:pPr>
        <w:autoSpaceDE w:val="0"/>
        <w:autoSpaceDN w:val="0"/>
        <w:adjustRightInd w:val="0"/>
        <w:jc w:val="center"/>
        <w:rPr>
          <w:rFonts w:ascii="Arial" w:hAnsi="Arial" w:cs="Arial"/>
          <w:b/>
          <w:sz w:val="21"/>
          <w:szCs w:val="21"/>
          <w:lang w:val="pl-PL"/>
        </w:rPr>
      </w:pPr>
      <w:r w:rsidRPr="009723B1">
        <w:rPr>
          <w:rFonts w:ascii="Arial" w:hAnsi="Arial" w:cs="Arial"/>
          <w:b/>
          <w:sz w:val="21"/>
          <w:szCs w:val="21"/>
          <w:lang w:val="pl-PL"/>
        </w:rPr>
        <w:t>Uchwała nr V/94 z dnia 24 maja 2016 roku Zarządu PZPN w sprawie przyjęcia regulaminu programu Pro Junior System na sezon 2016/2017 i następne</w:t>
      </w:r>
    </w:p>
    <w:p w:rsidR="00585AD2" w:rsidRPr="009723B1" w:rsidRDefault="00585AD2" w:rsidP="00585AD2">
      <w:pPr>
        <w:autoSpaceDE w:val="0"/>
        <w:autoSpaceDN w:val="0"/>
        <w:adjustRightInd w:val="0"/>
        <w:jc w:val="center"/>
        <w:rPr>
          <w:rFonts w:ascii="Arial" w:hAnsi="Arial" w:cs="Arial"/>
          <w:b/>
          <w:sz w:val="21"/>
          <w:szCs w:val="21"/>
          <w:lang w:val="pl-PL"/>
        </w:rPr>
      </w:pPr>
    </w:p>
    <w:p w:rsidR="00585AD2" w:rsidRPr="009723B1" w:rsidRDefault="00585AD2" w:rsidP="00585AD2">
      <w:pPr>
        <w:jc w:val="both"/>
        <w:rPr>
          <w:rFonts w:ascii="Arial" w:hAnsi="Arial" w:cs="Arial"/>
          <w:sz w:val="21"/>
          <w:szCs w:val="21"/>
          <w:lang w:val="pl-PL"/>
        </w:rPr>
      </w:pPr>
      <w:r w:rsidRPr="009723B1">
        <w:rPr>
          <w:rFonts w:ascii="Arial" w:hAnsi="Arial" w:cs="Arial"/>
          <w:sz w:val="21"/>
          <w:szCs w:val="21"/>
          <w:lang w:val="pl-PL"/>
        </w:rPr>
        <w:t>Na podstawie art. 36 par. 1 pkt. 9) Statutu PZPN postanawia się, co następuje:</w:t>
      </w:r>
    </w:p>
    <w:p w:rsidR="00585AD2" w:rsidRDefault="00585AD2" w:rsidP="00585AD2">
      <w:pPr>
        <w:autoSpaceDE w:val="0"/>
        <w:autoSpaceDN w:val="0"/>
        <w:adjustRightInd w:val="0"/>
        <w:jc w:val="both"/>
        <w:rPr>
          <w:rFonts w:ascii="Arial" w:hAnsi="Arial" w:cs="Arial"/>
          <w:sz w:val="21"/>
          <w:szCs w:val="21"/>
          <w:lang w:val="pl-PL"/>
        </w:rPr>
      </w:pPr>
      <w:r w:rsidRPr="009723B1">
        <w:rPr>
          <w:rFonts w:ascii="Arial" w:hAnsi="Arial" w:cs="Arial"/>
          <w:sz w:val="21"/>
          <w:szCs w:val="21"/>
          <w:lang w:val="pl-PL"/>
        </w:rPr>
        <w:t>I. Przyjmuje się Regulamin programu PRO Junior System na sezon 2016/2017 i następne w następującym brzmieniu:</w:t>
      </w:r>
    </w:p>
    <w:p w:rsidR="00585AD2" w:rsidRPr="009723B1" w:rsidRDefault="00585AD2" w:rsidP="00585AD2">
      <w:pPr>
        <w:autoSpaceDE w:val="0"/>
        <w:autoSpaceDN w:val="0"/>
        <w:adjustRightInd w:val="0"/>
        <w:jc w:val="both"/>
        <w:rPr>
          <w:rFonts w:ascii="Arial" w:hAnsi="Arial" w:cs="Arial"/>
          <w:sz w:val="21"/>
          <w:szCs w:val="21"/>
          <w:lang w:val="pl-PL"/>
        </w:rPr>
      </w:pPr>
    </w:p>
    <w:p w:rsidR="00585AD2" w:rsidRPr="009723B1" w:rsidRDefault="00585AD2" w:rsidP="00585AD2">
      <w:pPr>
        <w:autoSpaceDE w:val="0"/>
        <w:autoSpaceDN w:val="0"/>
        <w:adjustRightInd w:val="0"/>
        <w:jc w:val="center"/>
        <w:rPr>
          <w:rFonts w:ascii="Arial" w:hAnsi="Arial" w:cs="Arial"/>
          <w:b/>
          <w:sz w:val="21"/>
          <w:szCs w:val="21"/>
          <w:lang w:val="pl-PL"/>
        </w:rPr>
      </w:pPr>
      <w:r w:rsidRPr="009723B1">
        <w:rPr>
          <w:rFonts w:ascii="Arial" w:hAnsi="Arial" w:cs="Arial"/>
          <w:b/>
          <w:sz w:val="21"/>
          <w:szCs w:val="21"/>
          <w:lang w:val="pl-PL"/>
        </w:rPr>
        <w:t>Regulamin Programu PRO Junior System na sezon 2016/2017 i następne</w:t>
      </w:r>
    </w:p>
    <w:p w:rsidR="00585AD2" w:rsidRPr="009723B1" w:rsidRDefault="00585AD2" w:rsidP="00585AD2">
      <w:pPr>
        <w:autoSpaceDE w:val="0"/>
        <w:autoSpaceDN w:val="0"/>
        <w:adjustRightInd w:val="0"/>
        <w:jc w:val="center"/>
        <w:rPr>
          <w:rFonts w:ascii="Arial" w:hAnsi="Arial" w:cs="Arial"/>
          <w:b/>
          <w:sz w:val="21"/>
          <w:szCs w:val="21"/>
          <w:lang w:val="pl-PL"/>
        </w:rPr>
      </w:pPr>
    </w:p>
    <w:p w:rsidR="00585AD2" w:rsidRPr="00FE51B2" w:rsidRDefault="00585AD2" w:rsidP="00585AD2">
      <w:pPr>
        <w:autoSpaceDE w:val="0"/>
        <w:autoSpaceDN w:val="0"/>
        <w:adjustRightInd w:val="0"/>
        <w:jc w:val="center"/>
        <w:rPr>
          <w:rFonts w:ascii="Arial" w:hAnsi="Arial" w:cs="Arial"/>
          <w:b/>
          <w:bCs/>
          <w:sz w:val="21"/>
          <w:szCs w:val="21"/>
          <w:lang w:val="pl-PL"/>
        </w:rPr>
      </w:pPr>
      <w:r w:rsidRPr="00FE51B2">
        <w:rPr>
          <w:rFonts w:ascii="Arial" w:hAnsi="Arial" w:cs="Arial"/>
          <w:b/>
          <w:bCs/>
          <w:sz w:val="21"/>
          <w:szCs w:val="21"/>
          <w:lang w:val="pl-PL"/>
        </w:rPr>
        <w:t>Art. 1</w:t>
      </w:r>
    </w:p>
    <w:p w:rsidR="00585AD2" w:rsidRDefault="00585AD2" w:rsidP="00585AD2">
      <w:pPr>
        <w:autoSpaceDE w:val="0"/>
        <w:autoSpaceDN w:val="0"/>
        <w:adjustRightInd w:val="0"/>
        <w:jc w:val="center"/>
        <w:rPr>
          <w:rFonts w:ascii="Arial" w:hAnsi="Arial" w:cs="Arial"/>
          <w:b/>
          <w:bCs/>
          <w:sz w:val="21"/>
          <w:szCs w:val="21"/>
          <w:lang w:val="pl-PL"/>
        </w:rPr>
      </w:pPr>
      <w:r w:rsidRPr="00FE51B2">
        <w:rPr>
          <w:rFonts w:ascii="Arial" w:hAnsi="Arial" w:cs="Arial"/>
          <w:b/>
          <w:bCs/>
          <w:sz w:val="21"/>
          <w:szCs w:val="21"/>
          <w:lang w:val="pl-PL"/>
        </w:rPr>
        <w:t>Cele i założenia Programu</w:t>
      </w:r>
    </w:p>
    <w:p w:rsidR="006F0DFB" w:rsidRDefault="006F0DFB" w:rsidP="006F0DFB">
      <w:pPr>
        <w:pStyle w:val="PZPN"/>
        <w:jc w:val="both"/>
        <w:rPr>
          <w:szCs w:val="21"/>
        </w:rPr>
      </w:pPr>
    </w:p>
    <w:p w:rsidR="00585AD2" w:rsidRPr="00C20533" w:rsidRDefault="006F0DFB" w:rsidP="006F0DFB">
      <w:pPr>
        <w:pStyle w:val="PZPN"/>
        <w:jc w:val="both"/>
        <w:rPr>
          <w:szCs w:val="21"/>
        </w:rPr>
      </w:pPr>
      <w:r>
        <w:rPr>
          <w:szCs w:val="21"/>
        </w:rPr>
        <w:t>1. C</w:t>
      </w:r>
      <w:r w:rsidR="00585AD2" w:rsidRPr="00C20533">
        <w:rPr>
          <w:szCs w:val="21"/>
        </w:rPr>
        <w:t>elem Programu jest promowanie i wspieranie jakości szkolenia w klubach</w:t>
      </w:r>
      <w:r w:rsidR="00585AD2">
        <w:rPr>
          <w:szCs w:val="21"/>
        </w:rPr>
        <w:t xml:space="preserve"> </w:t>
      </w:r>
      <w:r w:rsidR="00585AD2" w:rsidRPr="00C06998">
        <w:rPr>
          <w:b/>
          <w:szCs w:val="21"/>
        </w:rPr>
        <w:t>Ekstraklasy, I ligi, II ligi i III lig</w:t>
      </w:r>
      <w:r w:rsidR="00585AD2" w:rsidRPr="00C20533">
        <w:rPr>
          <w:szCs w:val="21"/>
        </w:rPr>
        <w:t>i poprzez premiowanie występów młodzieżowców, a w szczególności wychowanków, w rozgrywkach seniorów.</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6F0DFB" w:rsidRDefault="006F0DFB" w:rsidP="006F0DFB">
      <w:pPr>
        <w:autoSpaceDE w:val="0"/>
        <w:autoSpaceDN w:val="0"/>
        <w:adjustRightInd w:val="0"/>
        <w:jc w:val="both"/>
        <w:rPr>
          <w:rFonts w:ascii="Arial" w:hAnsi="Arial" w:cs="Arial"/>
          <w:color w:val="000000"/>
          <w:sz w:val="21"/>
          <w:szCs w:val="21"/>
          <w:lang w:val="pl-PL"/>
        </w:rPr>
      </w:pPr>
      <w:r>
        <w:rPr>
          <w:rFonts w:ascii="Arial" w:hAnsi="Arial" w:cs="Arial"/>
          <w:color w:val="000000"/>
          <w:sz w:val="21"/>
          <w:szCs w:val="21"/>
          <w:lang w:val="pl-PL"/>
        </w:rPr>
        <w:t>2. P</w:t>
      </w:r>
      <w:r w:rsidR="00585AD2" w:rsidRPr="006F0DFB">
        <w:rPr>
          <w:rFonts w:ascii="Arial" w:hAnsi="Arial" w:cs="Arial"/>
          <w:color w:val="000000"/>
          <w:sz w:val="21"/>
          <w:szCs w:val="21"/>
          <w:lang w:val="pl-PL"/>
        </w:rPr>
        <w:t xml:space="preserve">rogram polega na przyznawaniu punktów klubom za rozegrane minuty zawodników kwalifikujących się do Programu w oficjalnych meczach rozgrywek mistrzowskich oraz rozgrywek reprezentacyjnych. </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6F0DFB" w:rsidRDefault="006F0DFB" w:rsidP="006F0DFB">
      <w:pPr>
        <w:autoSpaceDE w:val="0"/>
        <w:autoSpaceDN w:val="0"/>
        <w:adjustRightInd w:val="0"/>
        <w:jc w:val="both"/>
        <w:rPr>
          <w:rFonts w:ascii="Arial" w:hAnsi="Arial" w:cs="Arial"/>
          <w:color w:val="000000"/>
          <w:sz w:val="21"/>
          <w:szCs w:val="21"/>
          <w:lang w:val="pl-PL"/>
        </w:rPr>
      </w:pPr>
      <w:r>
        <w:rPr>
          <w:rFonts w:ascii="Arial" w:hAnsi="Arial" w:cs="Arial"/>
          <w:color w:val="000000"/>
          <w:sz w:val="21"/>
          <w:szCs w:val="21"/>
          <w:lang w:val="pl-PL"/>
        </w:rPr>
        <w:t>3. Na</w:t>
      </w:r>
      <w:r w:rsidR="00585AD2" w:rsidRPr="006F0DFB">
        <w:rPr>
          <w:rFonts w:ascii="Arial" w:hAnsi="Arial" w:cs="Arial"/>
          <w:color w:val="000000"/>
          <w:sz w:val="21"/>
          <w:szCs w:val="21"/>
          <w:lang w:val="pl-PL"/>
        </w:rPr>
        <w:t xml:space="preserve"> zakończenie ligowych rozgrywek mistrzowskich danego sezonu oraz turniejów reprezentacyjnych, kluby z największą liczbą punktów zostaną nagrodzone finansowo.</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6F0DFB" w:rsidRDefault="006F0DFB" w:rsidP="006F0DFB">
      <w:pPr>
        <w:autoSpaceDE w:val="0"/>
        <w:autoSpaceDN w:val="0"/>
        <w:adjustRightInd w:val="0"/>
        <w:jc w:val="both"/>
        <w:rPr>
          <w:rFonts w:ascii="Arial" w:hAnsi="Arial" w:cs="Arial"/>
          <w:color w:val="000000"/>
          <w:sz w:val="21"/>
          <w:szCs w:val="21"/>
          <w:lang w:val="pl-PL"/>
        </w:rPr>
      </w:pPr>
      <w:r>
        <w:rPr>
          <w:rFonts w:ascii="Arial" w:hAnsi="Arial" w:cs="Arial"/>
          <w:color w:val="000000"/>
          <w:sz w:val="21"/>
          <w:szCs w:val="21"/>
          <w:lang w:val="pl-PL"/>
        </w:rPr>
        <w:t>4. W</w:t>
      </w:r>
      <w:r w:rsidR="00585AD2" w:rsidRPr="006F0DFB">
        <w:rPr>
          <w:rFonts w:ascii="Arial" w:hAnsi="Arial" w:cs="Arial"/>
          <w:color w:val="000000"/>
          <w:sz w:val="21"/>
          <w:szCs w:val="21"/>
          <w:lang w:val="pl-PL"/>
        </w:rPr>
        <w:t xml:space="preserve"> programie uczestniczą kluby: </w:t>
      </w:r>
      <w:r w:rsidR="00585AD2" w:rsidRPr="006F0DFB">
        <w:rPr>
          <w:rFonts w:ascii="Arial" w:hAnsi="Arial" w:cs="Arial"/>
          <w:b/>
          <w:color w:val="000000"/>
          <w:sz w:val="21"/>
          <w:szCs w:val="21"/>
          <w:lang w:val="pl-PL"/>
        </w:rPr>
        <w:t>Ekstraklasy, I ligi, II ligi i III ligi.</w:t>
      </w:r>
    </w:p>
    <w:p w:rsidR="00585AD2" w:rsidRPr="009723B1" w:rsidRDefault="00585AD2" w:rsidP="00585AD2">
      <w:pPr>
        <w:autoSpaceDE w:val="0"/>
        <w:autoSpaceDN w:val="0"/>
        <w:adjustRightInd w:val="0"/>
        <w:jc w:val="both"/>
        <w:rPr>
          <w:rFonts w:ascii="Arial" w:hAnsi="Arial" w:cs="Arial"/>
          <w:b/>
          <w:bCs/>
          <w:color w:val="93D500"/>
          <w:sz w:val="21"/>
          <w:szCs w:val="21"/>
          <w:lang w:val="pl-PL"/>
        </w:rPr>
      </w:pPr>
    </w:p>
    <w:p w:rsidR="00585AD2" w:rsidRPr="009723B1" w:rsidRDefault="00585AD2" w:rsidP="00585AD2">
      <w:pPr>
        <w:autoSpaceDE w:val="0"/>
        <w:autoSpaceDN w:val="0"/>
        <w:adjustRightInd w:val="0"/>
        <w:jc w:val="center"/>
        <w:rPr>
          <w:rFonts w:ascii="Arial" w:hAnsi="Arial" w:cs="Arial"/>
          <w:b/>
          <w:bCs/>
          <w:sz w:val="21"/>
          <w:szCs w:val="21"/>
          <w:lang w:val="pl-PL"/>
        </w:rPr>
      </w:pPr>
      <w:r w:rsidRPr="009723B1">
        <w:rPr>
          <w:rFonts w:ascii="Arial" w:hAnsi="Arial" w:cs="Arial"/>
          <w:b/>
          <w:bCs/>
          <w:sz w:val="21"/>
          <w:szCs w:val="21"/>
          <w:lang w:val="pl-PL"/>
        </w:rPr>
        <w:t>Art. 2</w:t>
      </w:r>
    </w:p>
    <w:p w:rsidR="00585AD2" w:rsidRDefault="00585AD2" w:rsidP="00585AD2">
      <w:pPr>
        <w:autoSpaceDE w:val="0"/>
        <w:autoSpaceDN w:val="0"/>
        <w:adjustRightInd w:val="0"/>
        <w:jc w:val="center"/>
        <w:rPr>
          <w:rFonts w:ascii="Arial" w:hAnsi="Arial" w:cs="Arial"/>
          <w:b/>
          <w:bCs/>
          <w:sz w:val="21"/>
          <w:szCs w:val="21"/>
          <w:lang w:val="pl-PL"/>
        </w:rPr>
      </w:pPr>
      <w:r w:rsidRPr="009723B1">
        <w:rPr>
          <w:rFonts w:ascii="Arial" w:hAnsi="Arial" w:cs="Arial"/>
          <w:b/>
          <w:bCs/>
          <w:sz w:val="21"/>
          <w:szCs w:val="21"/>
          <w:lang w:val="pl-PL"/>
        </w:rPr>
        <w:t xml:space="preserve">Definicje </w:t>
      </w:r>
    </w:p>
    <w:p w:rsidR="00585AD2" w:rsidRPr="009723B1" w:rsidRDefault="00585AD2" w:rsidP="00585AD2">
      <w:pPr>
        <w:autoSpaceDE w:val="0"/>
        <w:autoSpaceDN w:val="0"/>
        <w:adjustRightInd w:val="0"/>
        <w:jc w:val="center"/>
        <w:rPr>
          <w:rFonts w:ascii="Arial" w:hAnsi="Arial" w:cs="Arial"/>
          <w:b/>
          <w:bCs/>
          <w:sz w:val="21"/>
          <w:szCs w:val="21"/>
          <w:lang w:val="pl-PL"/>
        </w:rPr>
      </w:pPr>
    </w:p>
    <w:p w:rsidR="00585AD2" w:rsidRPr="009723B1" w:rsidRDefault="00585AD2" w:rsidP="00585AD2">
      <w:pPr>
        <w:autoSpaceDE w:val="0"/>
        <w:autoSpaceDN w:val="0"/>
        <w:adjustRightInd w:val="0"/>
        <w:jc w:val="both"/>
        <w:rPr>
          <w:rFonts w:ascii="Arial" w:hAnsi="Arial" w:cs="Arial"/>
          <w:color w:val="000000"/>
          <w:sz w:val="21"/>
          <w:szCs w:val="21"/>
          <w:lang w:val="pl-PL"/>
        </w:rPr>
      </w:pPr>
      <w:r w:rsidRPr="009723B1">
        <w:rPr>
          <w:rFonts w:ascii="Arial" w:hAnsi="Arial" w:cs="Arial"/>
          <w:color w:val="000000"/>
          <w:sz w:val="21"/>
          <w:szCs w:val="21"/>
          <w:lang w:val="pl-PL"/>
        </w:rPr>
        <w:t xml:space="preserve">W rozumieniu niniejszej uchwały: </w:t>
      </w:r>
    </w:p>
    <w:p w:rsidR="00585AD2" w:rsidRPr="004E7AB6" w:rsidRDefault="00585AD2" w:rsidP="004E7AB6">
      <w:pPr>
        <w:pStyle w:val="Akapitzlist"/>
        <w:numPr>
          <w:ilvl w:val="0"/>
          <w:numId w:val="269"/>
        </w:numPr>
        <w:autoSpaceDE w:val="0"/>
        <w:autoSpaceDN w:val="0"/>
        <w:adjustRightInd w:val="0"/>
        <w:jc w:val="both"/>
        <w:rPr>
          <w:rFonts w:ascii="Arial" w:hAnsi="Arial" w:cs="Arial"/>
          <w:color w:val="000000"/>
          <w:sz w:val="21"/>
          <w:szCs w:val="21"/>
        </w:rPr>
      </w:pPr>
      <w:r w:rsidRPr="004E7AB6">
        <w:rPr>
          <w:rFonts w:ascii="Arial" w:hAnsi="Arial" w:cs="Arial"/>
          <w:b/>
          <w:bCs/>
          <w:color w:val="000000"/>
          <w:sz w:val="21"/>
          <w:szCs w:val="21"/>
        </w:rPr>
        <w:t xml:space="preserve">Akademia klubowa </w:t>
      </w:r>
      <w:r w:rsidRPr="004E7AB6">
        <w:rPr>
          <w:rFonts w:ascii="Arial" w:hAnsi="Arial" w:cs="Arial"/>
          <w:color w:val="000000"/>
          <w:sz w:val="21"/>
          <w:szCs w:val="21"/>
        </w:rPr>
        <w:t>– ośrodek szkoleniowy klubu lub ośrodek szkoleniowy zależny od klubu, w którym prowadzone są zajęcia doskonalące grę w piłkę nożną dla juniorów klubu;</w:t>
      </w:r>
    </w:p>
    <w:p w:rsidR="004E7AB6" w:rsidRDefault="00585AD2" w:rsidP="004E7AB6">
      <w:pPr>
        <w:pStyle w:val="Akapitzlist"/>
        <w:numPr>
          <w:ilvl w:val="0"/>
          <w:numId w:val="269"/>
        </w:numPr>
        <w:autoSpaceDE w:val="0"/>
        <w:autoSpaceDN w:val="0"/>
        <w:adjustRightInd w:val="0"/>
        <w:jc w:val="both"/>
        <w:rPr>
          <w:rFonts w:ascii="Arial" w:hAnsi="Arial" w:cs="Arial"/>
          <w:color w:val="000000"/>
          <w:sz w:val="21"/>
          <w:szCs w:val="21"/>
        </w:rPr>
      </w:pPr>
      <w:r w:rsidRPr="006F0DFB">
        <w:rPr>
          <w:rFonts w:ascii="Arial" w:hAnsi="Arial" w:cs="Arial"/>
          <w:b/>
          <w:bCs/>
          <w:color w:val="000000"/>
          <w:sz w:val="21"/>
          <w:szCs w:val="21"/>
        </w:rPr>
        <w:t xml:space="preserve">Dodatkowy czas gry </w:t>
      </w:r>
      <w:r w:rsidRPr="006F0DFB">
        <w:rPr>
          <w:rFonts w:ascii="Arial" w:hAnsi="Arial" w:cs="Arial"/>
          <w:color w:val="000000"/>
          <w:sz w:val="21"/>
          <w:szCs w:val="21"/>
        </w:rPr>
        <w:t>– doliczone przez Sędziego dodatkowe minuty do Regulaminowego czasu gry;</w:t>
      </w:r>
    </w:p>
    <w:p w:rsidR="004E7AB6" w:rsidRDefault="00585AD2" w:rsidP="004E7AB6">
      <w:pPr>
        <w:pStyle w:val="Akapitzlist"/>
        <w:numPr>
          <w:ilvl w:val="0"/>
          <w:numId w:val="269"/>
        </w:numPr>
        <w:autoSpaceDE w:val="0"/>
        <w:autoSpaceDN w:val="0"/>
        <w:adjustRightInd w:val="0"/>
        <w:jc w:val="both"/>
        <w:rPr>
          <w:rFonts w:ascii="Arial" w:hAnsi="Arial" w:cs="Arial"/>
          <w:color w:val="000000"/>
          <w:sz w:val="21"/>
          <w:szCs w:val="21"/>
        </w:rPr>
      </w:pPr>
      <w:r w:rsidRPr="004E7AB6">
        <w:rPr>
          <w:rFonts w:ascii="Arial" w:hAnsi="Arial" w:cs="Arial"/>
          <w:b/>
          <w:bCs/>
          <w:color w:val="000000"/>
          <w:sz w:val="21"/>
          <w:szCs w:val="21"/>
        </w:rPr>
        <w:t xml:space="preserve">Druga drużyna </w:t>
      </w:r>
      <w:r w:rsidRPr="004E7AB6">
        <w:rPr>
          <w:rFonts w:ascii="Arial" w:hAnsi="Arial" w:cs="Arial"/>
          <w:color w:val="000000"/>
          <w:sz w:val="21"/>
          <w:szCs w:val="21"/>
        </w:rPr>
        <w:t>– drużyna sportowa piłki nożnej, reprezentująca klub w oficjalnych rozgrywkach mistrzowskich organizowanych przez PZPN, w niższej klasie rozgrywkowej niż pierwsza drużyna;</w:t>
      </w:r>
    </w:p>
    <w:p w:rsidR="004E7AB6" w:rsidRDefault="00585AD2" w:rsidP="004E7AB6">
      <w:pPr>
        <w:pStyle w:val="Akapitzlist"/>
        <w:numPr>
          <w:ilvl w:val="0"/>
          <w:numId w:val="269"/>
        </w:numPr>
        <w:autoSpaceDE w:val="0"/>
        <w:autoSpaceDN w:val="0"/>
        <w:adjustRightInd w:val="0"/>
        <w:jc w:val="both"/>
        <w:rPr>
          <w:rFonts w:ascii="Arial" w:hAnsi="Arial" w:cs="Arial"/>
          <w:color w:val="000000"/>
          <w:sz w:val="21"/>
          <w:szCs w:val="21"/>
        </w:rPr>
      </w:pPr>
      <w:r w:rsidRPr="004E7AB6">
        <w:rPr>
          <w:rFonts w:ascii="Arial" w:hAnsi="Arial" w:cs="Arial"/>
          <w:b/>
          <w:bCs/>
          <w:color w:val="000000"/>
          <w:sz w:val="21"/>
          <w:szCs w:val="21"/>
        </w:rPr>
        <w:t xml:space="preserve">Klasyfikacja – </w:t>
      </w:r>
      <w:r w:rsidRPr="004E7AB6">
        <w:rPr>
          <w:rFonts w:ascii="Arial" w:hAnsi="Arial" w:cs="Arial"/>
          <w:color w:val="000000"/>
          <w:sz w:val="21"/>
          <w:szCs w:val="21"/>
        </w:rPr>
        <w:t>tabela z punktacją klubów uczestniczących w Programie;</w:t>
      </w:r>
    </w:p>
    <w:p w:rsidR="00585AD2" w:rsidRPr="004E7AB6" w:rsidRDefault="00585AD2" w:rsidP="004E7AB6">
      <w:pPr>
        <w:pStyle w:val="Akapitzlist"/>
        <w:numPr>
          <w:ilvl w:val="0"/>
          <w:numId w:val="269"/>
        </w:numPr>
        <w:autoSpaceDE w:val="0"/>
        <w:autoSpaceDN w:val="0"/>
        <w:adjustRightInd w:val="0"/>
        <w:jc w:val="both"/>
        <w:rPr>
          <w:rFonts w:ascii="Arial" w:hAnsi="Arial" w:cs="Arial"/>
          <w:color w:val="000000"/>
          <w:sz w:val="21"/>
          <w:szCs w:val="21"/>
        </w:rPr>
      </w:pPr>
      <w:r w:rsidRPr="004E7AB6">
        <w:rPr>
          <w:rFonts w:ascii="Arial" w:hAnsi="Arial" w:cs="Arial"/>
          <w:b/>
          <w:bCs/>
          <w:color w:val="000000"/>
          <w:sz w:val="21"/>
          <w:szCs w:val="21"/>
        </w:rPr>
        <w:t xml:space="preserve">Kluby zdegradowane </w:t>
      </w:r>
      <w:r w:rsidRPr="004E7AB6">
        <w:rPr>
          <w:rFonts w:ascii="Arial" w:hAnsi="Arial" w:cs="Arial"/>
          <w:color w:val="000000"/>
          <w:sz w:val="21"/>
          <w:szCs w:val="21"/>
        </w:rPr>
        <w:t>– kluby zdegradowane do niższych klas rozgrywkowych ze względu na:</w:t>
      </w:r>
    </w:p>
    <w:p w:rsidR="00585AD2" w:rsidRPr="00FE51B2" w:rsidRDefault="00585AD2" w:rsidP="0021142A">
      <w:pPr>
        <w:pStyle w:val="Akapitzlist"/>
        <w:numPr>
          <w:ilvl w:val="1"/>
          <w:numId w:val="217"/>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Zajęcie miejsca spadkowego po zakończeniu sezonu rozgrywkowego,</w:t>
      </w:r>
    </w:p>
    <w:p w:rsidR="00585AD2" w:rsidRPr="00FE51B2" w:rsidRDefault="00585AD2" w:rsidP="0021142A">
      <w:pPr>
        <w:pStyle w:val="Akapitzlist"/>
        <w:numPr>
          <w:ilvl w:val="1"/>
          <w:numId w:val="217"/>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Decyzję podjętą przez Komisję Dyscyplinarną,</w:t>
      </w:r>
    </w:p>
    <w:p w:rsidR="00585AD2" w:rsidRPr="00FE51B2" w:rsidRDefault="00585AD2" w:rsidP="0021142A">
      <w:pPr>
        <w:pStyle w:val="Akapitzlist"/>
        <w:numPr>
          <w:ilvl w:val="1"/>
          <w:numId w:val="217"/>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Nie spełnienie wymagań licencyjnych;</w:t>
      </w:r>
    </w:p>
    <w:p w:rsidR="00585AD2" w:rsidRPr="002C6F48" w:rsidRDefault="00585AD2" w:rsidP="00585AD2">
      <w:pPr>
        <w:pStyle w:val="Akapitzlist"/>
        <w:autoSpaceDE w:val="0"/>
        <w:adjustRightInd w:val="0"/>
        <w:ind w:left="1440"/>
        <w:jc w:val="both"/>
        <w:rPr>
          <w:rFonts w:ascii="Arial" w:hAnsi="Arial" w:cs="Arial"/>
          <w:color w:val="000000"/>
          <w:sz w:val="21"/>
          <w:szCs w:val="21"/>
        </w:rPr>
      </w:pPr>
    </w:p>
    <w:p w:rsidR="00585AD2" w:rsidRPr="004E7AB6" w:rsidRDefault="00585AD2" w:rsidP="004E7AB6">
      <w:pPr>
        <w:pStyle w:val="Akapitzlist"/>
        <w:numPr>
          <w:ilvl w:val="0"/>
          <w:numId w:val="269"/>
        </w:numPr>
        <w:autoSpaceDE w:val="0"/>
        <w:autoSpaceDN w:val="0"/>
        <w:adjustRightInd w:val="0"/>
        <w:jc w:val="both"/>
        <w:rPr>
          <w:rFonts w:ascii="Arial" w:hAnsi="Arial" w:cs="Arial"/>
          <w:color w:val="000000"/>
          <w:sz w:val="21"/>
          <w:szCs w:val="21"/>
        </w:rPr>
      </w:pPr>
      <w:r w:rsidRPr="004E7AB6">
        <w:rPr>
          <w:rFonts w:ascii="Arial" w:hAnsi="Arial" w:cs="Arial"/>
          <w:b/>
          <w:bCs/>
          <w:color w:val="000000"/>
          <w:sz w:val="21"/>
          <w:szCs w:val="21"/>
        </w:rPr>
        <w:t xml:space="preserve">Młodzieżowiec </w:t>
      </w:r>
      <w:r w:rsidRPr="004E7AB6">
        <w:rPr>
          <w:rFonts w:ascii="Arial" w:hAnsi="Arial" w:cs="Arial"/>
          <w:color w:val="000000"/>
          <w:sz w:val="21"/>
          <w:szCs w:val="21"/>
        </w:rPr>
        <w:t>– zawodnik posiadający obywatelstwo polskie, który w roku kalendarzowym, w którym następuje zakończenie sezonu rozgrywkowego kończy 21 rok życia oraz zawodnik młodszy.</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w sezonie 2016/2017 za młodzieżowca może być uważany zawodnik urodzony w 1996 roku lub później - w roku kalendarzowym, w którym następuje zakończenie sezonu rozgrywkowego (2017), ukończył on nie więcej niż 21 lat.</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w sezonie 2016/2017 za młodzieżowca nie może być uważany zawodnik urodzony 20 grudnia 1995 roku - w roku kalendarzowym, w którym następuje zakończenie sezonu rozgrywkowego (2017), zawodnik ukończy 22 lata (pomimo tego, że zawodnik osiągnie ten wiek już po zakończeniu sezonu rozgrywkowego 2016/2017);</w:t>
      </w:r>
    </w:p>
    <w:p w:rsidR="00585AD2" w:rsidRPr="00C20533" w:rsidRDefault="00585AD2" w:rsidP="00585AD2">
      <w:pPr>
        <w:pStyle w:val="Akapitzlist"/>
        <w:autoSpaceDE w:val="0"/>
        <w:adjustRightInd w:val="0"/>
        <w:jc w:val="both"/>
        <w:rPr>
          <w:rFonts w:ascii="Arial" w:hAnsi="Arial" w:cs="Arial"/>
          <w:color w:val="000000"/>
          <w:sz w:val="21"/>
          <w:szCs w:val="21"/>
        </w:rPr>
      </w:pPr>
    </w:p>
    <w:p w:rsidR="00585AD2" w:rsidRPr="00C20533"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123B20">
        <w:rPr>
          <w:rFonts w:ascii="Arial" w:hAnsi="Arial" w:cs="Arial"/>
          <w:b/>
          <w:bCs/>
          <w:color w:val="000000"/>
          <w:sz w:val="21"/>
          <w:szCs w:val="21"/>
        </w:rPr>
        <w:t>Oficjalny mecz</w:t>
      </w:r>
      <w:r w:rsidRPr="00C20533">
        <w:rPr>
          <w:rFonts w:ascii="Arial" w:hAnsi="Arial" w:cs="Arial"/>
          <w:bCs/>
          <w:color w:val="000000"/>
          <w:sz w:val="21"/>
          <w:szCs w:val="21"/>
        </w:rPr>
        <w:t xml:space="preserve"> </w:t>
      </w:r>
      <w:r w:rsidRPr="00C20533">
        <w:rPr>
          <w:rFonts w:ascii="Arial" w:hAnsi="Arial" w:cs="Arial"/>
          <w:color w:val="000000"/>
          <w:sz w:val="21"/>
          <w:szCs w:val="21"/>
        </w:rPr>
        <w:t>– mecz rozegrany w ramach oficjalnych rozgrywek mistrzowskich organizowanych przez PZPN w ramach następujących klas rozgrywkowych:</w:t>
      </w:r>
    </w:p>
    <w:p w:rsidR="00585AD2" w:rsidRPr="00C06998" w:rsidRDefault="00585AD2" w:rsidP="004E7AB6">
      <w:pPr>
        <w:pStyle w:val="Akapitzlist"/>
        <w:numPr>
          <w:ilvl w:val="1"/>
          <w:numId w:val="269"/>
        </w:numPr>
        <w:autoSpaceDE w:val="0"/>
        <w:autoSpaceDN w:val="0"/>
        <w:adjustRightInd w:val="0"/>
        <w:spacing w:after="0" w:line="240" w:lineRule="auto"/>
        <w:jc w:val="both"/>
        <w:rPr>
          <w:rFonts w:ascii="Arial" w:hAnsi="Arial" w:cs="Arial"/>
          <w:b/>
          <w:color w:val="000000"/>
          <w:sz w:val="21"/>
          <w:szCs w:val="21"/>
        </w:rPr>
      </w:pPr>
      <w:r w:rsidRPr="00C06998">
        <w:rPr>
          <w:rFonts w:ascii="Arial" w:hAnsi="Arial" w:cs="Arial"/>
          <w:b/>
          <w:color w:val="000000"/>
          <w:sz w:val="21"/>
          <w:szCs w:val="21"/>
        </w:rPr>
        <w:t>Ekstraklasy,</w:t>
      </w:r>
    </w:p>
    <w:p w:rsidR="00585AD2" w:rsidRPr="00FE51B2"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I ligi,</w:t>
      </w:r>
    </w:p>
    <w:p w:rsidR="00585AD2" w:rsidRPr="00FE51B2"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II ligi,</w:t>
      </w:r>
    </w:p>
    <w:p w:rsidR="00585AD2" w:rsidRPr="00FE51B2"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III ligi</w:t>
      </w:r>
    </w:p>
    <w:p w:rsidR="00585AD2" w:rsidRPr="002C6F48" w:rsidRDefault="00585AD2" w:rsidP="00585AD2">
      <w:pPr>
        <w:autoSpaceDE w:val="0"/>
        <w:autoSpaceDN w:val="0"/>
        <w:adjustRightInd w:val="0"/>
        <w:ind w:firstLine="709"/>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Oficjalny mecz reprezentacji </w:t>
      </w:r>
      <w:r w:rsidRPr="009723B1">
        <w:rPr>
          <w:rFonts w:ascii="Arial" w:hAnsi="Arial" w:cs="Arial"/>
          <w:color w:val="000000"/>
          <w:sz w:val="21"/>
          <w:szCs w:val="21"/>
        </w:rPr>
        <w:t>– mecz rozegrany przez Reprezentację A w ramach oficjalnych rozgrywek międzynarodowych organizowanych przez UEFA lub FIFA, w ramach:</w:t>
      </w:r>
    </w:p>
    <w:p w:rsidR="00585AD2" w:rsidRPr="009723B1"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Eliminacji do mistrzostw Europy oraz Mistrzostw Europy,</w:t>
      </w:r>
    </w:p>
    <w:p w:rsidR="00585AD2" w:rsidRPr="009723B1"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Eliminacji do mistrzostw Świata oraz Mistrzostw Świata;</w:t>
      </w:r>
    </w:p>
    <w:p w:rsidR="00585AD2" w:rsidRPr="009723B1" w:rsidRDefault="00585AD2" w:rsidP="00585AD2">
      <w:pPr>
        <w:autoSpaceDE w:val="0"/>
        <w:autoSpaceDN w:val="0"/>
        <w:adjustRightInd w:val="0"/>
        <w:ind w:firstLine="709"/>
        <w:jc w:val="both"/>
        <w:rPr>
          <w:rFonts w:ascii="Arial" w:hAnsi="Arial" w:cs="Arial"/>
          <w:color w:val="000000"/>
          <w:sz w:val="21"/>
          <w:szCs w:val="21"/>
          <w:lang w:val="pl-PL"/>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Oficjalny mecz reprezentacji młodzieżowej </w:t>
      </w:r>
      <w:r w:rsidRPr="009723B1">
        <w:rPr>
          <w:rFonts w:ascii="Arial" w:hAnsi="Arial" w:cs="Arial"/>
          <w:color w:val="000000"/>
          <w:sz w:val="21"/>
          <w:szCs w:val="21"/>
        </w:rPr>
        <w:t>- mecz rozegrany przez Reprezentację młodzieżową w ramach oficjalnych rozgrywek międzynarodowych organizowanych przez UEFA lub FIFA, w ramach:</w:t>
      </w:r>
    </w:p>
    <w:p w:rsidR="00585AD2" w:rsidRPr="009723B1"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Młodzieżowych Mistrzostw Europy U-17, U-19,</w:t>
      </w:r>
    </w:p>
    <w:p w:rsidR="00585AD2" w:rsidRPr="009723B1"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Młodzieżowych Mistrzostw Świata U-17 oraz U-20;</w:t>
      </w:r>
    </w:p>
    <w:p w:rsidR="00585AD2" w:rsidRPr="009723B1" w:rsidRDefault="00585AD2" w:rsidP="00585AD2">
      <w:pPr>
        <w:autoSpaceDE w:val="0"/>
        <w:autoSpaceDN w:val="0"/>
        <w:adjustRightInd w:val="0"/>
        <w:ind w:firstLine="709"/>
        <w:jc w:val="both"/>
        <w:rPr>
          <w:rFonts w:ascii="Arial" w:hAnsi="Arial" w:cs="Arial"/>
          <w:color w:val="000000"/>
          <w:sz w:val="21"/>
          <w:szCs w:val="21"/>
          <w:lang w:val="pl-PL"/>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Oficjalny mecz reprezentacji U-21 </w:t>
      </w:r>
      <w:r w:rsidRPr="009723B1">
        <w:rPr>
          <w:rFonts w:ascii="Arial" w:hAnsi="Arial" w:cs="Arial"/>
          <w:color w:val="000000"/>
          <w:sz w:val="21"/>
          <w:szCs w:val="21"/>
        </w:rPr>
        <w:t>– mecz rozegrany przez Reprezentację U-21 w ramach oficjalnych rozgrywek międzynarodowych organizowanych przez UEFA, w ramach Eliminacji do mistrzostw Europy U-21 oraz Mistrzostw Europy U-21;</w:t>
      </w:r>
    </w:p>
    <w:p w:rsidR="00585AD2" w:rsidRPr="009723B1" w:rsidRDefault="00585AD2" w:rsidP="00585AD2">
      <w:pPr>
        <w:pStyle w:val="Akapitzlist"/>
        <w:autoSpaceDE w:val="0"/>
        <w:adjustRightInd w:val="0"/>
        <w:ind w:left="144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Okres szkolenia w klubie </w:t>
      </w:r>
      <w:r w:rsidRPr="009723B1">
        <w:rPr>
          <w:rFonts w:ascii="Arial" w:hAnsi="Arial" w:cs="Arial"/>
          <w:color w:val="000000"/>
          <w:sz w:val="21"/>
          <w:szCs w:val="21"/>
        </w:rPr>
        <w:t>– okres, w którym zawodnik jest zarejestrowany w akademii klubowej lub w jednej z następujących drużyn klubu:</w:t>
      </w:r>
    </w:p>
    <w:p w:rsidR="00585AD2" w:rsidRPr="00FE51B2"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Zespoły młodzieżowe (w kategorii: młodzików młodszych, młodzików, trampkarzy młodszych, trampkarzy, juniorów młodszych, juniorów),</w:t>
      </w:r>
    </w:p>
    <w:p w:rsidR="00585AD2" w:rsidRPr="00FE51B2" w:rsidRDefault="00585AD2" w:rsidP="0021142A">
      <w:pPr>
        <w:pStyle w:val="Akapitzlist"/>
        <w:numPr>
          <w:ilvl w:val="0"/>
          <w:numId w:val="218"/>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Drugiej drużynie,</w:t>
      </w:r>
    </w:p>
    <w:p w:rsidR="00585AD2" w:rsidRPr="00FE51B2"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Pierwszej drużynie;</w:t>
      </w:r>
    </w:p>
    <w:p w:rsidR="00585AD2" w:rsidRPr="002C6F48" w:rsidRDefault="00585AD2" w:rsidP="00585AD2">
      <w:pPr>
        <w:pStyle w:val="Akapitzlist"/>
        <w:autoSpaceDE w:val="0"/>
        <w:adjustRightInd w:val="0"/>
        <w:ind w:left="144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Pierwsza drużyna </w:t>
      </w:r>
      <w:r w:rsidRPr="009723B1">
        <w:rPr>
          <w:rFonts w:ascii="Arial" w:hAnsi="Arial" w:cs="Arial"/>
          <w:color w:val="000000"/>
          <w:sz w:val="21"/>
          <w:szCs w:val="21"/>
        </w:rPr>
        <w:t>– drużyna sportowa piłki nożnej, reprezentująca klub w oficjalnych rozgrywkach mistrzowskich organizowanych przez PZPN, w najwyższej możliwej, dla danego klubu, klasie rozgrywkowej;</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Program </w:t>
      </w:r>
      <w:r w:rsidRPr="009723B1">
        <w:rPr>
          <w:rFonts w:ascii="Arial" w:hAnsi="Arial" w:cs="Arial"/>
          <w:color w:val="000000"/>
          <w:sz w:val="21"/>
          <w:szCs w:val="21"/>
        </w:rPr>
        <w:t>– Program Promowania i Wspierania Jakości Szkolenia w Klubach;</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color w:val="000000"/>
          <w:sz w:val="21"/>
          <w:szCs w:val="21"/>
        </w:rPr>
        <w:t>Przerwa</w:t>
      </w:r>
      <w:r w:rsidRPr="009723B1">
        <w:rPr>
          <w:rFonts w:ascii="Arial" w:hAnsi="Arial" w:cs="Arial"/>
          <w:color w:val="000000"/>
          <w:sz w:val="21"/>
          <w:szCs w:val="21"/>
        </w:rPr>
        <w:t xml:space="preserve"> - okres, w którym zawodnik nie był zarejestrowany w żadnym klubie lub był szkolony w innym klubie na zasadzie transferu lub wypożyczenia;</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Punktacja końcowa – </w:t>
      </w:r>
      <w:r w:rsidRPr="009723B1">
        <w:rPr>
          <w:rFonts w:ascii="Arial" w:hAnsi="Arial" w:cs="Arial"/>
          <w:color w:val="000000"/>
          <w:sz w:val="21"/>
          <w:szCs w:val="21"/>
        </w:rPr>
        <w:t>finalna punktacja dla klubów uczestniczących w Programie, na podstawie której przyznawane są nagrody finansowe dla uczestników;</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Regulaminowy czas gry </w:t>
      </w:r>
      <w:r w:rsidRPr="009723B1">
        <w:rPr>
          <w:rFonts w:ascii="Arial" w:hAnsi="Arial" w:cs="Arial"/>
          <w:color w:val="000000"/>
          <w:sz w:val="21"/>
          <w:szCs w:val="21"/>
        </w:rPr>
        <w:t>– dwa równe 45-minutowe okresy gry, w trakcie których rozgrywany jest Oficjalny mecz;</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Reprezentacja </w:t>
      </w:r>
      <w:r w:rsidRPr="009723B1">
        <w:rPr>
          <w:rFonts w:ascii="Arial" w:hAnsi="Arial" w:cs="Arial"/>
          <w:color w:val="000000"/>
          <w:sz w:val="21"/>
          <w:szCs w:val="21"/>
        </w:rPr>
        <w:t>– drużyna sportowa piłki nożnej, reprezentująca Rzeczpospolitą Polską w oficjalnych meczach reprezentacji A, powoływana przez selekcjonera reprezentacji A, w której mogą występować wyłącznie zawodnicy posiadający obywatelstwo polskie;</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FE51B2"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Reprezentacja młodzieżowa – </w:t>
      </w:r>
      <w:r w:rsidRPr="009723B1">
        <w:rPr>
          <w:rFonts w:ascii="Arial" w:hAnsi="Arial" w:cs="Arial"/>
          <w:color w:val="000000"/>
          <w:sz w:val="21"/>
          <w:szCs w:val="21"/>
        </w:rPr>
        <w:t xml:space="preserve">drużyna sportowa piłki nożnej, reprezentująca Rzeczpospolitą Polską w oficjalnych meczach młodzieżowych reprezentacji Polski powoływana przez selekcjonera, w której mogą występować wyłącznie zawodnicy posiadający obywatelstwo polskie. </w:t>
      </w:r>
      <w:r w:rsidRPr="00FE51B2">
        <w:rPr>
          <w:rFonts w:ascii="Arial" w:hAnsi="Arial" w:cs="Arial"/>
          <w:color w:val="000000"/>
          <w:sz w:val="21"/>
          <w:szCs w:val="21"/>
        </w:rPr>
        <w:t>W Programie rozpatrywane będą Oficjalne mecze następujących reprezentacji młodzieżowych:</w:t>
      </w:r>
    </w:p>
    <w:p w:rsidR="00585AD2" w:rsidRPr="002C6F48"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2C6F48">
        <w:rPr>
          <w:rFonts w:ascii="Arial" w:hAnsi="Arial" w:cs="Arial"/>
          <w:color w:val="000000"/>
          <w:sz w:val="21"/>
          <w:szCs w:val="21"/>
        </w:rPr>
        <w:t>U-20,</w:t>
      </w:r>
    </w:p>
    <w:p w:rsidR="00585AD2" w:rsidRPr="002C6F48"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2C6F48">
        <w:rPr>
          <w:rFonts w:ascii="Arial" w:hAnsi="Arial" w:cs="Arial"/>
          <w:color w:val="000000"/>
          <w:sz w:val="21"/>
          <w:szCs w:val="21"/>
        </w:rPr>
        <w:t>U-19,</w:t>
      </w:r>
    </w:p>
    <w:p w:rsidR="00585AD2" w:rsidRPr="002C6F48" w:rsidRDefault="00585AD2" w:rsidP="004E7AB6">
      <w:pPr>
        <w:pStyle w:val="Akapitzlist"/>
        <w:numPr>
          <w:ilvl w:val="1"/>
          <w:numId w:val="269"/>
        </w:numPr>
        <w:autoSpaceDE w:val="0"/>
        <w:autoSpaceDN w:val="0"/>
        <w:adjustRightInd w:val="0"/>
        <w:spacing w:after="0" w:line="240" w:lineRule="auto"/>
        <w:jc w:val="both"/>
        <w:rPr>
          <w:rFonts w:ascii="Arial" w:hAnsi="Arial" w:cs="Arial"/>
          <w:color w:val="000000"/>
          <w:sz w:val="21"/>
          <w:szCs w:val="21"/>
        </w:rPr>
      </w:pPr>
      <w:r w:rsidRPr="002C6F48">
        <w:rPr>
          <w:rFonts w:ascii="Arial" w:hAnsi="Arial" w:cs="Arial"/>
          <w:color w:val="000000"/>
          <w:sz w:val="21"/>
          <w:szCs w:val="21"/>
        </w:rPr>
        <w:t>U-17;</w:t>
      </w:r>
    </w:p>
    <w:p w:rsidR="00585AD2" w:rsidRPr="002C6F48" w:rsidRDefault="00585AD2" w:rsidP="00585AD2">
      <w:pPr>
        <w:autoSpaceDE w:val="0"/>
        <w:autoSpaceDN w:val="0"/>
        <w:adjustRightInd w:val="0"/>
        <w:ind w:firstLine="709"/>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Reprezentacja U-21 </w:t>
      </w:r>
      <w:r w:rsidRPr="009723B1">
        <w:rPr>
          <w:rFonts w:ascii="Arial" w:hAnsi="Arial" w:cs="Arial"/>
          <w:color w:val="000000"/>
          <w:sz w:val="21"/>
          <w:szCs w:val="21"/>
        </w:rPr>
        <w:t>– drużyna sportowa piłki nożnej, reprezentująca Rzeczpospolitą Polską w oficjalnych meczach reprezentacji U-21, powoływana przez selekcjonera reprezentacji U-21,  w której mogą występować wyłącznie zawodnicy do 21 roku życia oraz posiadający obywatelstwo polskie;</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Rozegrane minuty meczu w dodatkowym czasie gry </w:t>
      </w:r>
      <w:r w:rsidRPr="009723B1">
        <w:rPr>
          <w:rFonts w:ascii="Arial" w:hAnsi="Arial" w:cs="Arial"/>
          <w:color w:val="000000"/>
          <w:sz w:val="21"/>
          <w:szCs w:val="21"/>
        </w:rPr>
        <w:t>– liczba minut rozegranych w Dodatkowym czasie gry Oficjalnego meczu przez zawodnika spełniającego kryteria Programu, które zostały wpisane do protokołu pomeczowego, oraz zostały zapisane w postaci elektronicznej w bazie danych PZPN;</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Rozegrane minuty meczu w regulaminowym czasie gry </w:t>
      </w:r>
      <w:r w:rsidRPr="009723B1">
        <w:rPr>
          <w:rFonts w:ascii="Arial" w:hAnsi="Arial" w:cs="Arial"/>
          <w:color w:val="000000"/>
          <w:sz w:val="21"/>
          <w:szCs w:val="21"/>
        </w:rPr>
        <w:t>– liczba minut rozegranych w Regulaminowym czasie gry Oficjalnego meczu przez zawodnika spełniającego kryteria Programu, które zostały wpisane do protokołu pomeczowego, oraz zostały zapisane w postaci elektronicznej w bazie danych PZPN;</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Wychowanek </w:t>
      </w:r>
      <w:r w:rsidRPr="009723B1">
        <w:rPr>
          <w:rFonts w:ascii="Arial" w:hAnsi="Arial" w:cs="Arial"/>
          <w:color w:val="000000"/>
          <w:sz w:val="21"/>
          <w:szCs w:val="21"/>
        </w:rPr>
        <w:t>– Młodzieżowiec zarejestrowany w klubie, z przerwami lub nie, przez okres trzech pełnych sezonów lub przez 36 kolejnych miesięcy pomiędzy 12 rokiem życia (lub rozpoczęciem sezonu, podczas którego zawodnik kończył 12 rok życia) i 21 rokiem życia (lub końcem sezonu, podczas którego zawodnik kończył 21 rok życia).</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i/>
          <w:iCs/>
          <w:color w:val="000000"/>
          <w:sz w:val="21"/>
          <w:szCs w:val="21"/>
          <w:lang w:val="pl-PL"/>
        </w:rPr>
        <w:t>Przykład: za spełniającego definicję wychowanka w sezonie 2016/2017 może być uważany zawodnik, który był szkolony w danym klubie bez przerw od rozpoczęcia sezonu 2013/2014 do zakończenia sezonu 2015/2016, i jednocześnie spełnia kryterium wiekowe.</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za spełniającego definicję wychowanka w sezonie 2016/2017 może być uważany zawodnik, który był szkolony w danym klubie w sezonie 2012/2013, następnie nie był szkolony w żadnym klubie lub był szkolony w innym klubie (na zasadzie transferu lub wypożyczenia), po czym był ponownie szkolony w tym samym klubie od sezonu 2014/2015, i jednocześnie spełnia kryterium wiekowe.</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za niespełniającego definicji wychowanka w sezonie 2016/2017 może być uważany zawodnik, który był szkolony w danym klubie bez przerw od początku sezonu 2014/2015 do końca sezonu 2015/2016.</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za niespełniającego definicji wychowanka w sezonie 2016/2017 może być uważany zawodnik, który był szkolony w danym klubie w sezonie 2013/2014, następnie nie był szkolony w żadnym klubie lub był szkolony w innym klubie (na zasadzie transferu lub wypożyczenia), po czym był ponownie szkolony w tym samym klubie w sezonie 2015/2016.</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WZPN </w:t>
      </w:r>
      <w:r w:rsidRPr="009723B1">
        <w:rPr>
          <w:rFonts w:ascii="Arial" w:hAnsi="Arial" w:cs="Arial"/>
          <w:i/>
          <w:iCs/>
          <w:color w:val="000000"/>
          <w:sz w:val="21"/>
          <w:szCs w:val="21"/>
        </w:rPr>
        <w:t xml:space="preserve">– </w:t>
      </w:r>
      <w:r w:rsidRPr="009723B1">
        <w:rPr>
          <w:rFonts w:ascii="Arial" w:hAnsi="Arial" w:cs="Arial"/>
          <w:color w:val="000000"/>
          <w:sz w:val="21"/>
          <w:szCs w:val="21"/>
        </w:rPr>
        <w:t>Wojewódzki Związek Piłki Nożnej;</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69"/>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Zespół młodzieżowy </w:t>
      </w:r>
      <w:r w:rsidRPr="009723B1">
        <w:rPr>
          <w:rFonts w:ascii="Arial" w:hAnsi="Arial" w:cs="Arial"/>
          <w:color w:val="000000"/>
          <w:sz w:val="21"/>
          <w:szCs w:val="21"/>
        </w:rPr>
        <w:t>– drużyna juniorska piłki nożnej, reprezentująca klub w rozgrywkach juniorskich organizowanych przez PZPN lub WZPN.</w:t>
      </w:r>
    </w:p>
    <w:p w:rsidR="00585AD2" w:rsidRPr="009723B1" w:rsidRDefault="00585AD2" w:rsidP="00585AD2">
      <w:pPr>
        <w:autoSpaceDE w:val="0"/>
        <w:autoSpaceDN w:val="0"/>
        <w:adjustRightInd w:val="0"/>
        <w:jc w:val="both"/>
        <w:rPr>
          <w:rFonts w:ascii="Arial" w:hAnsi="Arial" w:cs="Arial"/>
          <w:color w:val="000000"/>
          <w:sz w:val="21"/>
          <w:szCs w:val="21"/>
          <w:lang w:val="pl-PL"/>
        </w:rPr>
      </w:pPr>
    </w:p>
    <w:p w:rsidR="00585AD2" w:rsidRPr="009723B1" w:rsidRDefault="00585AD2" w:rsidP="00585AD2">
      <w:pPr>
        <w:autoSpaceDE w:val="0"/>
        <w:autoSpaceDN w:val="0"/>
        <w:adjustRightInd w:val="0"/>
        <w:jc w:val="center"/>
        <w:rPr>
          <w:rFonts w:ascii="Arial" w:hAnsi="Arial" w:cs="Arial"/>
          <w:b/>
          <w:bCs/>
          <w:sz w:val="21"/>
          <w:szCs w:val="21"/>
          <w:lang w:val="pl-PL"/>
        </w:rPr>
      </w:pPr>
      <w:r w:rsidRPr="009723B1">
        <w:rPr>
          <w:rFonts w:ascii="Arial" w:hAnsi="Arial" w:cs="Arial"/>
          <w:b/>
          <w:bCs/>
          <w:sz w:val="21"/>
          <w:szCs w:val="21"/>
          <w:lang w:val="pl-PL"/>
        </w:rPr>
        <w:t>Art. 3</w:t>
      </w:r>
    </w:p>
    <w:p w:rsidR="00585AD2" w:rsidRDefault="00585AD2" w:rsidP="00585AD2">
      <w:pPr>
        <w:autoSpaceDE w:val="0"/>
        <w:autoSpaceDN w:val="0"/>
        <w:adjustRightInd w:val="0"/>
        <w:jc w:val="center"/>
        <w:rPr>
          <w:rFonts w:ascii="Arial" w:hAnsi="Arial" w:cs="Arial"/>
          <w:b/>
          <w:bCs/>
          <w:sz w:val="21"/>
          <w:szCs w:val="21"/>
          <w:lang w:val="pl-PL"/>
        </w:rPr>
      </w:pPr>
      <w:r w:rsidRPr="009723B1">
        <w:rPr>
          <w:rFonts w:ascii="Arial" w:hAnsi="Arial" w:cs="Arial"/>
          <w:b/>
          <w:bCs/>
          <w:sz w:val="21"/>
          <w:szCs w:val="21"/>
          <w:lang w:val="pl-PL"/>
        </w:rPr>
        <w:t xml:space="preserve">Kryteria oceny i metodyka przyznawania klubom punktów, zasady klasyfikowania i nagradzania klubów </w:t>
      </w:r>
    </w:p>
    <w:p w:rsidR="00585AD2" w:rsidRPr="009723B1" w:rsidRDefault="00585AD2" w:rsidP="00585AD2">
      <w:pPr>
        <w:autoSpaceDE w:val="0"/>
        <w:autoSpaceDN w:val="0"/>
        <w:adjustRightInd w:val="0"/>
        <w:jc w:val="center"/>
        <w:rPr>
          <w:rFonts w:ascii="Arial" w:hAnsi="Arial" w:cs="Arial"/>
          <w:b/>
          <w:bCs/>
          <w:sz w:val="21"/>
          <w:szCs w:val="21"/>
          <w:lang w:val="pl-PL"/>
        </w:rPr>
      </w:pPr>
    </w:p>
    <w:p w:rsidR="00585AD2" w:rsidRPr="004E7AB6" w:rsidRDefault="004E7AB6" w:rsidP="004E7AB6">
      <w:pPr>
        <w:widowControl w:val="0"/>
        <w:suppressAutoHyphens/>
        <w:autoSpaceDE w:val="0"/>
        <w:autoSpaceDN w:val="0"/>
        <w:adjustRightInd w:val="0"/>
        <w:ind w:left="360"/>
        <w:jc w:val="both"/>
        <w:textAlignment w:val="baseline"/>
        <w:rPr>
          <w:rFonts w:ascii="Arial" w:hAnsi="Arial" w:cs="Arial"/>
          <w:b/>
          <w:color w:val="000000"/>
          <w:sz w:val="21"/>
          <w:szCs w:val="21"/>
          <w:lang w:val="pl-PL"/>
        </w:rPr>
      </w:pPr>
      <w:r w:rsidRPr="004E7AB6">
        <w:rPr>
          <w:rFonts w:ascii="Arial" w:hAnsi="Arial" w:cs="Arial"/>
          <w:color w:val="000000"/>
          <w:sz w:val="21"/>
          <w:szCs w:val="21"/>
          <w:lang w:val="pl-PL"/>
        </w:rPr>
        <w:t>1.</w:t>
      </w:r>
      <w:r w:rsidR="00585AD2" w:rsidRPr="004E7AB6">
        <w:rPr>
          <w:rFonts w:ascii="Arial" w:hAnsi="Arial" w:cs="Arial"/>
          <w:color w:val="000000"/>
          <w:sz w:val="21"/>
          <w:szCs w:val="21"/>
          <w:lang w:val="pl-PL"/>
        </w:rPr>
        <w:t xml:space="preserve">Podstawowe kryterium oceny wykorzystania Młodzieżowców i Wychowanków, stanowią minuty rozegrane w ramach oficjalnych rozgrywek mistrzowskich </w:t>
      </w:r>
      <w:r w:rsidR="00585AD2" w:rsidRPr="004E7AB6">
        <w:rPr>
          <w:rFonts w:ascii="Arial" w:hAnsi="Arial" w:cs="Arial"/>
          <w:b/>
          <w:color w:val="000000"/>
          <w:sz w:val="21"/>
          <w:szCs w:val="21"/>
          <w:lang w:val="pl-PL"/>
        </w:rPr>
        <w:t>Ekstraklasy, I ligi, II ligi i III ligi.</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4E7AB6" w:rsidRDefault="004E7AB6" w:rsidP="004E7AB6">
      <w:pPr>
        <w:autoSpaceDE w:val="0"/>
        <w:autoSpaceDN w:val="0"/>
        <w:adjustRightInd w:val="0"/>
        <w:ind w:left="360"/>
        <w:jc w:val="both"/>
        <w:rPr>
          <w:rFonts w:ascii="Arial" w:hAnsi="Arial" w:cs="Arial"/>
          <w:color w:val="000000"/>
          <w:sz w:val="21"/>
          <w:szCs w:val="21"/>
          <w:lang w:val="pl-PL"/>
        </w:rPr>
      </w:pPr>
      <w:r w:rsidRPr="004E7AB6">
        <w:rPr>
          <w:rFonts w:ascii="Arial" w:hAnsi="Arial" w:cs="Arial"/>
          <w:color w:val="000000"/>
          <w:sz w:val="21"/>
          <w:szCs w:val="21"/>
          <w:lang w:val="pl-PL"/>
        </w:rPr>
        <w:t>2.</w:t>
      </w:r>
      <w:r w:rsidR="00585AD2" w:rsidRPr="004E7AB6">
        <w:rPr>
          <w:rFonts w:ascii="Arial" w:hAnsi="Arial" w:cs="Arial"/>
          <w:color w:val="000000"/>
          <w:sz w:val="21"/>
          <w:szCs w:val="21"/>
          <w:lang w:val="pl-PL"/>
        </w:rPr>
        <w:t>Dodatkowym kryterium oceny wykorzystania Młodzieżowców i Wychowanków stanowią minuty rozegrane w ramach Oficjalnych meczów reprezentacji A, U-21 oraz reprezentacji młodzieżowych.</w:t>
      </w:r>
    </w:p>
    <w:p w:rsidR="00585AD2" w:rsidRPr="004E7AB6" w:rsidRDefault="004E7AB6" w:rsidP="004E7AB6">
      <w:pPr>
        <w:autoSpaceDE w:val="0"/>
        <w:autoSpaceDN w:val="0"/>
        <w:adjustRightInd w:val="0"/>
        <w:ind w:left="360"/>
        <w:jc w:val="both"/>
        <w:rPr>
          <w:rFonts w:ascii="Arial" w:hAnsi="Arial" w:cs="Arial"/>
          <w:color w:val="000000"/>
          <w:sz w:val="21"/>
          <w:szCs w:val="21"/>
          <w:lang w:val="pl-PL"/>
        </w:rPr>
      </w:pPr>
      <w:r w:rsidRPr="004E7AB6">
        <w:rPr>
          <w:rFonts w:ascii="Arial" w:hAnsi="Arial" w:cs="Arial"/>
          <w:color w:val="000000"/>
          <w:sz w:val="21"/>
          <w:szCs w:val="21"/>
          <w:lang w:val="pl-PL"/>
        </w:rPr>
        <w:t>3.</w:t>
      </w:r>
      <w:r w:rsidR="00585AD2" w:rsidRPr="004E7AB6">
        <w:rPr>
          <w:rFonts w:ascii="Arial" w:hAnsi="Arial" w:cs="Arial"/>
          <w:color w:val="000000"/>
          <w:sz w:val="21"/>
          <w:szCs w:val="21"/>
          <w:lang w:val="pl-PL"/>
        </w:rPr>
        <w:t>Punkty za rozegrane minuty w Regulaminowym czasie gry Młodzieżowców i Wychowanków w Oficjalnych meczach klubowych oraz Oficjalnych meczach reprezentacji A, U-21 i w meczach na turnieju mistrzowskim rozgrywanych przez reprezentacje młodzieżowe są przyznawane zgodnie z poniższymi zasadami:</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4E7AB6">
      <w:pPr>
        <w:pStyle w:val="Akapitzlist"/>
        <w:numPr>
          <w:ilvl w:val="0"/>
          <w:numId w:val="272"/>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b/>
          <w:bCs/>
          <w:color w:val="000000"/>
          <w:sz w:val="21"/>
          <w:szCs w:val="21"/>
        </w:rPr>
        <w:t xml:space="preserve">x1 - </w:t>
      </w:r>
      <w:r w:rsidRPr="009723B1">
        <w:rPr>
          <w:rFonts w:ascii="Arial" w:hAnsi="Arial" w:cs="Arial"/>
          <w:color w:val="000000"/>
          <w:sz w:val="21"/>
          <w:szCs w:val="21"/>
        </w:rPr>
        <w:t>Każda rozegrana minuta w Regulaminowym czasie gry przez Młodzieżowca w Oficjalnym meczu</w:t>
      </w:r>
      <w:r>
        <w:rPr>
          <w:rFonts w:ascii="Arial" w:hAnsi="Arial" w:cs="Arial"/>
          <w:color w:val="000000"/>
          <w:sz w:val="21"/>
          <w:szCs w:val="21"/>
        </w:rPr>
        <w:t xml:space="preserve"> </w:t>
      </w:r>
      <w:r w:rsidRPr="00C06998">
        <w:rPr>
          <w:rFonts w:ascii="Arial" w:hAnsi="Arial" w:cs="Arial"/>
          <w:b/>
          <w:color w:val="000000"/>
          <w:sz w:val="21"/>
          <w:szCs w:val="21"/>
        </w:rPr>
        <w:t>Ekstraklasy, I ligi, II ligi, III ligi</w:t>
      </w:r>
      <w:r w:rsidRPr="009723B1">
        <w:rPr>
          <w:rFonts w:ascii="Arial" w:hAnsi="Arial" w:cs="Arial"/>
          <w:color w:val="000000"/>
          <w:sz w:val="21"/>
          <w:szCs w:val="21"/>
        </w:rPr>
        <w:t xml:space="preserve"> lub w Oficjalnym meczu reprezentacji U-21 i reprezentacji młodzieżowej,</w:t>
      </w:r>
    </w:p>
    <w:p w:rsidR="00585AD2" w:rsidRPr="009723B1" w:rsidRDefault="00585AD2" w:rsidP="00585AD2">
      <w:pPr>
        <w:pStyle w:val="Akapitzlist"/>
        <w:autoSpaceDE w:val="0"/>
        <w:adjustRightInd w:val="0"/>
        <w:ind w:left="1276"/>
        <w:jc w:val="both"/>
        <w:rPr>
          <w:rFonts w:ascii="Arial" w:hAnsi="Arial" w:cs="Arial"/>
          <w:color w:val="000000"/>
          <w:sz w:val="21"/>
          <w:szCs w:val="21"/>
        </w:rPr>
      </w:pPr>
    </w:p>
    <w:p w:rsidR="00585AD2" w:rsidRPr="009723B1" w:rsidRDefault="00585AD2" w:rsidP="004E7AB6">
      <w:pPr>
        <w:pStyle w:val="Akapitzlist"/>
        <w:numPr>
          <w:ilvl w:val="0"/>
          <w:numId w:val="272"/>
        </w:numPr>
        <w:autoSpaceDE w:val="0"/>
        <w:autoSpaceDN w:val="0"/>
        <w:adjustRightInd w:val="0"/>
        <w:spacing w:after="0" w:line="240" w:lineRule="auto"/>
        <w:ind w:left="1276" w:hanging="425"/>
        <w:jc w:val="both"/>
        <w:rPr>
          <w:rFonts w:ascii="Arial" w:hAnsi="Arial" w:cs="Arial"/>
          <w:color w:val="000000"/>
          <w:sz w:val="21"/>
          <w:szCs w:val="21"/>
        </w:rPr>
      </w:pPr>
      <w:r w:rsidRPr="009723B1">
        <w:rPr>
          <w:rFonts w:ascii="Arial" w:hAnsi="Arial" w:cs="Arial"/>
          <w:b/>
          <w:bCs/>
          <w:color w:val="000000"/>
          <w:sz w:val="21"/>
          <w:szCs w:val="21"/>
        </w:rPr>
        <w:t xml:space="preserve">x2 - </w:t>
      </w:r>
      <w:r w:rsidRPr="009723B1">
        <w:rPr>
          <w:rFonts w:ascii="Arial" w:hAnsi="Arial" w:cs="Arial"/>
          <w:color w:val="000000"/>
          <w:sz w:val="21"/>
          <w:szCs w:val="21"/>
        </w:rPr>
        <w:t>Każda rozegrana minuta w Regulaminowym czasie gry przez Wychowanka w Oficjalnym meczu</w:t>
      </w:r>
      <w:r>
        <w:rPr>
          <w:rFonts w:ascii="Arial" w:hAnsi="Arial" w:cs="Arial"/>
          <w:color w:val="000000"/>
          <w:sz w:val="21"/>
          <w:szCs w:val="21"/>
        </w:rPr>
        <w:t xml:space="preserve"> </w:t>
      </w:r>
      <w:r w:rsidRPr="00C06998">
        <w:rPr>
          <w:rFonts w:ascii="Arial" w:hAnsi="Arial" w:cs="Arial"/>
          <w:b/>
          <w:color w:val="000000"/>
          <w:sz w:val="21"/>
          <w:szCs w:val="21"/>
        </w:rPr>
        <w:t>Ekstraklasy, I ligi, II ligi, III ligi</w:t>
      </w:r>
      <w:r w:rsidRPr="009723B1">
        <w:rPr>
          <w:rFonts w:ascii="Arial" w:hAnsi="Arial" w:cs="Arial"/>
          <w:color w:val="000000"/>
          <w:sz w:val="21"/>
          <w:szCs w:val="21"/>
        </w:rPr>
        <w:t xml:space="preserve"> lub w Oficjalnym meczu reprezentacji U-21 i reprezentacji młodzieżowej,</w:t>
      </w:r>
    </w:p>
    <w:p w:rsidR="00585AD2" w:rsidRPr="009723B1" w:rsidRDefault="00585AD2" w:rsidP="00585AD2">
      <w:pPr>
        <w:pStyle w:val="Akapitzlist"/>
        <w:autoSpaceDE w:val="0"/>
        <w:adjustRightInd w:val="0"/>
        <w:ind w:left="1276"/>
        <w:jc w:val="both"/>
        <w:rPr>
          <w:rFonts w:ascii="Arial" w:hAnsi="Arial" w:cs="Arial"/>
          <w:color w:val="000000"/>
          <w:sz w:val="21"/>
          <w:szCs w:val="21"/>
        </w:rPr>
      </w:pPr>
    </w:p>
    <w:p w:rsidR="00585AD2" w:rsidRPr="009723B1" w:rsidRDefault="00585AD2" w:rsidP="004E7AB6">
      <w:pPr>
        <w:pStyle w:val="Akapitzlist"/>
        <w:numPr>
          <w:ilvl w:val="0"/>
          <w:numId w:val="272"/>
        </w:numPr>
        <w:autoSpaceDE w:val="0"/>
        <w:autoSpaceDN w:val="0"/>
        <w:adjustRightInd w:val="0"/>
        <w:spacing w:after="0" w:line="240" w:lineRule="auto"/>
        <w:ind w:left="1276" w:hanging="425"/>
        <w:jc w:val="both"/>
        <w:rPr>
          <w:rFonts w:ascii="Arial" w:hAnsi="Arial" w:cs="Arial"/>
          <w:color w:val="000000"/>
          <w:sz w:val="21"/>
          <w:szCs w:val="21"/>
        </w:rPr>
      </w:pPr>
      <w:r w:rsidRPr="009723B1">
        <w:rPr>
          <w:rFonts w:ascii="Arial" w:hAnsi="Arial" w:cs="Arial"/>
          <w:b/>
          <w:bCs/>
          <w:color w:val="000000"/>
          <w:sz w:val="21"/>
          <w:szCs w:val="21"/>
        </w:rPr>
        <w:t xml:space="preserve">x3 - </w:t>
      </w:r>
      <w:r w:rsidRPr="009723B1">
        <w:rPr>
          <w:rFonts w:ascii="Arial" w:hAnsi="Arial" w:cs="Arial"/>
          <w:color w:val="000000"/>
          <w:sz w:val="21"/>
          <w:szCs w:val="21"/>
        </w:rPr>
        <w:t>Każda rozegrana minuta w Regulaminowym czasie gry przez Młodzieżowca w Oficjalnym meczu reprezentacji A,</w:t>
      </w:r>
    </w:p>
    <w:p w:rsidR="00585AD2" w:rsidRPr="009723B1" w:rsidRDefault="00585AD2" w:rsidP="00585AD2">
      <w:pPr>
        <w:pStyle w:val="Akapitzlist"/>
        <w:autoSpaceDE w:val="0"/>
        <w:adjustRightInd w:val="0"/>
        <w:ind w:left="1276"/>
        <w:jc w:val="both"/>
        <w:rPr>
          <w:rFonts w:ascii="Arial" w:hAnsi="Arial" w:cs="Arial"/>
          <w:color w:val="000000"/>
          <w:sz w:val="21"/>
          <w:szCs w:val="21"/>
        </w:rPr>
      </w:pPr>
    </w:p>
    <w:p w:rsidR="00585AD2" w:rsidRPr="009723B1" w:rsidRDefault="00585AD2" w:rsidP="004E7AB6">
      <w:pPr>
        <w:pStyle w:val="Akapitzlist"/>
        <w:numPr>
          <w:ilvl w:val="0"/>
          <w:numId w:val="272"/>
        </w:numPr>
        <w:autoSpaceDE w:val="0"/>
        <w:autoSpaceDN w:val="0"/>
        <w:adjustRightInd w:val="0"/>
        <w:spacing w:after="0" w:line="240" w:lineRule="auto"/>
        <w:ind w:left="1276" w:hanging="425"/>
        <w:jc w:val="both"/>
        <w:rPr>
          <w:rFonts w:ascii="Arial" w:hAnsi="Arial" w:cs="Arial"/>
          <w:color w:val="000000"/>
          <w:sz w:val="21"/>
          <w:szCs w:val="21"/>
        </w:rPr>
      </w:pPr>
      <w:r w:rsidRPr="009723B1">
        <w:rPr>
          <w:rFonts w:ascii="Arial" w:hAnsi="Arial" w:cs="Arial"/>
          <w:b/>
          <w:bCs/>
          <w:color w:val="000000"/>
          <w:sz w:val="21"/>
          <w:szCs w:val="21"/>
        </w:rPr>
        <w:t xml:space="preserve">x4 - </w:t>
      </w:r>
      <w:r w:rsidRPr="009723B1">
        <w:rPr>
          <w:rFonts w:ascii="Arial" w:hAnsi="Arial" w:cs="Arial"/>
          <w:color w:val="000000"/>
          <w:sz w:val="21"/>
          <w:szCs w:val="21"/>
        </w:rPr>
        <w:t>Każda rozegrana minuta w Regulaminowym czasie gry przez Wychowanka w Oficjalnym meczu reprezentacji A.</w:t>
      </w:r>
    </w:p>
    <w:p w:rsidR="00585AD2" w:rsidRPr="009723B1" w:rsidRDefault="00585AD2" w:rsidP="00585AD2">
      <w:pPr>
        <w:pStyle w:val="Akapitzlist"/>
        <w:autoSpaceDE w:val="0"/>
        <w:adjustRightInd w:val="0"/>
        <w:ind w:left="1276"/>
        <w:jc w:val="both"/>
        <w:rPr>
          <w:rFonts w:ascii="Arial" w:hAnsi="Arial" w:cs="Arial"/>
          <w:color w:val="000000"/>
          <w:sz w:val="21"/>
          <w:szCs w:val="21"/>
        </w:rPr>
      </w:pPr>
    </w:p>
    <w:p w:rsidR="00585AD2" w:rsidRPr="009723B1" w:rsidRDefault="00585AD2" w:rsidP="00585AD2">
      <w:pPr>
        <w:autoSpaceDE w:val="0"/>
        <w:autoSpaceDN w:val="0"/>
        <w:adjustRightInd w:val="0"/>
        <w:ind w:left="1276"/>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za rozegranie przez Młodzieżowca 10 minut w Regulaminowym czasie gry w Oficjalnym meczu</w:t>
      </w:r>
      <w:r>
        <w:rPr>
          <w:rFonts w:ascii="Arial" w:hAnsi="Arial" w:cs="Arial"/>
          <w:i/>
          <w:iCs/>
          <w:color w:val="000000"/>
          <w:sz w:val="21"/>
          <w:szCs w:val="21"/>
          <w:lang w:val="pl-PL"/>
        </w:rPr>
        <w:t xml:space="preserve"> </w:t>
      </w:r>
      <w:r w:rsidRPr="00C06998">
        <w:rPr>
          <w:rFonts w:ascii="Arial" w:hAnsi="Arial" w:cs="Arial"/>
          <w:b/>
          <w:i/>
          <w:iCs/>
          <w:color w:val="000000"/>
          <w:sz w:val="21"/>
          <w:szCs w:val="21"/>
          <w:lang w:val="pl-PL"/>
        </w:rPr>
        <w:t>Ekstraklasy, I ligi, II ligi</w:t>
      </w:r>
      <w:r w:rsidRPr="009723B1">
        <w:rPr>
          <w:rFonts w:ascii="Arial" w:hAnsi="Arial" w:cs="Arial"/>
          <w:b/>
          <w:i/>
          <w:iCs/>
          <w:color w:val="000000"/>
          <w:sz w:val="21"/>
          <w:szCs w:val="21"/>
          <w:lang w:val="pl-PL"/>
        </w:rPr>
        <w:t xml:space="preserve"> lub III ligi</w:t>
      </w:r>
      <w:r w:rsidRPr="009723B1">
        <w:rPr>
          <w:rFonts w:ascii="Arial" w:hAnsi="Arial" w:cs="Arial"/>
          <w:i/>
          <w:iCs/>
          <w:color w:val="000000"/>
          <w:sz w:val="21"/>
          <w:szCs w:val="21"/>
          <w:lang w:val="pl-PL"/>
        </w:rPr>
        <w:t>, otrzyma 10 punktów.</w:t>
      </w:r>
    </w:p>
    <w:p w:rsidR="00585AD2" w:rsidRPr="009723B1" w:rsidRDefault="00585AD2" w:rsidP="00585AD2">
      <w:pPr>
        <w:autoSpaceDE w:val="0"/>
        <w:autoSpaceDN w:val="0"/>
        <w:adjustRightInd w:val="0"/>
        <w:ind w:left="1276"/>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klub, za rozegranie przez Młodzieżowca 10 minut w Regulaminowym czasie gry w Oficjalnym meczu reprezentacji U-21 lub reprezentacji młodzieżowej otrzyma 10 punktów.</w:t>
      </w:r>
    </w:p>
    <w:p w:rsidR="00585AD2" w:rsidRPr="009723B1" w:rsidRDefault="00585AD2" w:rsidP="00585AD2">
      <w:pPr>
        <w:autoSpaceDE w:val="0"/>
        <w:autoSpaceDN w:val="0"/>
        <w:adjustRightInd w:val="0"/>
        <w:ind w:left="1276"/>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za rozegranie przez Wychowanka 10 minut w Regulaminowym czasie gry w Oficjalnym meczu</w:t>
      </w:r>
      <w:r>
        <w:rPr>
          <w:rFonts w:ascii="Arial" w:hAnsi="Arial" w:cs="Arial"/>
          <w:i/>
          <w:iCs/>
          <w:color w:val="000000"/>
          <w:sz w:val="21"/>
          <w:szCs w:val="21"/>
          <w:lang w:val="pl-PL"/>
        </w:rPr>
        <w:t xml:space="preserve"> </w:t>
      </w:r>
      <w:r w:rsidRPr="00C06998">
        <w:rPr>
          <w:rFonts w:ascii="Arial" w:hAnsi="Arial" w:cs="Arial"/>
          <w:b/>
          <w:i/>
          <w:iCs/>
          <w:color w:val="000000"/>
          <w:sz w:val="21"/>
          <w:szCs w:val="21"/>
          <w:lang w:val="pl-PL"/>
        </w:rPr>
        <w:t>Ekstraklasy, I ligi, II</w:t>
      </w:r>
      <w:r w:rsidRPr="009723B1">
        <w:rPr>
          <w:rFonts w:ascii="Arial" w:hAnsi="Arial" w:cs="Arial"/>
          <w:b/>
          <w:i/>
          <w:iCs/>
          <w:color w:val="000000"/>
          <w:sz w:val="21"/>
          <w:szCs w:val="21"/>
          <w:lang w:val="pl-PL"/>
        </w:rPr>
        <w:t xml:space="preserve"> ligi lub III ligi</w:t>
      </w:r>
      <w:r w:rsidRPr="009723B1">
        <w:rPr>
          <w:rFonts w:ascii="Arial" w:hAnsi="Arial" w:cs="Arial"/>
          <w:i/>
          <w:iCs/>
          <w:color w:val="000000"/>
          <w:sz w:val="21"/>
          <w:szCs w:val="21"/>
          <w:lang w:val="pl-PL"/>
        </w:rPr>
        <w:t>, otrzyma 20 punktów.</w:t>
      </w:r>
    </w:p>
    <w:p w:rsidR="00585AD2" w:rsidRPr="009723B1" w:rsidRDefault="00585AD2" w:rsidP="00585AD2">
      <w:pPr>
        <w:autoSpaceDE w:val="0"/>
        <w:autoSpaceDN w:val="0"/>
        <w:adjustRightInd w:val="0"/>
        <w:ind w:left="1276"/>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za rozegranie przez Wychowanka 10 minut w Regulaminowym czasie gry w Oficjalnym meczu reprezentacji U-21 lub reprezentacji młodzieżowej, otrzyma 20 punktów.</w:t>
      </w:r>
    </w:p>
    <w:p w:rsidR="00585AD2" w:rsidRPr="009723B1" w:rsidRDefault="00585AD2" w:rsidP="00585AD2">
      <w:pPr>
        <w:autoSpaceDE w:val="0"/>
        <w:autoSpaceDN w:val="0"/>
        <w:adjustRightInd w:val="0"/>
        <w:ind w:left="1276"/>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klub, za rozegranie przez Młodzieżowca 10 minut w Regulaminowym czasie gry w Oficjalnym meczu reprezentacji A, otrzyma 30 punktów.</w:t>
      </w:r>
    </w:p>
    <w:p w:rsidR="00585AD2" w:rsidRPr="009723B1" w:rsidRDefault="00585AD2" w:rsidP="00585AD2">
      <w:pPr>
        <w:autoSpaceDE w:val="0"/>
        <w:autoSpaceDN w:val="0"/>
        <w:adjustRightInd w:val="0"/>
        <w:ind w:left="1276"/>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za rozegranie przez Wychowanka 10 minut w Regulaminowym czasie gry w Oficjalnym meczu reprezentacji A, otrzyma 40 punktów.</w:t>
      </w:r>
    </w:p>
    <w:p w:rsidR="00585AD2" w:rsidRPr="009723B1" w:rsidRDefault="00585AD2" w:rsidP="00585AD2">
      <w:pPr>
        <w:autoSpaceDE w:val="0"/>
        <w:autoSpaceDN w:val="0"/>
        <w:adjustRightInd w:val="0"/>
        <w:ind w:left="1276"/>
        <w:jc w:val="both"/>
        <w:rPr>
          <w:rFonts w:ascii="Arial" w:hAnsi="Arial" w:cs="Arial"/>
          <w:i/>
          <w:iCs/>
          <w:color w:val="000000"/>
          <w:sz w:val="21"/>
          <w:szCs w:val="21"/>
          <w:lang w:val="pl-PL"/>
        </w:rPr>
      </w:pPr>
    </w:p>
    <w:p w:rsidR="00585AD2" w:rsidRPr="004E7AB6" w:rsidRDefault="004E7AB6" w:rsidP="004E7AB6">
      <w:pPr>
        <w:autoSpaceDE w:val="0"/>
        <w:autoSpaceDN w:val="0"/>
        <w:adjustRightInd w:val="0"/>
        <w:ind w:left="360"/>
        <w:jc w:val="both"/>
        <w:rPr>
          <w:rFonts w:ascii="Arial" w:hAnsi="Arial" w:cs="Arial"/>
          <w:color w:val="000000"/>
          <w:sz w:val="21"/>
          <w:szCs w:val="21"/>
          <w:lang w:val="pl-PL"/>
        </w:rPr>
      </w:pPr>
      <w:r w:rsidRPr="004E7AB6">
        <w:rPr>
          <w:rFonts w:ascii="Arial" w:hAnsi="Arial" w:cs="Arial"/>
          <w:color w:val="000000"/>
          <w:sz w:val="21"/>
          <w:szCs w:val="21"/>
          <w:lang w:val="pl-PL"/>
        </w:rPr>
        <w:t>4.</w:t>
      </w:r>
      <w:r w:rsidR="00585AD2" w:rsidRPr="004E7AB6">
        <w:rPr>
          <w:rFonts w:ascii="Arial" w:hAnsi="Arial" w:cs="Arial"/>
          <w:color w:val="000000"/>
          <w:sz w:val="21"/>
          <w:szCs w:val="21"/>
          <w:lang w:val="pl-PL"/>
        </w:rPr>
        <w:t>Każdy Młodzieżowiec lub Wychowanek wchodzący na boisko w Dodatkowym czasie gry, niezależnie od długości doliczonego czasu gry, otrzymuje punkty jak za jedną minutę Regulaminowego czasu gry.</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za rozegranie przez Młodzieżowca X minut w Dodatkowym czasie gry</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i/>
          <w:iCs/>
          <w:color w:val="000000"/>
          <w:sz w:val="21"/>
          <w:szCs w:val="21"/>
          <w:lang w:val="pl-PL"/>
        </w:rPr>
        <w:t>Oficjalnego meczu</w:t>
      </w:r>
      <w:r>
        <w:rPr>
          <w:rFonts w:ascii="Arial" w:hAnsi="Arial" w:cs="Arial"/>
          <w:i/>
          <w:iCs/>
          <w:color w:val="000000"/>
          <w:sz w:val="21"/>
          <w:szCs w:val="21"/>
          <w:lang w:val="pl-PL"/>
        </w:rPr>
        <w:t xml:space="preserve"> </w:t>
      </w:r>
      <w:r w:rsidRPr="00C06998">
        <w:rPr>
          <w:rFonts w:ascii="Arial" w:hAnsi="Arial" w:cs="Arial"/>
          <w:b/>
          <w:i/>
          <w:iCs/>
          <w:color w:val="000000"/>
          <w:sz w:val="21"/>
          <w:szCs w:val="21"/>
          <w:lang w:val="pl-PL"/>
        </w:rPr>
        <w:t>Ekstraklasy, I ligi, II ligi</w:t>
      </w:r>
      <w:r w:rsidRPr="009723B1">
        <w:rPr>
          <w:rFonts w:ascii="Arial" w:hAnsi="Arial" w:cs="Arial"/>
          <w:b/>
          <w:i/>
          <w:iCs/>
          <w:color w:val="000000"/>
          <w:sz w:val="21"/>
          <w:szCs w:val="21"/>
          <w:lang w:val="pl-PL"/>
        </w:rPr>
        <w:t xml:space="preserve"> lub III ligi</w:t>
      </w:r>
      <w:r w:rsidRPr="009723B1">
        <w:rPr>
          <w:rFonts w:ascii="Arial" w:hAnsi="Arial" w:cs="Arial"/>
          <w:i/>
          <w:iCs/>
          <w:color w:val="000000"/>
          <w:sz w:val="21"/>
          <w:szCs w:val="21"/>
          <w:lang w:val="pl-PL"/>
        </w:rPr>
        <w:t>, otrzyma 1 punkt.</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za rozegranie przez Wychowanka X minut w Dodatkowym czasie gry</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i/>
          <w:iCs/>
          <w:color w:val="000000"/>
          <w:sz w:val="21"/>
          <w:szCs w:val="21"/>
          <w:lang w:val="pl-PL"/>
        </w:rPr>
        <w:t>Oficjalnego meczu</w:t>
      </w:r>
      <w:r>
        <w:rPr>
          <w:rFonts w:ascii="Arial" w:hAnsi="Arial" w:cs="Arial"/>
          <w:i/>
          <w:iCs/>
          <w:color w:val="000000"/>
          <w:sz w:val="21"/>
          <w:szCs w:val="21"/>
          <w:lang w:val="pl-PL"/>
        </w:rPr>
        <w:t xml:space="preserve"> </w:t>
      </w:r>
      <w:r w:rsidRPr="00C06998">
        <w:rPr>
          <w:rFonts w:ascii="Arial" w:hAnsi="Arial" w:cs="Arial"/>
          <w:b/>
          <w:i/>
          <w:iCs/>
          <w:color w:val="000000"/>
          <w:sz w:val="21"/>
          <w:szCs w:val="21"/>
          <w:lang w:val="pl-PL"/>
        </w:rPr>
        <w:t>Ekstraklasy, I ligi, II</w:t>
      </w:r>
      <w:r w:rsidRPr="009723B1">
        <w:rPr>
          <w:rFonts w:ascii="Arial" w:hAnsi="Arial" w:cs="Arial"/>
          <w:b/>
          <w:i/>
          <w:iCs/>
          <w:color w:val="000000"/>
          <w:sz w:val="21"/>
          <w:szCs w:val="21"/>
          <w:lang w:val="pl-PL"/>
        </w:rPr>
        <w:t xml:space="preserve"> ligi lub III ligi</w:t>
      </w:r>
      <w:r w:rsidRPr="009723B1">
        <w:rPr>
          <w:rFonts w:ascii="Arial" w:hAnsi="Arial" w:cs="Arial"/>
          <w:i/>
          <w:iCs/>
          <w:color w:val="000000"/>
          <w:sz w:val="21"/>
          <w:szCs w:val="21"/>
          <w:lang w:val="pl-PL"/>
        </w:rPr>
        <w:t>, otrzyma 2 punkty.</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za rozegranie przez Młodzieżowca X minut w Dodatkowym czasie gry</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i/>
          <w:iCs/>
          <w:color w:val="000000"/>
          <w:sz w:val="21"/>
          <w:szCs w:val="21"/>
          <w:lang w:val="pl-PL"/>
        </w:rPr>
        <w:t>Oficjalnego meczu reprezentacji U-21 lub reprezentacji młodzieżowej otrzyma 1 punkt.</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za rozegranie przez Wychowanka X minut w Dodatkowym czasie gry</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i/>
          <w:iCs/>
          <w:color w:val="000000"/>
          <w:sz w:val="21"/>
          <w:szCs w:val="21"/>
          <w:lang w:val="pl-PL"/>
        </w:rPr>
        <w:t>Oficjalnego meczu reprezentacji U-21 lub reprezentacji młodzieżowej otrzyma 2 punkty.</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za rozegranie przez Młodzieżowca X minut w Dodatkowym czasie gry</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i/>
          <w:iCs/>
          <w:color w:val="000000"/>
          <w:sz w:val="21"/>
          <w:szCs w:val="21"/>
          <w:lang w:val="pl-PL"/>
        </w:rPr>
        <w:t>Oficjalnego meczu reprezentacji otrzyma 3 punkty.</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za rozegranie przez Wychowanka X minut w Dodatkowym czasie gry</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i/>
          <w:iCs/>
          <w:color w:val="000000"/>
          <w:sz w:val="21"/>
          <w:szCs w:val="21"/>
          <w:lang w:val="pl-PL"/>
        </w:rPr>
        <w:t>Oficjalnego meczu reprezentacji A otrzyma 4 punkty.</w:t>
      </w:r>
    </w:p>
    <w:p w:rsidR="00585AD2" w:rsidRPr="009723B1" w:rsidRDefault="00585AD2" w:rsidP="00585AD2">
      <w:pPr>
        <w:autoSpaceDE w:val="0"/>
        <w:autoSpaceDN w:val="0"/>
        <w:adjustRightInd w:val="0"/>
        <w:jc w:val="both"/>
        <w:rPr>
          <w:rFonts w:ascii="Arial" w:hAnsi="Arial" w:cs="Arial"/>
          <w:i/>
          <w:iCs/>
          <w:color w:val="000000"/>
          <w:sz w:val="21"/>
          <w:szCs w:val="21"/>
          <w:lang w:val="pl-PL"/>
        </w:rPr>
      </w:pPr>
    </w:p>
    <w:p w:rsidR="00585AD2" w:rsidRPr="004E7AB6" w:rsidRDefault="004E7AB6" w:rsidP="004E7AB6">
      <w:pPr>
        <w:autoSpaceDE w:val="0"/>
        <w:autoSpaceDN w:val="0"/>
        <w:adjustRightInd w:val="0"/>
        <w:ind w:left="360"/>
        <w:jc w:val="both"/>
        <w:rPr>
          <w:rFonts w:ascii="Arial" w:hAnsi="Arial" w:cs="Arial"/>
          <w:color w:val="000000"/>
          <w:sz w:val="21"/>
          <w:szCs w:val="21"/>
          <w:lang w:val="pl-PL"/>
        </w:rPr>
      </w:pPr>
      <w:r w:rsidRPr="004E7AB6">
        <w:rPr>
          <w:rFonts w:ascii="Arial" w:hAnsi="Arial" w:cs="Arial"/>
          <w:color w:val="000000"/>
          <w:sz w:val="21"/>
          <w:szCs w:val="21"/>
          <w:lang w:val="pl-PL"/>
        </w:rPr>
        <w:t>5.</w:t>
      </w:r>
      <w:r w:rsidR="00585AD2" w:rsidRPr="004E7AB6">
        <w:rPr>
          <w:rFonts w:ascii="Arial" w:hAnsi="Arial" w:cs="Arial"/>
          <w:color w:val="000000"/>
          <w:sz w:val="21"/>
          <w:szCs w:val="21"/>
          <w:lang w:val="pl-PL"/>
        </w:rPr>
        <w:t>Każdy Młodzieżowiec i Wychowanek musi rozegrać co najmniej 270 minut oraz 5 meczów w Oficjalnym meczu rozgrywek klubowych, aby rozegrane przez niego minuty zostały uwzględnione w Punktacji końcowej.</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Młodzieżowiec i Wychowanek, który wystąpił w 5 meczach i rozegrał łącznie 290 minut spełnia wymagania Programu i punkty za jego występy zostaną uwzględnione w Punktacji końcowej.</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Młodzieżowiec i Wychowanek, który wystąpił w 6 meczach i rozegrał łącznie 260 minut nie spełnia wymagań Programu (nie osiągnął wymaganego progu 270 minut) i punkty za jego występy nie zostaną uwzględnione w Punktacji końcowej.</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Młodzieżowiec i Wychowanek, który wystąpił w 4 meczach i rozegrał łącznie 280 minut nie spełnia wymagań Programu (nie osiągnął wymaganego progu 5 meczów) i punkty za jego występy nie zostaną uwzględnione w Punktacji końcowej.</w:t>
      </w:r>
    </w:p>
    <w:p w:rsidR="00585AD2" w:rsidRPr="009723B1" w:rsidRDefault="00585AD2" w:rsidP="00585AD2">
      <w:pPr>
        <w:autoSpaceDE w:val="0"/>
        <w:autoSpaceDN w:val="0"/>
        <w:adjustRightInd w:val="0"/>
        <w:jc w:val="both"/>
        <w:rPr>
          <w:rFonts w:ascii="Arial" w:hAnsi="Arial" w:cs="Arial"/>
          <w:i/>
          <w:iCs/>
          <w:color w:val="000000"/>
          <w:sz w:val="21"/>
          <w:szCs w:val="21"/>
          <w:lang w:val="pl-PL"/>
        </w:rPr>
      </w:pPr>
    </w:p>
    <w:p w:rsidR="00585AD2" w:rsidRPr="004E7AB6" w:rsidRDefault="004E7AB6" w:rsidP="004E7AB6">
      <w:pPr>
        <w:autoSpaceDE w:val="0"/>
        <w:autoSpaceDN w:val="0"/>
        <w:adjustRightInd w:val="0"/>
        <w:ind w:left="360"/>
        <w:jc w:val="both"/>
        <w:rPr>
          <w:rFonts w:ascii="Arial" w:hAnsi="Arial" w:cs="Arial"/>
          <w:color w:val="000000"/>
          <w:sz w:val="21"/>
          <w:szCs w:val="21"/>
          <w:lang w:val="pl-PL"/>
        </w:rPr>
      </w:pPr>
      <w:r w:rsidRPr="004E7AB6">
        <w:rPr>
          <w:rFonts w:ascii="Arial" w:hAnsi="Arial" w:cs="Arial"/>
          <w:color w:val="000000"/>
          <w:sz w:val="21"/>
          <w:szCs w:val="21"/>
          <w:lang w:val="pl-PL"/>
        </w:rPr>
        <w:t>6.</w:t>
      </w:r>
      <w:r w:rsidR="00585AD2" w:rsidRPr="004E7AB6">
        <w:rPr>
          <w:rFonts w:ascii="Arial" w:hAnsi="Arial" w:cs="Arial"/>
          <w:color w:val="000000"/>
          <w:sz w:val="21"/>
          <w:szCs w:val="21"/>
          <w:lang w:val="pl-PL"/>
        </w:rPr>
        <w:t>Kluby Zdegradowane lub które wycofały się z rozgrywek tracą uprawnienie do uczestnictwa w Programie i nie są uwzględniane w klasyfikacji.</w:t>
      </w:r>
    </w:p>
    <w:p w:rsidR="00585AD2" w:rsidRPr="009723B1" w:rsidRDefault="00585AD2" w:rsidP="00585AD2">
      <w:pPr>
        <w:autoSpaceDE w:val="0"/>
        <w:autoSpaceDN w:val="0"/>
        <w:adjustRightInd w:val="0"/>
        <w:ind w:left="360"/>
        <w:jc w:val="both"/>
        <w:rPr>
          <w:rFonts w:ascii="Arial" w:hAnsi="Arial" w:cs="Arial"/>
          <w:color w:val="000000"/>
          <w:sz w:val="21"/>
          <w:szCs w:val="21"/>
          <w:lang w:val="pl-PL"/>
        </w:rPr>
      </w:pP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W przypadku, gdy Klub X zajął w Punktacji końcowej miejsce premiowane nagrodą finansową, ale został zdegradowany, Punktacja końcowa zostaje zaktualizowana i nagrody finansowe zostaną przydzielone dla kolejnych klubów, które nie zostały zdegradowane i zajęły po aktualizacji miejsca premiowane nagrodą finansową.</w:t>
      </w:r>
    </w:p>
    <w:p w:rsidR="00585AD2" w:rsidRPr="009723B1" w:rsidRDefault="00585AD2" w:rsidP="00585AD2">
      <w:pPr>
        <w:autoSpaceDE w:val="0"/>
        <w:autoSpaceDN w:val="0"/>
        <w:adjustRightInd w:val="0"/>
        <w:jc w:val="both"/>
        <w:rPr>
          <w:rFonts w:ascii="Arial" w:hAnsi="Arial" w:cs="Arial"/>
          <w:color w:val="000000"/>
          <w:sz w:val="21"/>
          <w:szCs w:val="21"/>
          <w:lang w:val="pl-PL"/>
        </w:rPr>
      </w:pPr>
    </w:p>
    <w:p w:rsidR="00585AD2" w:rsidRPr="004E7AB6" w:rsidRDefault="004E7AB6" w:rsidP="004E7AB6">
      <w:pPr>
        <w:autoSpaceDE w:val="0"/>
        <w:autoSpaceDN w:val="0"/>
        <w:adjustRightInd w:val="0"/>
        <w:ind w:left="360"/>
        <w:jc w:val="both"/>
        <w:rPr>
          <w:rFonts w:ascii="Arial" w:hAnsi="Arial" w:cs="Arial"/>
          <w:color w:val="000000"/>
          <w:sz w:val="21"/>
          <w:szCs w:val="21"/>
        </w:rPr>
      </w:pPr>
      <w:r w:rsidRPr="004E7AB6">
        <w:rPr>
          <w:rFonts w:ascii="Arial" w:hAnsi="Arial" w:cs="Arial"/>
          <w:color w:val="000000"/>
          <w:sz w:val="21"/>
          <w:szCs w:val="21"/>
          <w:lang w:val="pl-PL"/>
        </w:rPr>
        <w:t>7.</w:t>
      </w:r>
      <w:r w:rsidR="00585AD2" w:rsidRPr="004E7AB6">
        <w:rPr>
          <w:rFonts w:ascii="Arial" w:hAnsi="Arial" w:cs="Arial"/>
          <w:color w:val="000000"/>
          <w:sz w:val="21"/>
          <w:szCs w:val="21"/>
          <w:lang w:val="pl-PL"/>
        </w:rPr>
        <w:t xml:space="preserve">Minuty rozgrywane przez Młodzieżowców i Wychowanków w ramach rozgrywek reprezentacyjnych rozgrywanych w przerwie letniej pomiędzy sezonami ligowymi są wliczane do Punktacji końcowej następnego sezonu. </w:t>
      </w:r>
      <w:r w:rsidR="00585AD2" w:rsidRPr="004E7AB6">
        <w:rPr>
          <w:rFonts w:ascii="Arial" w:hAnsi="Arial" w:cs="Arial"/>
          <w:color w:val="000000"/>
          <w:sz w:val="21"/>
          <w:szCs w:val="21"/>
        </w:rPr>
        <w:t>Punkty za grę naliczane są zawodnikowi tylko w momencie, gdy zarówno w dniu rozgrywania meczów, jak również w nowym sezonie będzie zarejestrowany w tym samym klubie uczestniczącym w Programie.</w:t>
      </w:r>
    </w:p>
    <w:p w:rsidR="00585AD2" w:rsidRPr="009723B1" w:rsidRDefault="00585AD2" w:rsidP="00585AD2">
      <w:pPr>
        <w:pStyle w:val="Akapitzlist"/>
        <w:autoSpaceDE w:val="0"/>
        <w:adjustRightInd w:val="0"/>
        <w:jc w:val="both"/>
        <w:rPr>
          <w:rFonts w:ascii="Arial" w:hAnsi="Arial" w:cs="Arial"/>
          <w:color w:val="000000"/>
          <w:sz w:val="21"/>
          <w:szCs w:val="21"/>
        </w:rPr>
      </w:pP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który zarejestrował Młodzieżowca lub Wychowanka przed Mistrzostwami Europy w 2016 roku, otrzyma punkty za rozegrane przez niego minuty na turnieju mistrzowskim reprezentacji A w czerwcu 2016 roku w punktacji za sezon 2016/2017, tylko w przypadku, gdy zawodnik będzie zarejestrowany w klubie w sezonie 2016/2017 i rozegra przynajmniej 270 minut oraz zagra w minimum 5 meczach sezonu 2016/2017.</w:t>
      </w:r>
    </w:p>
    <w:p w:rsidR="00585AD2" w:rsidRPr="009723B1" w:rsidRDefault="00585AD2" w:rsidP="00585AD2">
      <w:pPr>
        <w:autoSpaceDE w:val="0"/>
        <w:autoSpaceDN w:val="0"/>
        <w:adjustRightInd w:val="0"/>
        <w:ind w:left="709"/>
        <w:jc w:val="both"/>
        <w:rPr>
          <w:rFonts w:ascii="Arial" w:hAnsi="Arial" w:cs="Arial"/>
          <w:i/>
          <w:iCs/>
          <w:color w:val="000000"/>
          <w:sz w:val="21"/>
          <w:szCs w:val="21"/>
          <w:lang w:val="pl-PL"/>
        </w:rPr>
      </w:pPr>
      <w:r w:rsidRPr="009723B1">
        <w:rPr>
          <w:rFonts w:ascii="Arial" w:hAnsi="Arial" w:cs="Arial"/>
          <w:b/>
          <w:i/>
          <w:iCs/>
          <w:color w:val="000000"/>
          <w:sz w:val="21"/>
          <w:szCs w:val="21"/>
          <w:lang w:val="pl-PL"/>
        </w:rPr>
        <w:t>Przykład:</w:t>
      </w:r>
      <w:r w:rsidRPr="009723B1">
        <w:rPr>
          <w:rFonts w:ascii="Arial" w:hAnsi="Arial" w:cs="Arial"/>
          <w:i/>
          <w:iCs/>
          <w:color w:val="000000"/>
          <w:sz w:val="21"/>
          <w:szCs w:val="21"/>
          <w:lang w:val="pl-PL"/>
        </w:rPr>
        <w:t xml:space="preserve"> klub, który zarejestrował jako nowego zawodnika Młodzieżowca lub Wychowanka w lipcu 2016 roku, nie otrzyma punktów za rozegrane przez niego minuty na turnieju mistrzowskim reprezentacji A z czerwca 2016 roku w punktacji za sezon 2016/2017.</w:t>
      </w:r>
    </w:p>
    <w:p w:rsidR="00585AD2" w:rsidRPr="009723B1" w:rsidRDefault="00585AD2" w:rsidP="00585AD2">
      <w:pPr>
        <w:autoSpaceDE w:val="0"/>
        <w:autoSpaceDN w:val="0"/>
        <w:adjustRightInd w:val="0"/>
        <w:jc w:val="both"/>
        <w:rPr>
          <w:rFonts w:ascii="Arial" w:hAnsi="Arial" w:cs="Arial"/>
          <w:i/>
          <w:iCs/>
          <w:color w:val="000000"/>
          <w:sz w:val="21"/>
          <w:szCs w:val="21"/>
          <w:lang w:val="pl-PL"/>
        </w:rPr>
      </w:pPr>
    </w:p>
    <w:p w:rsidR="00585AD2" w:rsidRPr="004E7AB6" w:rsidRDefault="004E7AB6" w:rsidP="004E7AB6">
      <w:pPr>
        <w:autoSpaceDE w:val="0"/>
        <w:autoSpaceDN w:val="0"/>
        <w:adjustRightInd w:val="0"/>
        <w:ind w:left="360"/>
        <w:jc w:val="both"/>
        <w:rPr>
          <w:rFonts w:ascii="Arial" w:hAnsi="Arial" w:cs="Arial"/>
          <w:color w:val="000000"/>
          <w:sz w:val="21"/>
          <w:szCs w:val="21"/>
          <w:lang w:val="pl-PL"/>
        </w:rPr>
      </w:pPr>
      <w:r w:rsidRPr="004E7AB6">
        <w:rPr>
          <w:rFonts w:ascii="Arial" w:hAnsi="Arial" w:cs="Arial"/>
          <w:color w:val="000000"/>
          <w:sz w:val="21"/>
          <w:szCs w:val="21"/>
          <w:lang w:val="pl-PL"/>
        </w:rPr>
        <w:t>8.</w:t>
      </w:r>
      <w:r w:rsidR="00585AD2" w:rsidRPr="004E7AB6">
        <w:rPr>
          <w:rFonts w:ascii="Arial" w:hAnsi="Arial" w:cs="Arial"/>
          <w:color w:val="000000"/>
          <w:sz w:val="21"/>
          <w:szCs w:val="21"/>
          <w:lang w:val="pl-PL"/>
        </w:rPr>
        <w:t>W Klasyfikacji nie są uwzględniane rozegrane minuty w meczach barażowych o udział w rozgrywkach danej klasy.</w:t>
      </w:r>
    </w:p>
    <w:p w:rsidR="00585AD2" w:rsidRPr="009723B1" w:rsidRDefault="00585AD2" w:rsidP="00585AD2">
      <w:pPr>
        <w:autoSpaceDE w:val="0"/>
        <w:autoSpaceDN w:val="0"/>
        <w:adjustRightInd w:val="0"/>
        <w:jc w:val="both"/>
        <w:rPr>
          <w:rFonts w:ascii="Arial" w:hAnsi="Arial" w:cs="Arial"/>
          <w:color w:val="000000"/>
          <w:sz w:val="21"/>
          <w:szCs w:val="21"/>
          <w:lang w:val="pl-PL"/>
        </w:rPr>
      </w:pPr>
    </w:p>
    <w:p w:rsidR="00585AD2" w:rsidRPr="0034781A" w:rsidRDefault="00585AD2" w:rsidP="00585AD2">
      <w:pPr>
        <w:autoSpaceDE w:val="0"/>
        <w:autoSpaceDN w:val="0"/>
        <w:adjustRightInd w:val="0"/>
        <w:jc w:val="center"/>
        <w:rPr>
          <w:rFonts w:ascii="Arial" w:hAnsi="Arial" w:cs="Arial"/>
          <w:b/>
          <w:color w:val="000000"/>
          <w:sz w:val="21"/>
          <w:szCs w:val="21"/>
          <w:lang w:val="pl-PL"/>
        </w:rPr>
      </w:pPr>
      <w:r w:rsidRPr="0034781A">
        <w:rPr>
          <w:rFonts w:ascii="Arial" w:hAnsi="Arial" w:cs="Arial"/>
          <w:b/>
          <w:color w:val="000000"/>
          <w:sz w:val="21"/>
          <w:szCs w:val="21"/>
          <w:lang w:val="pl-PL"/>
        </w:rPr>
        <w:t>Art. 4</w:t>
      </w:r>
    </w:p>
    <w:p w:rsidR="00585AD2" w:rsidRPr="0034781A" w:rsidRDefault="00585AD2" w:rsidP="00585AD2">
      <w:pPr>
        <w:autoSpaceDE w:val="0"/>
        <w:autoSpaceDN w:val="0"/>
        <w:adjustRightInd w:val="0"/>
        <w:jc w:val="center"/>
        <w:rPr>
          <w:rFonts w:ascii="Arial" w:hAnsi="Arial" w:cs="Arial"/>
          <w:b/>
          <w:color w:val="000000"/>
          <w:sz w:val="21"/>
          <w:szCs w:val="21"/>
          <w:lang w:val="pl-PL"/>
        </w:rPr>
      </w:pPr>
      <w:r w:rsidRPr="0034781A">
        <w:rPr>
          <w:rFonts w:ascii="Arial" w:hAnsi="Arial" w:cs="Arial"/>
          <w:b/>
          <w:color w:val="000000"/>
          <w:sz w:val="21"/>
          <w:szCs w:val="21"/>
          <w:lang w:val="pl-PL"/>
        </w:rPr>
        <w:t>Klasyfikacja</w:t>
      </w:r>
    </w:p>
    <w:p w:rsidR="00585AD2" w:rsidRPr="0034781A" w:rsidRDefault="00585AD2" w:rsidP="00585AD2">
      <w:pPr>
        <w:autoSpaceDE w:val="0"/>
        <w:autoSpaceDN w:val="0"/>
        <w:adjustRightInd w:val="0"/>
        <w:jc w:val="center"/>
        <w:rPr>
          <w:rFonts w:ascii="Arial" w:hAnsi="Arial" w:cs="Arial"/>
          <w:b/>
          <w:color w:val="000000"/>
          <w:sz w:val="21"/>
          <w:szCs w:val="21"/>
          <w:lang w:val="pl-PL"/>
        </w:rPr>
      </w:pPr>
    </w:p>
    <w:p w:rsidR="00585AD2" w:rsidRPr="00C06998" w:rsidRDefault="00585AD2" w:rsidP="004E7AB6">
      <w:pPr>
        <w:pStyle w:val="Akapitzlist"/>
        <w:numPr>
          <w:ilvl w:val="0"/>
          <w:numId w:val="273"/>
        </w:numPr>
        <w:autoSpaceDE w:val="0"/>
        <w:autoSpaceDN w:val="0"/>
        <w:adjustRightInd w:val="0"/>
        <w:spacing w:after="0" w:line="240" w:lineRule="auto"/>
        <w:jc w:val="both"/>
        <w:rPr>
          <w:rFonts w:ascii="Arial" w:hAnsi="Arial" w:cs="Arial"/>
          <w:b/>
          <w:color w:val="000000"/>
          <w:sz w:val="21"/>
          <w:szCs w:val="21"/>
        </w:rPr>
      </w:pPr>
      <w:r w:rsidRPr="0034781A">
        <w:rPr>
          <w:rFonts w:ascii="Arial" w:hAnsi="Arial" w:cs="Arial"/>
          <w:color w:val="000000"/>
          <w:sz w:val="21"/>
          <w:szCs w:val="21"/>
        </w:rPr>
        <w:t xml:space="preserve">Klasyfikacja jest prowadzona odrębnie dla każdej klasy rozgrywkowej tj. </w:t>
      </w:r>
      <w:r w:rsidRPr="00C06998">
        <w:rPr>
          <w:rFonts w:ascii="Arial" w:hAnsi="Arial" w:cs="Arial"/>
          <w:b/>
          <w:color w:val="000000"/>
          <w:sz w:val="21"/>
          <w:szCs w:val="21"/>
        </w:rPr>
        <w:t>Ekstraklasy, I, II i III ligi.</w:t>
      </w:r>
    </w:p>
    <w:p w:rsidR="00585AD2" w:rsidRPr="0034781A" w:rsidRDefault="00585AD2" w:rsidP="00585AD2">
      <w:pPr>
        <w:pStyle w:val="Akapitzlist"/>
        <w:autoSpaceDE w:val="0"/>
        <w:adjustRightInd w:val="0"/>
        <w:jc w:val="both"/>
        <w:rPr>
          <w:rFonts w:ascii="Arial" w:hAnsi="Arial" w:cs="Arial"/>
          <w:color w:val="000000"/>
          <w:sz w:val="21"/>
          <w:szCs w:val="21"/>
          <w:highlight w:val="yellow"/>
        </w:rPr>
      </w:pPr>
    </w:p>
    <w:p w:rsidR="00585AD2" w:rsidRPr="0034781A" w:rsidRDefault="00585AD2" w:rsidP="004E7AB6">
      <w:pPr>
        <w:pStyle w:val="Akapitzlist"/>
        <w:numPr>
          <w:ilvl w:val="0"/>
          <w:numId w:val="273"/>
        </w:numPr>
        <w:autoSpaceDE w:val="0"/>
        <w:autoSpaceDN w:val="0"/>
        <w:adjustRightInd w:val="0"/>
        <w:spacing w:after="0" w:line="240" w:lineRule="auto"/>
        <w:jc w:val="both"/>
        <w:rPr>
          <w:rFonts w:ascii="Arial" w:hAnsi="Arial" w:cs="Arial"/>
          <w:color w:val="000000"/>
          <w:sz w:val="21"/>
          <w:szCs w:val="21"/>
        </w:rPr>
      </w:pPr>
      <w:r w:rsidRPr="0034781A">
        <w:rPr>
          <w:rFonts w:ascii="Arial" w:hAnsi="Arial" w:cs="Arial"/>
          <w:color w:val="000000"/>
          <w:sz w:val="21"/>
          <w:szCs w:val="21"/>
        </w:rPr>
        <w:t>Klasyfikacja za rozegrane minuty jest aktualizowana na bieżąco po rozegranych meczach i prezentowana na stronie internetowej wskazanej przez PZPN.</w:t>
      </w:r>
    </w:p>
    <w:p w:rsidR="00585AD2" w:rsidRPr="0034781A" w:rsidRDefault="00585AD2" w:rsidP="00585AD2">
      <w:pPr>
        <w:autoSpaceDE w:val="0"/>
        <w:autoSpaceDN w:val="0"/>
        <w:adjustRightInd w:val="0"/>
        <w:jc w:val="both"/>
        <w:rPr>
          <w:rFonts w:ascii="Arial" w:hAnsi="Arial" w:cs="Arial"/>
          <w:color w:val="000000"/>
          <w:sz w:val="21"/>
          <w:szCs w:val="21"/>
          <w:lang w:val="pl-PL"/>
        </w:rPr>
      </w:pPr>
    </w:p>
    <w:p w:rsidR="00585AD2" w:rsidRPr="0034781A" w:rsidRDefault="00585AD2" w:rsidP="004E7AB6">
      <w:pPr>
        <w:pStyle w:val="Akapitzlist"/>
        <w:numPr>
          <w:ilvl w:val="0"/>
          <w:numId w:val="273"/>
        </w:numPr>
        <w:autoSpaceDE w:val="0"/>
        <w:autoSpaceDN w:val="0"/>
        <w:adjustRightInd w:val="0"/>
        <w:spacing w:after="0" w:line="240" w:lineRule="auto"/>
        <w:jc w:val="both"/>
        <w:rPr>
          <w:rFonts w:ascii="Arial" w:hAnsi="Arial" w:cs="Arial"/>
          <w:color w:val="000000"/>
          <w:sz w:val="21"/>
          <w:szCs w:val="21"/>
        </w:rPr>
      </w:pPr>
      <w:r w:rsidRPr="0034781A">
        <w:rPr>
          <w:rFonts w:ascii="Arial" w:hAnsi="Arial" w:cs="Arial"/>
          <w:color w:val="000000"/>
          <w:sz w:val="21"/>
          <w:szCs w:val="21"/>
        </w:rPr>
        <w:t>Każdy klub może zgłosić do Departamentu Rozgrywek Krajowych PZPN, zastrzeżenia co do liczby przyznanych punktów, w terminie 7 dni od dnia zakończenia danego meczu.</w:t>
      </w:r>
    </w:p>
    <w:p w:rsidR="00585AD2" w:rsidRPr="0034781A" w:rsidRDefault="00585AD2" w:rsidP="00585AD2">
      <w:pPr>
        <w:pStyle w:val="Akapitzlist"/>
        <w:autoSpaceDE w:val="0"/>
        <w:adjustRightInd w:val="0"/>
        <w:jc w:val="both"/>
        <w:rPr>
          <w:rFonts w:ascii="Arial" w:hAnsi="Arial" w:cs="Arial"/>
          <w:color w:val="000000"/>
          <w:sz w:val="21"/>
          <w:szCs w:val="21"/>
        </w:rPr>
      </w:pPr>
    </w:p>
    <w:p w:rsidR="00585AD2" w:rsidRPr="0034781A" w:rsidRDefault="00585AD2" w:rsidP="004E7AB6">
      <w:pPr>
        <w:pStyle w:val="Akapitzlist"/>
        <w:numPr>
          <w:ilvl w:val="0"/>
          <w:numId w:val="273"/>
        </w:numPr>
        <w:autoSpaceDE w:val="0"/>
        <w:autoSpaceDN w:val="0"/>
        <w:adjustRightInd w:val="0"/>
        <w:spacing w:after="0" w:line="240" w:lineRule="auto"/>
        <w:jc w:val="both"/>
        <w:rPr>
          <w:rFonts w:ascii="Arial" w:hAnsi="Arial" w:cs="Arial"/>
          <w:color w:val="000000"/>
          <w:sz w:val="21"/>
          <w:szCs w:val="21"/>
        </w:rPr>
      </w:pPr>
      <w:r w:rsidRPr="0034781A">
        <w:rPr>
          <w:rFonts w:ascii="Arial" w:hAnsi="Arial" w:cs="Arial"/>
          <w:color w:val="000000"/>
          <w:sz w:val="21"/>
          <w:szCs w:val="21"/>
        </w:rPr>
        <w:t>Klasyfikacja końcowa ogłaszana jest nie później niż 10 dni po zakończeniu rozgrywek danej klasy.</w:t>
      </w:r>
    </w:p>
    <w:p w:rsidR="00585AD2" w:rsidRPr="0034781A" w:rsidRDefault="00585AD2" w:rsidP="00585AD2">
      <w:pPr>
        <w:autoSpaceDE w:val="0"/>
        <w:autoSpaceDN w:val="0"/>
        <w:adjustRightInd w:val="0"/>
        <w:jc w:val="both"/>
        <w:rPr>
          <w:rFonts w:ascii="Arial" w:hAnsi="Arial" w:cs="Arial"/>
          <w:b/>
          <w:bCs/>
          <w:color w:val="93D500"/>
          <w:sz w:val="21"/>
          <w:szCs w:val="21"/>
          <w:lang w:val="pl-PL"/>
        </w:rPr>
      </w:pPr>
    </w:p>
    <w:p w:rsidR="00585AD2" w:rsidRPr="0034781A" w:rsidRDefault="00585AD2" w:rsidP="00585AD2">
      <w:pPr>
        <w:autoSpaceDE w:val="0"/>
        <w:autoSpaceDN w:val="0"/>
        <w:adjustRightInd w:val="0"/>
        <w:jc w:val="both"/>
        <w:rPr>
          <w:rFonts w:ascii="Arial" w:hAnsi="Arial" w:cs="Arial"/>
          <w:b/>
          <w:bCs/>
          <w:color w:val="93D500"/>
          <w:sz w:val="21"/>
          <w:szCs w:val="21"/>
          <w:lang w:val="pl-PL"/>
        </w:rPr>
      </w:pPr>
    </w:p>
    <w:p w:rsidR="00585AD2" w:rsidRPr="0034781A" w:rsidRDefault="00585AD2" w:rsidP="00585AD2">
      <w:pPr>
        <w:autoSpaceDE w:val="0"/>
        <w:autoSpaceDN w:val="0"/>
        <w:adjustRightInd w:val="0"/>
        <w:jc w:val="center"/>
        <w:rPr>
          <w:rFonts w:ascii="Arial" w:hAnsi="Arial" w:cs="Arial"/>
          <w:b/>
          <w:bCs/>
          <w:sz w:val="21"/>
          <w:szCs w:val="21"/>
          <w:lang w:val="pl-PL"/>
        </w:rPr>
      </w:pPr>
      <w:r w:rsidRPr="0034781A">
        <w:rPr>
          <w:rFonts w:ascii="Arial" w:hAnsi="Arial" w:cs="Arial"/>
          <w:b/>
          <w:bCs/>
          <w:sz w:val="21"/>
          <w:szCs w:val="21"/>
          <w:lang w:val="pl-PL"/>
        </w:rPr>
        <w:t>Art. 5</w:t>
      </w:r>
    </w:p>
    <w:p w:rsidR="00585AD2" w:rsidRPr="0034781A" w:rsidRDefault="00585AD2" w:rsidP="00585AD2">
      <w:pPr>
        <w:autoSpaceDE w:val="0"/>
        <w:autoSpaceDN w:val="0"/>
        <w:adjustRightInd w:val="0"/>
        <w:jc w:val="center"/>
        <w:rPr>
          <w:rFonts w:ascii="Arial" w:hAnsi="Arial" w:cs="Arial"/>
          <w:b/>
          <w:bCs/>
          <w:sz w:val="21"/>
          <w:szCs w:val="21"/>
          <w:lang w:val="pl-PL"/>
        </w:rPr>
      </w:pPr>
      <w:r w:rsidRPr="0034781A">
        <w:rPr>
          <w:rFonts w:ascii="Arial" w:hAnsi="Arial" w:cs="Arial"/>
          <w:b/>
          <w:bCs/>
          <w:sz w:val="21"/>
          <w:szCs w:val="21"/>
          <w:lang w:val="pl-PL"/>
        </w:rPr>
        <w:t>Nagrody finansowe</w:t>
      </w:r>
    </w:p>
    <w:p w:rsidR="00585AD2" w:rsidRPr="002C6F48" w:rsidRDefault="00585AD2" w:rsidP="00585AD2">
      <w:pPr>
        <w:autoSpaceDE w:val="0"/>
        <w:autoSpaceDN w:val="0"/>
        <w:adjustRightInd w:val="0"/>
        <w:jc w:val="center"/>
        <w:rPr>
          <w:rFonts w:ascii="Arial" w:hAnsi="Arial" w:cs="Arial"/>
          <w:b/>
          <w:bCs/>
          <w:sz w:val="21"/>
          <w:szCs w:val="21"/>
        </w:rPr>
      </w:pPr>
    </w:p>
    <w:p w:rsidR="00585AD2" w:rsidRPr="00C06998" w:rsidRDefault="00585AD2" w:rsidP="00E7443B">
      <w:pPr>
        <w:pStyle w:val="Akapitzlist"/>
        <w:numPr>
          <w:ilvl w:val="0"/>
          <w:numId w:val="243"/>
        </w:numPr>
        <w:autoSpaceDE w:val="0"/>
        <w:autoSpaceDN w:val="0"/>
        <w:adjustRightInd w:val="0"/>
        <w:spacing w:after="0" w:line="240" w:lineRule="auto"/>
        <w:jc w:val="both"/>
        <w:rPr>
          <w:rFonts w:ascii="Arial" w:hAnsi="Arial" w:cs="Arial"/>
          <w:b/>
          <w:color w:val="000000"/>
          <w:sz w:val="21"/>
          <w:szCs w:val="21"/>
        </w:rPr>
      </w:pPr>
      <w:r w:rsidRPr="00C06998">
        <w:rPr>
          <w:rFonts w:ascii="Arial" w:hAnsi="Arial" w:cs="Arial"/>
          <w:b/>
          <w:color w:val="000000"/>
          <w:sz w:val="21"/>
          <w:szCs w:val="21"/>
        </w:rPr>
        <w:t>Pula nagród w Programie wynosi łącznie 18.000.000,00- zł brutto na sezon, z czego na nagrody dla klubów poszczególnych klas rozgrywkowych zostanie przeznaczone:</w:t>
      </w:r>
    </w:p>
    <w:p w:rsidR="00585AD2" w:rsidRPr="00C06998" w:rsidRDefault="00585AD2" w:rsidP="004E7AB6">
      <w:pPr>
        <w:pStyle w:val="Akapitzlist"/>
        <w:numPr>
          <w:ilvl w:val="0"/>
          <w:numId w:val="274"/>
        </w:numPr>
        <w:autoSpaceDE w:val="0"/>
        <w:autoSpaceDN w:val="0"/>
        <w:adjustRightInd w:val="0"/>
        <w:spacing w:after="0" w:line="240" w:lineRule="auto"/>
        <w:jc w:val="both"/>
        <w:rPr>
          <w:rFonts w:ascii="Arial" w:hAnsi="Arial" w:cs="Arial"/>
          <w:b/>
          <w:color w:val="000000"/>
          <w:sz w:val="21"/>
          <w:szCs w:val="21"/>
        </w:rPr>
      </w:pPr>
      <w:r w:rsidRPr="00C06998">
        <w:rPr>
          <w:rFonts w:ascii="Arial" w:hAnsi="Arial" w:cs="Arial"/>
          <w:b/>
          <w:color w:val="000000"/>
          <w:sz w:val="21"/>
          <w:szCs w:val="21"/>
        </w:rPr>
        <w:t xml:space="preserve">Kluby Ekstraklasy </w:t>
      </w:r>
      <w:r w:rsidRPr="00C06998">
        <w:rPr>
          <w:rFonts w:ascii="Arial" w:hAnsi="Arial" w:cs="Arial"/>
          <w:b/>
          <w:color w:val="000000"/>
          <w:sz w:val="21"/>
          <w:szCs w:val="21"/>
        </w:rPr>
        <w:tab/>
        <w:t>– 4.000.000,00- zł brutto,</w:t>
      </w:r>
    </w:p>
    <w:p w:rsidR="00585AD2" w:rsidRPr="00C06998" w:rsidRDefault="00585AD2" w:rsidP="004E7AB6">
      <w:pPr>
        <w:pStyle w:val="Akapitzlist"/>
        <w:numPr>
          <w:ilvl w:val="0"/>
          <w:numId w:val="274"/>
        </w:numPr>
        <w:autoSpaceDE w:val="0"/>
        <w:autoSpaceDN w:val="0"/>
        <w:adjustRightInd w:val="0"/>
        <w:spacing w:after="0" w:line="240" w:lineRule="auto"/>
        <w:jc w:val="both"/>
        <w:rPr>
          <w:rFonts w:ascii="Arial" w:hAnsi="Arial" w:cs="Arial"/>
          <w:b/>
          <w:color w:val="000000"/>
          <w:sz w:val="21"/>
          <w:szCs w:val="21"/>
        </w:rPr>
      </w:pPr>
      <w:r w:rsidRPr="00C06998">
        <w:rPr>
          <w:rFonts w:ascii="Arial" w:hAnsi="Arial" w:cs="Arial"/>
          <w:b/>
          <w:color w:val="000000"/>
          <w:sz w:val="21"/>
          <w:szCs w:val="21"/>
        </w:rPr>
        <w:t xml:space="preserve">Kluby I ligi </w:t>
      </w:r>
      <w:r w:rsidRPr="00C06998">
        <w:rPr>
          <w:rFonts w:ascii="Arial" w:hAnsi="Arial" w:cs="Arial"/>
          <w:b/>
          <w:color w:val="000000"/>
          <w:sz w:val="21"/>
          <w:szCs w:val="21"/>
        </w:rPr>
        <w:tab/>
      </w:r>
      <w:r w:rsidRPr="00C06998">
        <w:rPr>
          <w:rFonts w:ascii="Arial" w:hAnsi="Arial" w:cs="Arial"/>
          <w:b/>
          <w:color w:val="000000"/>
          <w:sz w:val="21"/>
          <w:szCs w:val="21"/>
        </w:rPr>
        <w:tab/>
        <w:t>– 6.000.000,00- zł brutto,</w:t>
      </w:r>
    </w:p>
    <w:p w:rsidR="00585AD2" w:rsidRPr="00C06998" w:rsidRDefault="00585AD2" w:rsidP="004E7AB6">
      <w:pPr>
        <w:pStyle w:val="Akapitzlist"/>
        <w:numPr>
          <w:ilvl w:val="0"/>
          <w:numId w:val="274"/>
        </w:numPr>
        <w:autoSpaceDE w:val="0"/>
        <w:autoSpaceDN w:val="0"/>
        <w:adjustRightInd w:val="0"/>
        <w:spacing w:after="0" w:line="240" w:lineRule="auto"/>
        <w:jc w:val="both"/>
        <w:rPr>
          <w:rFonts w:ascii="Arial" w:hAnsi="Arial" w:cs="Arial"/>
          <w:b/>
          <w:color w:val="000000"/>
          <w:sz w:val="21"/>
          <w:szCs w:val="21"/>
        </w:rPr>
      </w:pPr>
      <w:r w:rsidRPr="00C06998">
        <w:rPr>
          <w:rFonts w:ascii="Arial" w:hAnsi="Arial" w:cs="Arial"/>
          <w:b/>
          <w:color w:val="000000"/>
          <w:sz w:val="21"/>
          <w:szCs w:val="21"/>
        </w:rPr>
        <w:t xml:space="preserve">Kluby II ligi </w:t>
      </w:r>
      <w:r w:rsidRPr="00C06998">
        <w:rPr>
          <w:rFonts w:ascii="Arial" w:hAnsi="Arial" w:cs="Arial"/>
          <w:b/>
          <w:color w:val="000000"/>
          <w:sz w:val="21"/>
          <w:szCs w:val="21"/>
        </w:rPr>
        <w:tab/>
      </w:r>
      <w:r w:rsidRPr="00C06998">
        <w:rPr>
          <w:rFonts w:ascii="Arial" w:hAnsi="Arial" w:cs="Arial"/>
          <w:b/>
          <w:color w:val="000000"/>
          <w:sz w:val="21"/>
          <w:szCs w:val="21"/>
        </w:rPr>
        <w:tab/>
        <w:t>– 4.000.000,00- zł brutto,</w:t>
      </w:r>
    </w:p>
    <w:p w:rsidR="00585AD2" w:rsidRPr="00C06998" w:rsidRDefault="00585AD2" w:rsidP="004E7AB6">
      <w:pPr>
        <w:pStyle w:val="Akapitzlist"/>
        <w:numPr>
          <w:ilvl w:val="0"/>
          <w:numId w:val="274"/>
        </w:numPr>
        <w:autoSpaceDE w:val="0"/>
        <w:autoSpaceDN w:val="0"/>
        <w:adjustRightInd w:val="0"/>
        <w:spacing w:after="0" w:line="240" w:lineRule="auto"/>
        <w:jc w:val="both"/>
        <w:rPr>
          <w:rFonts w:ascii="Arial" w:hAnsi="Arial" w:cs="Arial"/>
          <w:b/>
          <w:color w:val="000000"/>
          <w:sz w:val="21"/>
          <w:szCs w:val="21"/>
        </w:rPr>
      </w:pPr>
      <w:r w:rsidRPr="00C06998">
        <w:rPr>
          <w:rFonts w:ascii="Arial" w:hAnsi="Arial" w:cs="Arial"/>
          <w:b/>
          <w:color w:val="000000"/>
          <w:sz w:val="21"/>
          <w:szCs w:val="21"/>
        </w:rPr>
        <w:t xml:space="preserve">Kluby III ligi </w:t>
      </w:r>
      <w:r w:rsidRPr="00C06998">
        <w:rPr>
          <w:rFonts w:ascii="Arial" w:hAnsi="Arial" w:cs="Arial"/>
          <w:b/>
          <w:color w:val="000000"/>
          <w:sz w:val="21"/>
          <w:szCs w:val="21"/>
        </w:rPr>
        <w:tab/>
      </w:r>
      <w:r w:rsidRPr="00C06998">
        <w:rPr>
          <w:rFonts w:ascii="Arial" w:hAnsi="Arial" w:cs="Arial"/>
          <w:b/>
          <w:color w:val="000000"/>
          <w:sz w:val="21"/>
          <w:szCs w:val="21"/>
        </w:rPr>
        <w:tab/>
        <w:t>– 4.000.000,00- zł brutto.</w:t>
      </w:r>
    </w:p>
    <w:p w:rsidR="00585AD2" w:rsidRPr="009723B1" w:rsidRDefault="00585AD2" w:rsidP="00585AD2">
      <w:pPr>
        <w:autoSpaceDE w:val="0"/>
        <w:autoSpaceDN w:val="0"/>
        <w:adjustRightInd w:val="0"/>
        <w:jc w:val="both"/>
        <w:rPr>
          <w:rFonts w:ascii="Arial" w:hAnsi="Arial" w:cs="Arial"/>
          <w:color w:val="000000"/>
          <w:sz w:val="21"/>
          <w:szCs w:val="21"/>
          <w:lang w:val="pl-PL"/>
        </w:rPr>
      </w:pPr>
    </w:p>
    <w:p w:rsidR="00585AD2" w:rsidRPr="009723B1" w:rsidRDefault="00585AD2" w:rsidP="00E7443B">
      <w:pPr>
        <w:pStyle w:val="Akapitzlist"/>
        <w:numPr>
          <w:ilvl w:val="0"/>
          <w:numId w:val="245"/>
        </w:numPr>
        <w:autoSpaceDE w:val="0"/>
        <w:autoSpaceDN w:val="0"/>
        <w:adjustRightInd w:val="0"/>
        <w:spacing w:after="160" w:line="259" w:lineRule="auto"/>
        <w:jc w:val="both"/>
        <w:rPr>
          <w:rFonts w:ascii="Arial" w:hAnsi="Arial" w:cs="Arial"/>
          <w:color w:val="000000"/>
          <w:sz w:val="21"/>
          <w:szCs w:val="21"/>
        </w:rPr>
      </w:pPr>
      <w:r w:rsidRPr="009723B1">
        <w:rPr>
          <w:rFonts w:ascii="Arial" w:hAnsi="Arial" w:cs="Arial"/>
          <w:color w:val="000000"/>
          <w:sz w:val="21"/>
          <w:szCs w:val="21"/>
        </w:rPr>
        <w:t>Kluby, które zajmą miejsca 1-</w:t>
      </w:r>
      <w:r>
        <w:rPr>
          <w:rFonts w:ascii="Arial" w:hAnsi="Arial" w:cs="Arial"/>
          <w:color w:val="000000"/>
          <w:sz w:val="21"/>
          <w:szCs w:val="21"/>
        </w:rPr>
        <w:t>4</w:t>
      </w:r>
      <w:r w:rsidRPr="009723B1">
        <w:rPr>
          <w:rFonts w:ascii="Arial" w:hAnsi="Arial" w:cs="Arial"/>
          <w:color w:val="000000"/>
          <w:sz w:val="21"/>
          <w:szCs w:val="21"/>
        </w:rPr>
        <w:t xml:space="preserve"> w klasyfikacji końcowej klubów </w:t>
      </w:r>
      <w:r>
        <w:rPr>
          <w:rFonts w:ascii="Arial" w:hAnsi="Arial" w:cs="Arial"/>
          <w:color w:val="000000"/>
          <w:sz w:val="21"/>
          <w:szCs w:val="21"/>
        </w:rPr>
        <w:t>Ekstraklasy</w:t>
      </w:r>
      <w:r w:rsidRPr="009723B1">
        <w:rPr>
          <w:rFonts w:ascii="Arial" w:hAnsi="Arial" w:cs="Arial"/>
          <w:color w:val="000000"/>
          <w:sz w:val="21"/>
          <w:szCs w:val="21"/>
        </w:rPr>
        <w:t xml:space="preserve"> otrzymają nagrody w wysokości:</w:t>
      </w:r>
    </w:p>
    <w:p w:rsidR="00585AD2" w:rsidRPr="00FE51B2" w:rsidRDefault="00585AD2" w:rsidP="00E7443B">
      <w:pPr>
        <w:pStyle w:val="Akapitzlist"/>
        <w:numPr>
          <w:ilvl w:val="0"/>
          <w:numId w:val="247"/>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1 miejsce </w:t>
      </w:r>
      <w:r w:rsidRPr="00FE51B2">
        <w:rPr>
          <w:rFonts w:ascii="Arial" w:hAnsi="Arial" w:cs="Arial"/>
          <w:color w:val="000000"/>
          <w:sz w:val="21"/>
          <w:szCs w:val="21"/>
        </w:rPr>
        <w:tab/>
      </w:r>
      <w:r w:rsidRPr="00FE51B2">
        <w:rPr>
          <w:rFonts w:ascii="Arial" w:hAnsi="Arial" w:cs="Arial"/>
          <w:color w:val="000000"/>
          <w:sz w:val="21"/>
          <w:szCs w:val="21"/>
        </w:rPr>
        <w:tab/>
        <w:t>– 1.600.000,00 zł brutto,</w:t>
      </w:r>
    </w:p>
    <w:p w:rsidR="00585AD2" w:rsidRPr="00FE51B2" w:rsidRDefault="00585AD2" w:rsidP="00E7443B">
      <w:pPr>
        <w:pStyle w:val="Akapitzlist"/>
        <w:numPr>
          <w:ilvl w:val="0"/>
          <w:numId w:val="247"/>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2 miejsce </w:t>
      </w:r>
      <w:r w:rsidRPr="00FE51B2">
        <w:rPr>
          <w:rFonts w:ascii="Arial" w:hAnsi="Arial" w:cs="Arial"/>
          <w:color w:val="000000"/>
          <w:sz w:val="21"/>
          <w:szCs w:val="21"/>
        </w:rPr>
        <w:tab/>
      </w:r>
      <w:r w:rsidRPr="00FE51B2">
        <w:rPr>
          <w:rFonts w:ascii="Arial" w:hAnsi="Arial" w:cs="Arial"/>
          <w:color w:val="000000"/>
          <w:sz w:val="21"/>
          <w:szCs w:val="21"/>
        </w:rPr>
        <w:tab/>
        <w:t>– 1.100.000,00 zł brutto,</w:t>
      </w:r>
    </w:p>
    <w:p w:rsidR="00585AD2" w:rsidRPr="00FE51B2" w:rsidRDefault="00585AD2" w:rsidP="00E7443B">
      <w:pPr>
        <w:pStyle w:val="Akapitzlist"/>
        <w:numPr>
          <w:ilvl w:val="0"/>
          <w:numId w:val="247"/>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3 miejsce </w:t>
      </w:r>
      <w:r w:rsidRPr="00FE51B2">
        <w:rPr>
          <w:rFonts w:ascii="Arial" w:hAnsi="Arial" w:cs="Arial"/>
          <w:color w:val="000000"/>
          <w:sz w:val="21"/>
          <w:szCs w:val="21"/>
        </w:rPr>
        <w:tab/>
      </w:r>
      <w:r w:rsidRPr="00FE51B2">
        <w:rPr>
          <w:rFonts w:ascii="Arial" w:hAnsi="Arial" w:cs="Arial"/>
          <w:color w:val="000000"/>
          <w:sz w:val="21"/>
          <w:szCs w:val="21"/>
        </w:rPr>
        <w:tab/>
        <w:t>– 800.000,00 zł brutto,</w:t>
      </w:r>
    </w:p>
    <w:p w:rsidR="00585AD2" w:rsidRPr="00FE51B2" w:rsidRDefault="00585AD2" w:rsidP="00E7443B">
      <w:pPr>
        <w:pStyle w:val="Akapitzlist"/>
        <w:numPr>
          <w:ilvl w:val="0"/>
          <w:numId w:val="247"/>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4 miejsce </w:t>
      </w:r>
      <w:r w:rsidRPr="00FE51B2">
        <w:rPr>
          <w:rFonts w:ascii="Arial" w:hAnsi="Arial" w:cs="Arial"/>
          <w:color w:val="000000"/>
          <w:sz w:val="21"/>
          <w:szCs w:val="21"/>
        </w:rPr>
        <w:tab/>
      </w:r>
      <w:r w:rsidRPr="00FE51B2">
        <w:rPr>
          <w:rFonts w:ascii="Arial" w:hAnsi="Arial" w:cs="Arial"/>
          <w:color w:val="000000"/>
          <w:sz w:val="21"/>
          <w:szCs w:val="21"/>
        </w:rPr>
        <w:tab/>
        <w:t>– 500.000,00 zł brutto,</w:t>
      </w:r>
    </w:p>
    <w:p w:rsidR="00585AD2" w:rsidRPr="00123B20" w:rsidRDefault="00585AD2" w:rsidP="00585AD2">
      <w:pPr>
        <w:pStyle w:val="Akapitzlist"/>
        <w:autoSpaceDE w:val="0"/>
        <w:autoSpaceDN w:val="0"/>
        <w:adjustRightInd w:val="0"/>
        <w:ind w:left="1495"/>
        <w:jc w:val="both"/>
        <w:rPr>
          <w:rFonts w:ascii="Arial" w:hAnsi="Arial" w:cs="Arial"/>
          <w:color w:val="000000"/>
          <w:sz w:val="21"/>
          <w:szCs w:val="21"/>
        </w:rPr>
      </w:pPr>
    </w:p>
    <w:p w:rsidR="00585AD2" w:rsidRPr="009723B1" w:rsidRDefault="00585AD2" w:rsidP="00E7443B">
      <w:pPr>
        <w:pStyle w:val="Akapitzlist"/>
        <w:numPr>
          <w:ilvl w:val="0"/>
          <w:numId w:val="245"/>
        </w:numPr>
        <w:autoSpaceDE w:val="0"/>
        <w:autoSpaceDN w:val="0"/>
        <w:adjustRightInd w:val="0"/>
        <w:spacing w:after="160" w:line="259" w:lineRule="auto"/>
        <w:jc w:val="both"/>
        <w:rPr>
          <w:rFonts w:ascii="Arial" w:hAnsi="Arial" w:cs="Arial"/>
          <w:color w:val="000000"/>
          <w:sz w:val="21"/>
          <w:szCs w:val="21"/>
        </w:rPr>
      </w:pPr>
      <w:r w:rsidRPr="009723B1">
        <w:rPr>
          <w:rFonts w:ascii="Arial" w:hAnsi="Arial" w:cs="Arial"/>
          <w:color w:val="000000"/>
          <w:sz w:val="21"/>
          <w:szCs w:val="21"/>
        </w:rPr>
        <w:t>Kluby, które zajmą miejsca 1-7 w klasyfikacji końcowej klubów I ligi, otrzymają nagrody w wysokości:</w:t>
      </w:r>
    </w:p>
    <w:p w:rsidR="00585AD2" w:rsidRPr="00FE51B2" w:rsidRDefault="00585AD2" w:rsidP="00E7443B">
      <w:pPr>
        <w:pStyle w:val="Akapitzlist"/>
        <w:numPr>
          <w:ilvl w:val="0"/>
          <w:numId w:val="24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1 miejsce </w:t>
      </w:r>
      <w:r w:rsidRPr="00FE51B2">
        <w:rPr>
          <w:rFonts w:ascii="Arial" w:hAnsi="Arial" w:cs="Arial"/>
          <w:color w:val="000000"/>
          <w:sz w:val="21"/>
          <w:szCs w:val="21"/>
        </w:rPr>
        <w:tab/>
      </w:r>
      <w:r w:rsidRPr="00FE51B2">
        <w:rPr>
          <w:rFonts w:ascii="Arial" w:hAnsi="Arial" w:cs="Arial"/>
          <w:color w:val="000000"/>
          <w:sz w:val="21"/>
          <w:szCs w:val="21"/>
        </w:rPr>
        <w:tab/>
        <w:t>– 1.600.000,00 zł brutto,</w:t>
      </w:r>
    </w:p>
    <w:p w:rsidR="00585AD2" w:rsidRPr="00FE51B2" w:rsidRDefault="00585AD2" w:rsidP="00E7443B">
      <w:pPr>
        <w:pStyle w:val="Akapitzlist"/>
        <w:numPr>
          <w:ilvl w:val="0"/>
          <w:numId w:val="24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2 miejsce </w:t>
      </w:r>
      <w:r w:rsidRPr="00FE51B2">
        <w:rPr>
          <w:rFonts w:ascii="Arial" w:hAnsi="Arial" w:cs="Arial"/>
          <w:color w:val="000000"/>
          <w:sz w:val="21"/>
          <w:szCs w:val="21"/>
        </w:rPr>
        <w:tab/>
      </w:r>
      <w:r w:rsidRPr="00FE51B2">
        <w:rPr>
          <w:rFonts w:ascii="Arial" w:hAnsi="Arial" w:cs="Arial"/>
          <w:color w:val="000000"/>
          <w:sz w:val="21"/>
          <w:szCs w:val="21"/>
        </w:rPr>
        <w:tab/>
        <w:t>– 1.300.000,00 zł brutto,</w:t>
      </w:r>
    </w:p>
    <w:p w:rsidR="00585AD2" w:rsidRPr="00FE51B2" w:rsidRDefault="00585AD2" w:rsidP="00E7443B">
      <w:pPr>
        <w:pStyle w:val="Akapitzlist"/>
        <w:numPr>
          <w:ilvl w:val="0"/>
          <w:numId w:val="24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3 miejsce </w:t>
      </w:r>
      <w:r w:rsidRPr="00FE51B2">
        <w:rPr>
          <w:rFonts w:ascii="Arial" w:hAnsi="Arial" w:cs="Arial"/>
          <w:color w:val="000000"/>
          <w:sz w:val="21"/>
          <w:szCs w:val="21"/>
        </w:rPr>
        <w:tab/>
      </w:r>
      <w:r w:rsidRPr="00FE51B2">
        <w:rPr>
          <w:rFonts w:ascii="Arial" w:hAnsi="Arial" w:cs="Arial"/>
          <w:color w:val="000000"/>
          <w:sz w:val="21"/>
          <w:szCs w:val="21"/>
        </w:rPr>
        <w:tab/>
        <w:t>– 1.100.000,00 zł brutto,</w:t>
      </w:r>
    </w:p>
    <w:p w:rsidR="00585AD2" w:rsidRPr="00FE51B2" w:rsidRDefault="00585AD2" w:rsidP="00E7443B">
      <w:pPr>
        <w:pStyle w:val="Akapitzlist"/>
        <w:numPr>
          <w:ilvl w:val="0"/>
          <w:numId w:val="24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4 miejsce </w:t>
      </w:r>
      <w:r w:rsidRPr="00FE51B2">
        <w:rPr>
          <w:rFonts w:ascii="Arial" w:hAnsi="Arial" w:cs="Arial"/>
          <w:color w:val="000000"/>
          <w:sz w:val="21"/>
          <w:szCs w:val="21"/>
        </w:rPr>
        <w:tab/>
      </w:r>
      <w:r w:rsidRPr="00FE51B2">
        <w:rPr>
          <w:rFonts w:ascii="Arial" w:hAnsi="Arial" w:cs="Arial"/>
          <w:color w:val="000000"/>
          <w:sz w:val="21"/>
          <w:szCs w:val="21"/>
        </w:rPr>
        <w:tab/>
        <w:t>– 800.000,00 zł brutto,</w:t>
      </w:r>
    </w:p>
    <w:p w:rsidR="00585AD2" w:rsidRPr="00FE51B2" w:rsidRDefault="00585AD2" w:rsidP="00E7443B">
      <w:pPr>
        <w:pStyle w:val="Akapitzlist"/>
        <w:numPr>
          <w:ilvl w:val="0"/>
          <w:numId w:val="24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5 miejsce </w:t>
      </w:r>
      <w:r w:rsidRPr="00FE51B2">
        <w:rPr>
          <w:rFonts w:ascii="Arial" w:hAnsi="Arial" w:cs="Arial"/>
          <w:color w:val="000000"/>
          <w:sz w:val="21"/>
          <w:szCs w:val="21"/>
        </w:rPr>
        <w:tab/>
      </w:r>
      <w:r w:rsidRPr="00FE51B2">
        <w:rPr>
          <w:rFonts w:ascii="Arial" w:hAnsi="Arial" w:cs="Arial"/>
          <w:color w:val="000000"/>
          <w:sz w:val="21"/>
          <w:szCs w:val="21"/>
        </w:rPr>
        <w:tab/>
        <w:t>– 600.000,00 zł brutto,</w:t>
      </w:r>
    </w:p>
    <w:p w:rsidR="00585AD2" w:rsidRPr="00FE51B2" w:rsidRDefault="00585AD2" w:rsidP="00E7443B">
      <w:pPr>
        <w:pStyle w:val="Akapitzlist"/>
        <w:numPr>
          <w:ilvl w:val="0"/>
          <w:numId w:val="24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6 miejsce </w:t>
      </w:r>
      <w:r w:rsidRPr="00FE51B2">
        <w:rPr>
          <w:rFonts w:ascii="Arial" w:hAnsi="Arial" w:cs="Arial"/>
          <w:color w:val="000000"/>
          <w:sz w:val="21"/>
          <w:szCs w:val="21"/>
        </w:rPr>
        <w:tab/>
      </w:r>
      <w:r w:rsidRPr="00FE51B2">
        <w:rPr>
          <w:rFonts w:ascii="Arial" w:hAnsi="Arial" w:cs="Arial"/>
          <w:color w:val="000000"/>
          <w:sz w:val="21"/>
          <w:szCs w:val="21"/>
        </w:rPr>
        <w:tab/>
        <w:t>– 400.000,00 zł brutto,</w:t>
      </w:r>
    </w:p>
    <w:p w:rsidR="00585AD2" w:rsidRPr="00FE51B2" w:rsidRDefault="00585AD2" w:rsidP="00E7443B">
      <w:pPr>
        <w:pStyle w:val="Akapitzlist"/>
        <w:numPr>
          <w:ilvl w:val="0"/>
          <w:numId w:val="249"/>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7 miejsce </w:t>
      </w:r>
      <w:r w:rsidRPr="00FE51B2">
        <w:rPr>
          <w:rFonts w:ascii="Arial" w:hAnsi="Arial" w:cs="Arial"/>
          <w:color w:val="000000"/>
          <w:sz w:val="21"/>
          <w:szCs w:val="21"/>
        </w:rPr>
        <w:tab/>
      </w:r>
      <w:r w:rsidRPr="00FE51B2">
        <w:rPr>
          <w:rFonts w:ascii="Arial" w:hAnsi="Arial" w:cs="Arial"/>
          <w:color w:val="000000"/>
          <w:sz w:val="21"/>
          <w:szCs w:val="21"/>
        </w:rPr>
        <w:tab/>
        <w:t>– 200.000,00 zł brutto.</w:t>
      </w:r>
    </w:p>
    <w:p w:rsidR="00585AD2" w:rsidRPr="002C6F48" w:rsidRDefault="00585AD2" w:rsidP="00585AD2">
      <w:pPr>
        <w:autoSpaceDE w:val="0"/>
        <w:autoSpaceDN w:val="0"/>
        <w:adjustRightInd w:val="0"/>
        <w:jc w:val="both"/>
        <w:rPr>
          <w:rFonts w:ascii="Arial" w:hAnsi="Arial" w:cs="Arial"/>
          <w:b/>
          <w:color w:val="000000"/>
          <w:sz w:val="21"/>
          <w:szCs w:val="21"/>
        </w:rPr>
      </w:pPr>
    </w:p>
    <w:p w:rsidR="00585AD2" w:rsidRPr="009723B1" w:rsidRDefault="00585AD2" w:rsidP="00E7443B">
      <w:pPr>
        <w:pStyle w:val="Akapitzlist"/>
        <w:numPr>
          <w:ilvl w:val="0"/>
          <w:numId w:val="245"/>
        </w:numPr>
        <w:autoSpaceDE w:val="0"/>
        <w:autoSpaceDN w:val="0"/>
        <w:adjustRightInd w:val="0"/>
        <w:spacing w:after="0" w:line="240" w:lineRule="auto"/>
        <w:jc w:val="both"/>
        <w:rPr>
          <w:rFonts w:ascii="Arial" w:hAnsi="Arial" w:cs="Arial"/>
          <w:color w:val="000000"/>
          <w:sz w:val="21"/>
          <w:szCs w:val="21"/>
        </w:rPr>
      </w:pPr>
      <w:r w:rsidRPr="009723B1">
        <w:rPr>
          <w:rFonts w:ascii="Arial" w:hAnsi="Arial" w:cs="Arial"/>
          <w:color w:val="000000"/>
          <w:sz w:val="21"/>
          <w:szCs w:val="21"/>
        </w:rPr>
        <w:t>Kluby, które zajmą miejsca 1-7 w klasyfikacji końcowej klubów II ligi, otrzymają nagrody w wysokości:</w:t>
      </w:r>
    </w:p>
    <w:p w:rsidR="00585AD2" w:rsidRPr="00FE51B2" w:rsidRDefault="00585AD2" w:rsidP="00E7443B">
      <w:pPr>
        <w:pStyle w:val="Akapitzlist"/>
        <w:numPr>
          <w:ilvl w:val="0"/>
          <w:numId w:val="246"/>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1 miejsce </w:t>
      </w:r>
      <w:r w:rsidRPr="00FE51B2">
        <w:rPr>
          <w:rFonts w:ascii="Arial" w:hAnsi="Arial" w:cs="Arial"/>
          <w:color w:val="000000"/>
          <w:sz w:val="21"/>
          <w:szCs w:val="21"/>
        </w:rPr>
        <w:tab/>
      </w:r>
      <w:r w:rsidRPr="00FE51B2">
        <w:rPr>
          <w:rFonts w:ascii="Arial" w:hAnsi="Arial" w:cs="Arial"/>
          <w:color w:val="000000"/>
          <w:sz w:val="21"/>
          <w:szCs w:val="21"/>
        </w:rPr>
        <w:tab/>
        <w:t>– 1.100.000,00 zł brutto,</w:t>
      </w:r>
    </w:p>
    <w:p w:rsidR="00585AD2" w:rsidRPr="00FE51B2" w:rsidRDefault="00585AD2" w:rsidP="00E7443B">
      <w:pPr>
        <w:pStyle w:val="Akapitzlist"/>
        <w:numPr>
          <w:ilvl w:val="0"/>
          <w:numId w:val="246"/>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2 miejsce </w:t>
      </w:r>
      <w:r w:rsidRPr="00FE51B2">
        <w:rPr>
          <w:rFonts w:ascii="Arial" w:hAnsi="Arial" w:cs="Arial"/>
          <w:color w:val="000000"/>
          <w:sz w:val="21"/>
          <w:szCs w:val="21"/>
        </w:rPr>
        <w:tab/>
      </w:r>
      <w:r w:rsidRPr="00FE51B2">
        <w:rPr>
          <w:rFonts w:ascii="Arial" w:hAnsi="Arial" w:cs="Arial"/>
          <w:color w:val="000000"/>
          <w:sz w:val="21"/>
          <w:szCs w:val="21"/>
        </w:rPr>
        <w:tab/>
        <w:t>– 800.000,00 zł brutto,</w:t>
      </w:r>
    </w:p>
    <w:p w:rsidR="00585AD2" w:rsidRPr="00FE51B2" w:rsidRDefault="00585AD2" w:rsidP="00E7443B">
      <w:pPr>
        <w:pStyle w:val="Akapitzlist"/>
        <w:numPr>
          <w:ilvl w:val="0"/>
          <w:numId w:val="246"/>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3 miejsce </w:t>
      </w:r>
      <w:r w:rsidRPr="00FE51B2">
        <w:rPr>
          <w:rFonts w:ascii="Arial" w:hAnsi="Arial" w:cs="Arial"/>
          <w:color w:val="000000"/>
          <w:sz w:val="21"/>
          <w:szCs w:val="21"/>
        </w:rPr>
        <w:tab/>
      </w:r>
      <w:r w:rsidRPr="00FE51B2">
        <w:rPr>
          <w:rFonts w:ascii="Arial" w:hAnsi="Arial" w:cs="Arial"/>
          <w:color w:val="000000"/>
          <w:sz w:val="21"/>
          <w:szCs w:val="21"/>
        </w:rPr>
        <w:tab/>
        <w:t>– 700.000,00 zł brutto,</w:t>
      </w:r>
    </w:p>
    <w:p w:rsidR="00585AD2" w:rsidRPr="00FE51B2" w:rsidRDefault="00585AD2" w:rsidP="00E7443B">
      <w:pPr>
        <w:pStyle w:val="Akapitzlist"/>
        <w:numPr>
          <w:ilvl w:val="0"/>
          <w:numId w:val="246"/>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4 miejsce </w:t>
      </w:r>
      <w:r w:rsidRPr="00FE51B2">
        <w:rPr>
          <w:rFonts w:ascii="Arial" w:hAnsi="Arial" w:cs="Arial"/>
          <w:color w:val="000000"/>
          <w:sz w:val="21"/>
          <w:szCs w:val="21"/>
        </w:rPr>
        <w:tab/>
      </w:r>
      <w:r w:rsidRPr="00FE51B2">
        <w:rPr>
          <w:rFonts w:ascii="Arial" w:hAnsi="Arial" w:cs="Arial"/>
          <w:color w:val="000000"/>
          <w:sz w:val="21"/>
          <w:szCs w:val="21"/>
        </w:rPr>
        <w:tab/>
        <w:t>– 500.000,00 zł brutto,</w:t>
      </w:r>
    </w:p>
    <w:p w:rsidR="00585AD2" w:rsidRPr="00FE51B2" w:rsidRDefault="00585AD2" w:rsidP="00E7443B">
      <w:pPr>
        <w:pStyle w:val="Akapitzlist"/>
        <w:numPr>
          <w:ilvl w:val="0"/>
          <w:numId w:val="246"/>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5 miejsce </w:t>
      </w:r>
      <w:r w:rsidRPr="00FE51B2">
        <w:rPr>
          <w:rFonts w:ascii="Arial" w:hAnsi="Arial" w:cs="Arial"/>
          <w:color w:val="000000"/>
          <w:sz w:val="21"/>
          <w:szCs w:val="21"/>
        </w:rPr>
        <w:tab/>
      </w:r>
      <w:r w:rsidRPr="00FE51B2">
        <w:rPr>
          <w:rFonts w:ascii="Arial" w:hAnsi="Arial" w:cs="Arial"/>
          <w:color w:val="000000"/>
          <w:sz w:val="21"/>
          <w:szCs w:val="21"/>
        </w:rPr>
        <w:tab/>
        <w:t>– 400.000,00 zł brutto,</w:t>
      </w:r>
    </w:p>
    <w:p w:rsidR="00585AD2" w:rsidRPr="00FE51B2" w:rsidRDefault="00585AD2" w:rsidP="00E7443B">
      <w:pPr>
        <w:pStyle w:val="Akapitzlist"/>
        <w:numPr>
          <w:ilvl w:val="0"/>
          <w:numId w:val="246"/>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6 miejsce </w:t>
      </w:r>
      <w:r w:rsidRPr="00FE51B2">
        <w:rPr>
          <w:rFonts w:ascii="Arial" w:hAnsi="Arial" w:cs="Arial"/>
          <w:color w:val="000000"/>
          <w:sz w:val="21"/>
          <w:szCs w:val="21"/>
        </w:rPr>
        <w:tab/>
      </w:r>
      <w:r w:rsidRPr="00FE51B2">
        <w:rPr>
          <w:rFonts w:ascii="Arial" w:hAnsi="Arial" w:cs="Arial"/>
          <w:color w:val="000000"/>
          <w:sz w:val="21"/>
          <w:szCs w:val="21"/>
        </w:rPr>
        <w:tab/>
        <w:t>– 300.000,00 zł brutto,</w:t>
      </w:r>
    </w:p>
    <w:p w:rsidR="00585AD2" w:rsidRPr="00FE51B2" w:rsidRDefault="00585AD2" w:rsidP="00E7443B">
      <w:pPr>
        <w:pStyle w:val="Akapitzlist"/>
        <w:numPr>
          <w:ilvl w:val="0"/>
          <w:numId w:val="246"/>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 xml:space="preserve">7 miejsce </w:t>
      </w:r>
      <w:r w:rsidRPr="00FE51B2">
        <w:rPr>
          <w:rFonts w:ascii="Arial" w:hAnsi="Arial" w:cs="Arial"/>
          <w:color w:val="000000"/>
          <w:sz w:val="21"/>
          <w:szCs w:val="21"/>
        </w:rPr>
        <w:tab/>
      </w:r>
      <w:r w:rsidRPr="00FE51B2">
        <w:rPr>
          <w:rFonts w:ascii="Arial" w:hAnsi="Arial" w:cs="Arial"/>
          <w:color w:val="000000"/>
          <w:sz w:val="21"/>
          <w:szCs w:val="21"/>
        </w:rPr>
        <w:tab/>
        <w:t>– 200.000,00 zł brutto,</w:t>
      </w:r>
    </w:p>
    <w:p w:rsidR="00585AD2" w:rsidRPr="002C6F48" w:rsidRDefault="00585AD2" w:rsidP="00585AD2">
      <w:pPr>
        <w:autoSpaceDE w:val="0"/>
        <w:autoSpaceDN w:val="0"/>
        <w:adjustRightInd w:val="0"/>
        <w:jc w:val="both"/>
        <w:rPr>
          <w:rFonts w:ascii="Arial" w:hAnsi="Arial" w:cs="Arial"/>
          <w:b/>
          <w:color w:val="000000"/>
          <w:sz w:val="21"/>
          <w:szCs w:val="21"/>
        </w:rPr>
      </w:pPr>
    </w:p>
    <w:p w:rsidR="00585AD2" w:rsidRPr="00C20533" w:rsidRDefault="00585AD2" w:rsidP="00E7443B">
      <w:pPr>
        <w:pStyle w:val="Akapitzlist"/>
        <w:widowControl w:val="0"/>
        <w:numPr>
          <w:ilvl w:val="0"/>
          <w:numId w:val="245"/>
        </w:numPr>
        <w:suppressAutoHyphens/>
        <w:autoSpaceDE w:val="0"/>
        <w:autoSpaceDN w:val="0"/>
        <w:adjustRightInd w:val="0"/>
        <w:spacing w:after="0" w:line="240" w:lineRule="auto"/>
        <w:contextualSpacing w:val="0"/>
        <w:jc w:val="both"/>
        <w:textAlignment w:val="baseline"/>
        <w:rPr>
          <w:rFonts w:ascii="Arial" w:hAnsi="Arial" w:cs="Arial"/>
          <w:color w:val="000000"/>
          <w:sz w:val="21"/>
          <w:szCs w:val="21"/>
        </w:rPr>
      </w:pPr>
      <w:r w:rsidRPr="00C20533">
        <w:rPr>
          <w:rFonts w:ascii="Arial" w:hAnsi="Arial" w:cs="Arial"/>
          <w:color w:val="000000"/>
          <w:sz w:val="21"/>
          <w:szCs w:val="21"/>
        </w:rPr>
        <w:t>Kluby, które zajmą miejsca 1-4 w klasyfikacji końcowej poszczególnych grup III ligi, otrzymają nagrody w wysokości:</w:t>
      </w:r>
    </w:p>
    <w:p w:rsidR="00585AD2" w:rsidRPr="00FE51B2" w:rsidRDefault="00585AD2" w:rsidP="00E7443B">
      <w:pPr>
        <w:pStyle w:val="Akapitzlist"/>
        <w:widowControl w:val="0"/>
        <w:numPr>
          <w:ilvl w:val="0"/>
          <w:numId w:val="248"/>
        </w:numPr>
        <w:suppressAutoHyphens/>
        <w:autoSpaceDE w:val="0"/>
        <w:autoSpaceDN w:val="0"/>
        <w:adjustRightInd w:val="0"/>
        <w:spacing w:after="0" w:line="240" w:lineRule="auto"/>
        <w:ind w:left="1560" w:hanging="426"/>
        <w:contextualSpacing w:val="0"/>
        <w:jc w:val="both"/>
        <w:textAlignment w:val="baseline"/>
        <w:rPr>
          <w:rFonts w:ascii="Arial" w:hAnsi="Arial" w:cs="Arial"/>
          <w:color w:val="000000"/>
          <w:sz w:val="21"/>
          <w:szCs w:val="21"/>
        </w:rPr>
      </w:pPr>
      <w:r w:rsidRPr="00FE51B2">
        <w:rPr>
          <w:rFonts w:ascii="Arial" w:hAnsi="Arial" w:cs="Arial"/>
          <w:color w:val="000000"/>
          <w:sz w:val="21"/>
          <w:szCs w:val="21"/>
        </w:rPr>
        <w:t xml:space="preserve">1 miejsce   </w:t>
      </w:r>
      <w:r w:rsidRPr="00FE51B2">
        <w:rPr>
          <w:rFonts w:ascii="Arial" w:hAnsi="Arial" w:cs="Arial"/>
          <w:color w:val="000000"/>
          <w:sz w:val="21"/>
          <w:szCs w:val="21"/>
        </w:rPr>
        <w:tab/>
      </w:r>
      <w:r w:rsidRPr="00FE51B2">
        <w:rPr>
          <w:rFonts w:ascii="Arial" w:hAnsi="Arial" w:cs="Arial"/>
          <w:color w:val="000000"/>
          <w:sz w:val="21"/>
          <w:szCs w:val="21"/>
        </w:rPr>
        <w:tab/>
        <w:t>- 400.000,00 zł brutto,</w:t>
      </w:r>
    </w:p>
    <w:p w:rsidR="00585AD2" w:rsidRPr="00FE51B2" w:rsidRDefault="00585AD2" w:rsidP="00E7443B">
      <w:pPr>
        <w:pStyle w:val="Akapitzlist"/>
        <w:widowControl w:val="0"/>
        <w:numPr>
          <w:ilvl w:val="0"/>
          <w:numId w:val="248"/>
        </w:numPr>
        <w:suppressAutoHyphens/>
        <w:autoSpaceDE w:val="0"/>
        <w:autoSpaceDN w:val="0"/>
        <w:adjustRightInd w:val="0"/>
        <w:spacing w:after="0" w:line="240" w:lineRule="auto"/>
        <w:ind w:left="1560" w:hanging="426"/>
        <w:contextualSpacing w:val="0"/>
        <w:jc w:val="both"/>
        <w:textAlignment w:val="baseline"/>
        <w:rPr>
          <w:rFonts w:ascii="Arial" w:hAnsi="Arial" w:cs="Arial"/>
          <w:color w:val="000000"/>
          <w:sz w:val="21"/>
          <w:szCs w:val="21"/>
        </w:rPr>
      </w:pPr>
      <w:r w:rsidRPr="00FE51B2">
        <w:rPr>
          <w:rFonts w:ascii="Arial" w:hAnsi="Arial" w:cs="Arial"/>
          <w:color w:val="000000"/>
          <w:sz w:val="21"/>
          <w:szCs w:val="21"/>
        </w:rPr>
        <w:t xml:space="preserve">2 miejsce    </w:t>
      </w:r>
      <w:r w:rsidRPr="00FE51B2">
        <w:rPr>
          <w:rFonts w:ascii="Arial" w:hAnsi="Arial" w:cs="Arial"/>
          <w:color w:val="000000"/>
          <w:sz w:val="21"/>
          <w:szCs w:val="21"/>
        </w:rPr>
        <w:tab/>
      </w:r>
      <w:r w:rsidRPr="00FE51B2">
        <w:rPr>
          <w:rFonts w:ascii="Arial" w:hAnsi="Arial" w:cs="Arial"/>
          <w:color w:val="000000"/>
          <w:sz w:val="21"/>
          <w:szCs w:val="21"/>
        </w:rPr>
        <w:tab/>
        <w:t>- 300.000,00 zł brutto,</w:t>
      </w:r>
    </w:p>
    <w:p w:rsidR="00585AD2" w:rsidRPr="00FE51B2" w:rsidRDefault="00585AD2" w:rsidP="00E7443B">
      <w:pPr>
        <w:pStyle w:val="Akapitzlist"/>
        <w:widowControl w:val="0"/>
        <w:numPr>
          <w:ilvl w:val="0"/>
          <w:numId w:val="248"/>
        </w:numPr>
        <w:suppressAutoHyphens/>
        <w:autoSpaceDE w:val="0"/>
        <w:autoSpaceDN w:val="0"/>
        <w:adjustRightInd w:val="0"/>
        <w:spacing w:after="0" w:line="240" w:lineRule="auto"/>
        <w:ind w:left="1560" w:hanging="426"/>
        <w:contextualSpacing w:val="0"/>
        <w:jc w:val="both"/>
        <w:textAlignment w:val="baseline"/>
        <w:rPr>
          <w:rFonts w:ascii="Arial" w:hAnsi="Arial" w:cs="Arial"/>
          <w:color w:val="000000"/>
          <w:sz w:val="21"/>
          <w:szCs w:val="21"/>
        </w:rPr>
      </w:pPr>
      <w:r w:rsidRPr="00FE51B2">
        <w:rPr>
          <w:rFonts w:ascii="Arial" w:hAnsi="Arial" w:cs="Arial"/>
          <w:color w:val="000000"/>
          <w:sz w:val="21"/>
          <w:szCs w:val="21"/>
        </w:rPr>
        <w:t xml:space="preserve">3 miejsce    </w:t>
      </w:r>
      <w:r w:rsidRPr="00FE51B2">
        <w:rPr>
          <w:rFonts w:ascii="Arial" w:hAnsi="Arial" w:cs="Arial"/>
          <w:color w:val="000000"/>
          <w:sz w:val="21"/>
          <w:szCs w:val="21"/>
        </w:rPr>
        <w:tab/>
      </w:r>
      <w:r w:rsidRPr="00FE51B2">
        <w:rPr>
          <w:rFonts w:ascii="Arial" w:hAnsi="Arial" w:cs="Arial"/>
          <w:color w:val="000000"/>
          <w:sz w:val="21"/>
          <w:szCs w:val="21"/>
        </w:rPr>
        <w:tab/>
        <w:t>- 200.000,00 zł brutto,</w:t>
      </w:r>
    </w:p>
    <w:p w:rsidR="00585AD2" w:rsidRPr="00FE51B2" w:rsidRDefault="00585AD2" w:rsidP="00E7443B">
      <w:pPr>
        <w:pStyle w:val="Akapitzlist"/>
        <w:widowControl w:val="0"/>
        <w:numPr>
          <w:ilvl w:val="0"/>
          <w:numId w:val="248"/>
        </w:numPr>
        <w:suppressAutoHyphens/>
        <w:autoSpaceDE w:val="0"/>
        <w:autoSpaceDN w:val="0"/>
        <w:adjustRightInd w:val="0"/>
        <w:spacing w:after="0" w:line="240" w:lineRule="auto"/>
        <w:ind w:left="1560" w:hanging="426"/>
        <w:contextualSpacing w:val="0"/>
        <w:jc w:val="both"/>
        <w:textAlignment w:val="baseline"/>
        <w:rPr>
          <w:rFonts w:ascii="Arial" w:hAnsi="Arial" w:cs="Arial"/>
          <w:color w:val="000000"/>
          <w:sz w:val="21"/>
          <w:szCs w:val="21"/>
        </w:rPr>
      </w:pPr>
      <w:r w:rsidRPr="00FE51B2">
        <w:rPr>
          <w:rFonts w:ascii="Arial" w:hAnsi="Arial" w:cs="Arial"/>
          <w:color w:val="000000"/>
          <w:sz w:val="21"/>
          <w:szCs w:val="21"/>
        </w:rPr>
        <w:t xml:space="preserve">4 miejsce     </w:t>
      </w:r>
      <w:r w:rsidRPr="00FE51B2">
        <w:rPr>
          <w:rFonts w:ascii="Arial" w:hAnsi="Arial" w:cs="Arial"/>
          <w:color w:val="000000"/>
          <w:sz w:val="21"/>
          <w:szCs w:val="21"/>
        </w:rPr>
        <w:tab/>
      </w:r>
      <w:r w:rsidRPr="00FE51B2">
        <w:rPr>
          <w:rFonts w:ascii="Arial" w:hAnsi="Arial" w:cs="Arial"/>
          <w:color w:val="000000"/>
          <w:sz w:val="21"/>
          <w:szCs w:val="21"/>
        </w:rPr>
        <w:tab/>
        <w:t>- 100.000,00 zł brutto.</w:t>
      </w:r>
    </w:p>
    <w:p w:rsidR="00585AD2" w:rsidRDefault="00585AD2" w:rsidP="00585AD2">
      <w:pPr>
        <w:autoSpaceDE w:val="0"/>
        <w:autoSpaceDN w:val="0"/>
        <w:adjustRightInd w:val="0"/>
        <w:jc w:val="both"/>
        <w:rPr>
          <w:rFonts w:ascii="Arial" w:hAnsi="Arial" w:cs="Arial"/>
          <w:color w:val="000000"/>
          <w:sz w:val="21"/>
          <w:szCs w:val="21"/>
          <w:lang w:val="pl-PL"/>
        </w:rPr>
      </w:pPr>
    </w:p>
    <w:p w:rsidR="00585AD2" w:rsidRPr="00650074" w:rsidRDefault="00585AD2" w:rsidP="00E7443B">
      <w:pPr>
        <w:pStyle w:val="Akapitzlist"/>
        <w:numPr>
          <w:ilvl w:val="0"/>
          <w:numId w:val="245"/>
        </w:numPr>
        <w:autoSpaceDE w:val="0"/>
        <w:autoSpaceDN w:val="0"/>
        <w:adjustRightInd w:val="0"/>
        <w:spacing w:after="0" w:line="240" w:lineRule="auto"/>
        <w:jc w:val="both"/>
        <w:rPr>
          <w:rFonts w:ascii="Arial" w:hAnsi="Arial" w:cs="Arial"/>
          <w:b/>
          <w:color w:val="000000"/>
          <w:sz w:val="21"/>
          <w:szCs w:val="21"/>
        </w:rPr>
      </w:pPr>
      <w:r w:rsidRPr="00650074">
        <w:rPr>
          <w:rFonts w:ascii="Arial" w:hAnsi="Arial" w:cs="Arial"/>
          <w:b/>
          <w:color w:val="000000"/>
          <w:sz w:val="21"/>
          <w:szCs w:val="21"/>
        </w:rPr>
        <w:t>W sytuacji, gdy jeden klub zajął, w klasyfikacjach końcowych dla różnych rozgrywek, miejsca uprawniające do otrzymania nagrody finansowej, nagroda będzie mu przysługiwać wyłącznie z jednego tytułu – miejsca w klasyfikacji skutku</w:t>
      </w:r>
      <w:r>
        <w:rPr>
          <w:rFonts w:ascii="Arial" w:hAnsi="Arial" w:cs="Arial"/>
          <w:b/>
          <w:color w:val="000000"/>
          <w:sz w:val="21"/>
          <w:szCs w:val="21"/>
        </w:rPr>
        <w:t>jącego wyższą nagrodą finansową - i nie będzie uwzględniony w klasyfikacji końcowej programu dla drugich rozgrywek.</w:t>
      </w:r>
    </w:p>
    <w:p w:rsidR="00585AD2" w:rsidRPr="00E15FAF" w:rsidRDefault="00585AD2" w:rsidP="00585AD2">
      <w:pPr>
        <w:autoSpaceDE w:val="0"/>
        <w:autoSpaceDN w:val="0"/>
        <w:adjustRightInd w:val="0"/>
        <w:jc w:val="both"/>
        <w:rPr>
          <w:rFonts w:ascii="Arial" w:hAnsi="Arial" w:cs="Arial"/>
          <w:color w:val="000000"/>
          <w:sz w:val="21"/>
          <w:szCs w:val="21"/>
          <w:lang w:val="pl-PL"/>
        </w:rPr>
      </w:pPr>
    </w:p>
    <w:p w:rsidR="00585AD2" w:rsidRPr="00FE51B2" w:rsidRDefault="00585AD2" w:rsidP="00E7443B">
      <w:pPr>
        <w:pStyle w:val="Akapitzlist"/>
        <w:numPr>
          <w:ilvl w:val="0"/>
          <w:numId w:val="245"/>
        </w:numPr>
        <w:autoSpaceDE w:val="0"/>
        <w:autoSpaceDN w:val="0"/>
        <w:adjustRightInd w:val="0"/>
        <w:spacing w:after="0" w:line="240" w:lineRule="auto"/>
        <w:jc w:val="both"/>
        <w:rPr>
          <w:rFonts w:ascii="Arial" w:hAnsi="Arial" w:cs="Arial"/>
          <w:color w:val="000000"/>
          <w:sz w:val="21"/>
          <w:szCs w:val="21"/>
        </w:rPr>
      </w:pPr>
      <w:r w:rsidRPr="00FE51B2">
        <w:rPr>
          <w:rFonts w:ascii="Arial" w:hAnsi="Arial" w:cs="Arial"/>
          <w:color w:val="000000"/>
          <w:sz w:val="21"/>
          <w:szCs w:val="21"/>
        </w:rPr>
        <w:t>Wypłata nagród nastąpi po wystawieniu przez klub odpowiedniego dokumentu obciążeniowego.</w:t>
      </w:r>
    </w:p>
    <w:p w:rsidR="00585AD2" w:rsidRPr="009723B1" w:rsidRDefault="00585AD2" w:rsidP="00585AD2">
      <w:pPr>
        <w:autoSpaceDE w:val="0"/>
        <w:autoSpaceDN w:val="0"/>
        <w:adjustRightInd w:val="0"/>
        <w:jc w:val="both"/>
        <w:rPr>
          <w:rFonts w:ascii="Arial" w:hAnsi="Arial" w:cs="Arial"/>
          <w:color w:val="000000"/>
          <w:sz w:val="21"/>
          <w:szCs w:val="21"/>
          <w:lang w:val="pl-PL"/>
        </w:rPr>
      </w:pPr>
    </w:p>
    <w:p w:rsidR="00585AD2" w:rsidRPr="009723B1" w:rsidRDefault="00585AD2" w:rsidP="00585AD2">
      <w:pPr>
        <w:autoSpaceDE w:val="0"/>
        <w:autoSpaceDN w:val="0"/>
        <w:adjustRightInd w:val="0"/>
        <w:jc w:val="both"/>
        <w:rPr>
          <w:rFonts w:ascii="Arial" w:hAnsi="Arial" w:cs="Arial"/>
          <w:color w:val="000000"/>
          <w:sz w:val="21"/>
          <w:szCs w:val="21"/>
          <w:lang w:val="pl-PL"/>
        </w:rPr>
      </w:pPr>
      <w:r w:rsidRPr="009723B1">
        <w:rPr>
          <w:rFonts w:ascii="Arial" w:hAnsi="Arial" w:cs="Arial"/>
          <w:color w:val="000000"/>
          <w:sz w:val="21"/>
          <w:szCs w:val="21"/>
          <w:lang w:val="pl-PL"/>
        </w:rPr>
        <w:t>II. Niniejsza Uchwała wchodzi w życie z dniem podjęcia z mocą obowiązującą od 01 lipca 2016 r.</w:t>
      </w:r>
    </w:p>
    <w:p w:rsidR="00585AD2" w:rsidRPr="009723B1" w:rsidRDefault="00585AD2" w:rsidP="00585AD2">
      <w:pPr>
        <w:autoSpaceDE w:val="0"/>
        <w:autoSpaceDN w:val="0"/>
        <w:adjustRightInd w:val="0"/>
        <w:jc w:val="both"/>
        <w:rPr>
          <w:rFonts w:ascii="Arial" w:hAnsi="Arial" w:cs="Arial"/>
          <w:color w:val="000000"/>
          <w:sz w:val="21"/>
          <w:szCs w:val="21"/>
          <w:lang w:val="pl-PL"/>
        </w:rPr>
      </w:pPr>
    </w:p>
    <w:p w:rsidR="00585AD2" w:rsidRDefault="00585AD2" w:rsidP="00585AD2">
      <w:pPr>
        <w:autoSpaceDE w:val="0"/>
        <w:autoSpaceDN w:val="0"/>
        <w:adjustRightInd w:val="0"/>
        <w:jc w:val="right"/>
        <w:rPr>
          <w:rFonts w:ascii="Arial" w:hAnsi="Arial" w:cs="Arial"/>
          <w:i/>
          <w:color w:val="000000"/>
          <w:sz w:val="21"/>
          <w:szCs w:val="21"/>
          <w:lang w:val="pl-PL"/>
        </w:rPr>
      </w:pPr>
      <w:r w:rsidRPr="009723B1">
        <w:rPr>
          <w:rFonts w:ascii="Arial" w:hAnsi="Arial" w:cs="Arial"/>
          <w:i/>
          <w:color w:val="000000"/>
          <w:sz w:val="21"/>
          <w:szCs w:val="21"/>
          <w:lang w:val="pl-PL"/>
        </w:rPr>
        <w:t xml:space="preserve">      </w:t>
      </w:r>
    </w:p>
    <w:p w:rsidR="00585AD2" w:rsidRPr="009723B1" w:rsidRDefault="00585AD2" w:rsidP="00585AD2">
      <w:pPr>
        <w:autoSpaceDE w:val="0"/>
        <w:autoSpaceDN w:val="0"/>
        <w:adjustRightInd w:val="0"/>
        <w:jc w:val="right"/>
        <w:rPr>
          <w:rFonts w:ascii="Arial" w:hAnsi="Arial" w:cs="Arial"/>
          <w:i/>
          <w:color w:val="000000"/>
          <w:sz w:val="21"/>
          <w:szCs w:val="21"/>
          <w:lang w:val="pl-PL"/>
        </w:rPr>
      </w:pPr>
      <w:r w:rsidRPr="009723B1">
        <w:rPr>
          <w:rFonts w:ascii="Arial" w:hAnsi="Arial" w:cs="Arial"/>
          <w:i/>
          <w:color w:val="000000"/>
          <w:sz w:val="21"/>
          <w:szCs w:val="21"/>
          <w:lang w:val="pl-PL"/>
        </w:rPr>
        <w:t xml:space="preserve"> Prezes PZPN Zbigniew Boniek</w:t>
      </w:r>
    </w:p>
    <w:p w:rsidR="00585AD2" w:rsidRDefault="00585AD2" w:rsidP="00585AD2">
      <w:pPr>
        <w:rPr>
          <w:rFonts w:ascii="Arial" w:eastAsiaTheme="minorHAnsi" w:hAnsi="Arial" w:cs="Arial"/>
          <w:b/>
          <w:sz w:val="21"/>
          <w:szCs w:val="21"/>
          <w:lang w:val="pl-PL"/>
        </w:rPr>
      </w:pPr>
    </w:p>
    <w:sectPr w:rsidR="00585AD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1284" w:rsidRDefault="00AE1284" w:rsidP="008C06A1">
      <w:r>
        <w:separator/>
      </w:r>
    </w:p>
  </w:endnote>
  <w:endnote w:type="continuationSeparator" w:id="0">
    <w:p w:rsidR="00AE1284" w:rsidRDefault="00AE1284" w:rsidP="008C06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NaomiSansEFN TT">
    <w:altName w:val="Calibri"/>
    <w:charset w:val="EE"/>
    <w:family w:val="auto"/>
    <w:pitch w:val="variable"/>
    <w:sig w:usb0="A000002F" w:usb1="5000000A" w:usb2="00000000" w:usb3="00000000" w:csb0="00000093" w:csb1="00000000"/>
  </w:font>
  <w:font w:name="Segoe UI">
    <w:panose1 w:val="020B0502040204020203"/>
    <w:charset w:val="EE"/>
    <w:family w:val="swiss"/>
    <w:pitch w:val="variable"/>
    <w:sig w:usb0="E4002EFF" w:usb1="C000E47F" w:usb2="00000009" w:usb3="00000000" w:csb0="000001FF" w:csb1="00000000"/>
  </w:font>
  <w:font w:name="HelveticaNeueLTPro55Roman">
    <w:charset w:val="EE"/>
    <w:family w:val="swiss"/>
    <w:pitch w:val="default"/>
  </w:font>
  <w:font w:name="Lucida Sans Unicode">
    <w:panose1 w:val="020B0602030504020204"/>
    <w:charset w:val="EE"/>
    <w:family w:val="swiss"/>
    <w:pitch w:val="variable"/>
    <w:sig w:usb0="80000AFF" w:usb1="0000396B" w:usb2="00000000" w:usb3="00000000" w:csb0="000000B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1284" w:rsidRDefault="00AE1284" w:rsidP="008C06A1">
      <w:r>
        <w:separator/>
      </w:r>
    </w:p>
  </w:footnote>
  <w:footnote w:type="continuationSeparator" w:id="0">
    <w:p w:rsidR="00AE1284" w:rsidRDefault="00AE1284" w:rsidP="008C06A1">
      <w:r>
        <w:continuationSeparator/>
      </w:r>
    </w:p>
  </w:footnote>
  <w:footnote w:id="1">
    <w:p w:rsidR="00AE1284" w:rsidRDefault="00AE1284" w:rsidP="008C06A1">
      <w:pPr>
        <w:pStyle w:val="Tekstprzypisudolnego"/>
        <w:rPr>
          <w:lang w:val="pl-PL"/>
        </w:rPr>
      </w:pPr>
      <w:r>
        <w:rPr>
          <w:rStyle w:val="Odwoanieprzypisudolnego"/>
        </w:rPr>
        <w:footnoteRef/>
      </w:r>
      <w:r>
        <w:rPr>
          <w:lang w:val="pl-PL"/>
        </w:rPr>
        <w:t xml:space="preserve"> Ograniczenia nie dotyczą również obywateli Islandii,  Liechtensteinu, Norwegii oraz Szwajcarii.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8Num1"/>
    <w:lvl w:ilvl="0">
      <w:start w:val="3"/>
      <w:numFmt w:val="lowerLetter"/>
      <w:lvlText w:val="%1)"/>
      <w:lvlJc w:val="left"/>
      <w:pPr>
        <w:tabs>
          <w:tab w:val="num" w:pos="1440"/>
        </w:tabs>
        <w:ind w:left="1440" w:hanging="360"/>
      </w:pPr>
    </w:lvl>
    <w:lvl w:ilvl="1">
      <w:start w:val="4"/>
      <w:numFmt w:val="lowerLetter"/>
      <w:lvlText w:val="%2)"/>
      <w:lvlJc w:val="left"/>
      <w:pPr>
        <w:tabs>
          <w:tab w:val="num" w:pos="1440"/>
        </w:tabs>
        <w:ind w:left="1440" w:hanging="360"/>
      </w:pPr>
    </w:lvl>
    <w:lvl w:ilvl="2">
      <w:start w:val="1"/>
      <w:numFmt w:val="decimal"/>
      <w:lvlText w:val="%3."/>
      <w:lvlJc w:val="left"/>
      <w:pPr>
        <w:tabs>
          <w:tab w:val="num" w:pos="340"/>
        </w:tabs>
        <w:ind w:left="340" w:hanging="340"/>
      </w:pPr>
    </w:lvl>
    <w:lvl w:ilvl="3">
      <w:start w:val="3"/>
      <w:numFmt w:val="decimal"/>
      <w:lvlText w:val="%4."/>
      <w:lvlJc w:val="left"/>
      <w:pPr>
        <w:tabs>
          <w:tab w:val="num" w:pos="340"/>
        </w:tabs>
        <w:ind w:left="340" w:hanging="34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0000004"/>
    <w:multiLevelType w:val="multilevel"/>
    <w:tmpl w:val="D2823CEE"/>
    <w:name w:val="WW8Num3"/>
    <w:lvl w:ilvl="0">
      <w:start w:val="1"/>
      <w:numFmt w:val="decimal"/>
      <w:lvlText w:val="%1."/>
      <w:lvlJc w:val="left"/>
      <w:pPr>
        <w:tabs>
          <w:tab w:val="num" w:pos="720"/>
        </w:tabs>
        <w:ind w:left="720" w:hanging="360"/>
      </w:pPr>
    </w:lvl>
    <w:lvl w:ilvl="1">
      <w:start w:val="1"/>
      <w:numFmt w:val="decimal"/>
      <w:lvlText w:val="%2."/>
      <w:lvlJc w:val="left"/>
      <w:pPr>
        <w:tabs>
          <w:tab w:val="num" w:pos="340"/>
        </w:tabs>
        <w:ind w:left="340" w:hanging="340"/>
      </w:pPr>
    </w:lvl>
    <w:lvl w:ilvl="2">
      <w:start w:val="1"/>
      <w:numFmt w:val="lowerLetter"/>
      <w:lvlText w:val="%3)"/>
      <w:lvlJc w:val="left"/>
      <w:pPr>
        <w:tabs>
          <w:tab w:val="num" w:pos="1440"/>
        </w:tabs>
        <w:ind w:left="1440" w:hanging="363"/>
      </w:pPr>
    </w:lvl>
    <w:lvl w:ilvl="3">
      <w:start w:val="2"/>
      <w:numFmt w:val="decimal"/>
      <w:lvlText w:val="%4."/>
      <w:lvlJc w:val="left"/>
      <w:pPr>
        <w:tabs>
          <w:tab w:val="num" w:pos="340"/>
        </w:tabs>
        <w:ind w:left="340" w:hanging="340"/>
      </w:pPr>
    </w:lvl>
    <w:lvl w:ilvl="4">
      <w:start w:val="1"/>
      <w:numFmt w:val="decimal"/>
      <w:lvlText w:val="%5."/>
      <w:lvlJc w:val="left"/>
      <w:pPr>
        <w:tabs>
          <w:tab w:val="num" w:pos="3600"/>
        </w:tabs>
        <w:ind w:left="3600" w:hanging="360"/>
      </w:p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0000008"/>
    <w:multiLevelType w:val="singleLevel"/>
    <w:tmpl w:val="00000008"/>
    <w:lvl w:ilvl="0">
      <w:start w:val="1"/>
      <w:numFmt w:val="decimal"/>
      <w:lvlText w:val="%1."/>
      <w:lvlJc w:val="left"/>
      <w:pPr>
        <w:tabs>
          <w:tab w:val="num" w:pos="340"/>
        </w:tabs>
        <w:ind w:left="340" w:hanging="340"/>
      </w:pPr>
    </w:lvl>
  </w:abstractNum>
  <w:abstractNum w:abstractNumId="3" w15:restartNumberingAfterBreak="0">
    <w:nsid w:val="0000000A"/>
    <w:multiLevelType w:val="singleLevel"/>
    <w:tmpl w:val="8F006694"/>
    <w:name w:val="WW8Num10"/>
    <w:lvl w:ilvl="0">
      <w:start w:val="1"/>
      <w:numFmt w:val="lowerLetter"/>
      <w:lvlText w:val="%1)"/>
      <w:lvlJc w:val="left"/>
      <w:pPr>
        <w:tabs>
          <w:tab w:val="num" w:pos="0"/>
        </w:tabs>
        <w:ind w:left="720" w:hanging="360"/>
      </w:pPr>
      <w:rPr>
        <w:rFonts w:ascii="Arial" w:eastAsia="Calibri" w:hAnsi="Arial" w:cs="Arial"/>
        <w:b/>
      </w:rPr>
    </w:lvl>
  </w:abstractNum>
  <w:abstractNum w:abstractNumId="4" w15:restartNumberingAfterBreak="0">
    <w:nsid w:val="0000000B"/>
    <w:multiLevelType w:val="singleLevel"/>
    <w:tmpl w:val="AE8CD1A4"/>
    <w:name w:val="WW8Num11"/>
    <w:lvl w:ilvl="0">
      <w:start w:val="1"/>
      <w:numFmt w:val="lowerLetter"/>
      <w:lvlText w:val="%1)"/>
      <w:lvlJc w:val="left"/>
      <w:pPr>
        <w:tabs>
          <w:tab w:val="num" w:pos="0"/>
        </w:tabs>
        <w:ind w:left="720" w:hanging="360"/>
      </w:pPr>
      <w:rPr>
        <w:rFonts w:ascii="Arial" w:eastAsia="Calibri" w:hAnsi="Arial" w:cs="Arial"/>
        <w:b/>
      </w:rPr>
    </w:lvl>
  </w:abstractNum>
  <w:abstractNum w:abstractNumId="5" w15:restartNumberingAfterBreak="0">
    <w:nsid w:val="0000000D"/>
    <w:multiLevelType w:val="multilevel"/>
    <w:tmpl w:val="9990A082"/>
    <w:name w:val="WW8Num13"/>
    <w:lvl w:ilvl="0">
      <w:start w:val="1"/>
      <w:numFmt w:val="decimal"/>
      <w:lvlText w:val="%1."/>
      <w:lvlJc w:val="left"/>
      <w:pPr>
        <w:tabs>
          <w:tab w:val="num" w:pos="0"/>
        </w:tabs>
        <w:ind w:left="360" w:hanging="360"/>
      </w:pPr>
      <w:rPr>
        <w:rFonts w:ascii="Arial" w:hAnsi="Arial" w:cs="Arial"/>
        <w:b/>
        <w:color w:val="353535"/>
      </w:rPr>
    </w:lvl>
    <w:lvl w:ilvl="1">
      <w:start w:val="1"/>
      <w:numFmt w:val="decimal"/>
      <w:lvlText w:val="%1.%2."/>
      <w:lvlJc w:val="left"/>
      <w:pPr>
        <w:tabs>
          <w:tab w:val="num" w:pos="0"/>
        </w:tabs>
        <w:ind w:left="792" w:hanging="432"/>
      </w:pPr>
      <w:rPr>
        <w:rFonts w:ascii="Arial" w:hAnsi="Arial" w:cs="Arial"/>
        <w:b/>
        <w:color w:val="353535"/>
      </w:r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6" w15:restartNumberingAfterBreak="0">
    <w:nsid w:val="0000000E"/>
    <w:multiLevelType w:val="multilevel"/>
    <w:tmpl w:val="D7FA2102"/>
    <w:lvl w:ilvl="0">
      <w:start w:val="1"/>
      <w:numFmt w:val="decimal"/>
      <w:lvlText w:val="%1."/>
      <w:lvlJc w:val="left"/>
      <w:pPr>
        <w:tabs>
          <w:tab w:val="num" w:pos="340"/>
        </w:tabs>
        <w:ind w:left="340" w:hanging="340"/>
      </w:pPr>
    </w:lvl>
    <w:lvl w:ilvl="1">
      <w:start w:val="1"/>
      <w:numFmt w:val="lowerLetter"/>
      <w:lvlText w:val="%2)"/>
      <w:lvlJc w:val="left"/>
      <w:pPr>
        <w:tabs>
          <w:tab w:val="num" w:pos="700"/>
        </w:tabs>
        <w:ind w:left="700" w:hanging="360"/>
      </w:pPr>
    </w:lvl>
    <w:lvl w:ilvl="2">
      <w:start w:val="2"/>
      <w:numFmt w:val="decimal"/>
      <w:lvlText w:val="%3."/>
      <w:lvlJc w:val="left"/>
      <w:pPr>
        <w:tabs>
          <w:tab w:val="num" w:pos="340"/>
        </w:tabs>
        <w:ind w:left="340" w:hanging="340"/>
      </w:pPr>
    </w:lvl>
    <w:lvl w:ilvl="3">
      <w:start w:val="1"/>
      <w:numFmt w:val="lowerLetter"/>
      <w:lvlText w:val="%4)"/>
      <w:lvlJc w:val="left"/>
      <w:pPr>
        <w:tabs>
          <w:tab w:val="num" w:pos="700"/>
        </w:tabs>
        <w:ind w:left="700" w:hanging="360"/>
      </w:pPr>
    </w:lvl>
    <w:lvl w:ilvl="4">
      <w:start w:val="3"/>
      <w:numFmt w:val="decimal"/>
      <w:lvlText w:val="%5."/>
      <w:lvlJc w:val="left"/>
      <w:pPr>
        <w:tabs>
          <w:tab w:val="num" w:pos="340"/>
        </w:tabs>
        <w:ind w:left="340" w:hanging="34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11"/>
    <w:multiLevelType w:val="singleLevel"/>
    <w:tmpl w:val="00000011"/>
    <w:name w:val="WW8Num20"/>
    <w:lvl w:ilvl="0">
      <w:start w:val="1"/>
      <w:numFmt w:val="lowerLetter"/>
      <w:lvlText w:val="%1)"/>
      <w:lvlJc w:val="left"/>
      <w:pPr>
        <w:tabs>
          <w:tab w:val="num" w:pos="1428"/>
        </w:tabs>
        <w:ind w:left="1428" w:hanging="360"/>
      </w:pPr>
    </w:lvl>
  </w:abstractNum>
  <w:abstractNum w:abstractNumId="8" w15:restartNumberingAfterBreak="0">
    <w:nsid w:val="00000012"/>
    <w:multiLevelType w:val="singleLevel"/>
    <w:tmpl w:val="00000012"/>
    <w:lvl w:ilvl="0">
      <w:start w:val="1"/>
      <w:numFmt w:val="decimal"/>
      <w:lvlText w:val="%1."/>
      <w:lvlJc w:val="left"/>
      <w:pPr>
        <w:tabs>
          <w:tab w:val="num" w:pos="340"/>
        </w:tabs>
        <w:ind w:left="340" w:hanging="340"/>
      </w:pPr>
    </w:lvl>
  </w:abstractNum>
  <w:abstractNum w:abstractNumId="9" w15:restartNumberingAfterBreak="0">
    <w:nsid w:val="00000013"/>
    <w:multiLevelType w:val="multilevel"/>
    <w:tmpl w:val="00000013"/>
    <w:name w:val="WW8Num22"/>
    <w:lvl w:ilvl="0">
      <w:start w:val="1"/>
      <w:numFmt w:val="decimal"/>
      <w:lvlText w:val="%1."/>
      <w:lvlJc w:val="left"/>
      <w:pPr>
        <w:tabs>
          <w:tab w:val="num" w:pos="340"/>
        </w:tabs>
        <w:ind w:left="340" w:hanging="340"/>
      </w:pPr>
    </w:lvl>
    <w:lvl w:ilvl="1">
      <w:start w:val="1"/>
      <w:numFmt w:val="lowerLetter"/>
      <w:lvlText w:val="%2)"/>
      <w:lvlJc w:val="left"/>
      <w:pPr>
        <w:tabs>
          <w:tab w:val="num" w:pos="737"/>
        </w:tabs>
        <w:ind w:left="737" w:hanging="397"/>
      </w:pPr>
    </w:lvl>
    <w:lvl w:ilvl="2">
      <w:start w:val="2"/>
      <w:numFmt w:val="decimal"/>
      <w:lvlText w:val="%3."/>
      <w:lvlJc w:val="left"/>
      <w:pPr>
        <w:tabs>
          <w:tab w:val="num" w:pos="340"/>
        </w:tabs>
        <w:ind w:left="340" w:hanging="34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00000014"/>
    <w:multiLevelType w:val="multilevel"/>
    <w:tmpl w:val="00000014"/>
    <w:lvl w:ilvl="0">
      <w:start w:val="2"/>
      <w:numFmt w:val="decimal"/>
      <w:lvlText w:val="%1"/>
      <w:lvlJc w:val="left"/>
      <w:pPr>
        <w:tabs>
          <w:tab w:val="num" w:pos="420"/>
        </w:tabs>
        <w:ind w:left="420" w:hanging="420"/>
      </w:pPr>
    </w:lvl>
    <w:lvl w:ilvl="1">
      <w:start w:val="2"/>
      <w:numFmt w:val="decimal"/>
      <w:lvlText w:val="%1.%2"/>
      <w:lvlJc w:val="left"/>
      <w:pPr>
        <w:tabs>
          <w:tab w:val="num" w:pos="420"/>
        </w:tabs>
        <w:ind w:left="420" w:hanging="4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1" w15:restartNumberingAfterBreak="0">
    <w:nsid w:val="00000017"/>
    <w:multiLevelType w:val="multilevel"/>
    <w:tmpl w:val="00000017"/>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0000018"/>
    <w:multiLevelType w:val="multilevel"/>
    <w:tmpl w:val="00000018"/>
    <w:name w:val="WW8Num29"/>
    <w:lvl w:ilvl="0">
      <w:start w:val="3"/>
      <w:numFmt w:val="lowerLetter"/>
      <w:lvlText w:val="%1)"/>
      <w:lvlJc w:val="left"/>
      <w:pPr>
        <w:tabs>
          <w:tab w:val="num" w:pos="1440"/>
        </w:tabs>
        <w:ind w:left="1440" w:hanging="363"/>
      </w:pPr>
    </w:lvl>
    <w:lvl w:ilvl="1">
      <w:start w:val="1"/>
      <w:numFmt w:val="decimal"/>
      <w:lvlText w:val="%2."/>
      <w:lvlJc w:val="left"/>
      <w:pPr>
        <w:tabs>
          <w:tab w:val="num" w:pos="340"/>
        </w:tabs>
        <w:ind w:left="340" w:hanging="340"/>
      </w:pPr>
    </w:lvl>
    <w:lvl w:ilvl="2">
      <w:start w:val="1"/>
      <w:numFmt w:val="decimal"/>
      <w:lvlText w:val="%3."/>
      <w:lvlJc w:val="left"/>
      <w:pPr>
        <w:tabs>
          <w:tab w:val="num" w:pos="340"/>
        </w:tabs>
        <w:ind w:left="340" w:hanging="34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00000022"/>
    <w:multiLevelType w:val="multilevel"/>
    <w:tmpl w:val="C41AD00C"/>
    <w:name w:val="WW8Num34"/>
    <w:lvl w:ilvl="0">
      <w:start w:val="1"/>
      <w:numFmt w:val="bullet"/>
      <w:lvlText w:val="•"/>
      <w:lvlJc w:val="left"/>
      <w:pPr>
        <w:tabs>
          <w:tab w:val="num" w:pos="0"/>
        </w:tabs>
        <w:ind w:left="720" w:hanging="360"/>
      </w:pPr>
      <w:rPr>
        <w:rFonts w:ascii="Times New Roman" w:hAnsi="Times New Roman"/>
      </w:rPr>
    </w:lvl>
    <w:lvl w:ilvl="1">
      <w:start w:val="1"/>
      <w:numFmt w:val="lowerLetter"/>
      <w:lvlText w:val="%2)"/>
      <w:lvlJc w:val="left"/>
      <w:pPr>
        <w:tabs>
          <w:tab w:val="num" w:pos="-370"/>
        </w:tabs>
        <w:ind w:left="1070" w:hanging="360"/>
      </w:pPr>
      <w:rPr>
        <w:rFonts w:ascii="Arial" w:eastAsia="Calibri" w:hAnsi="Arial" w:cs="Arial"/>
        <w:b/>
      </w:r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 w15:restartNumberingAfterBreak="0">
    <w:nsid w:val="00000024"/>
    <w:multiLevelType w:val="multilevel"/>
    <w:tmpl w:val="00000024"/>
    <w:name w:val="WW8Num36"/>
    <w:lvl w:ilvl="0">
      <w:start w:val="1"/>
      <w:numFmt w:val="bullet"/>
      <w:lvlText w:val="•"/>
      <w:lvlJc w:val="left"/>
      <w:pPr>
        <w:tabs>
          <w:tab w:val="num" w:pos="0"/>
        </w:tabs>
        <w:ind w:left="720" w:hanging="360"/>
      </w:pPr>
      <w:rPr>
        <w:rFonts w:ascii="Times New Roman" w:hAnsi="Times New Roman"/>
      </w:rPr>
    </w:lvl>
    <w:lvl w:ilvl="1">
      <w:start w:val="1"/>
      <w:numFmt w:val="decimal"/>
      <w:lvlText w:val="%2."/>
      <w:lvlJc w:val="left"/>
      <w:pPr>
        <w:tabs>
          <w:tab w:val="num" w:pos="0"/>
        </w:tabs>
        <w:ind w:left="1440" w:hanging="360"/>
      </w:pPr>
      <w:rPr>
        <w:rFonts w:ascii="Arial" w:eastAsia="Calibri" w:hAnsi="Arial" w:cs="Arial"/>
        <w:b/>
      </w:r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5" w15:restartNumberingAfterBreak="0">
    <w:nsid w:val="00000025"/>
    <w:multiLevelType w:val="multilevel"/>
    <w:tmpl w:val="D5CA3442"/>
    <w:name w:val="WW8Num37"/>
    <w:lvl w:ilvl="0">
      <w:start w:val="1"/>
      <w:numFmt w:val="bullet"/>
      <w:lvlText w:val="•"/>
      <w:lvlJc w:val="left"/>
      <w:pPr>
        <w:tabs>
          <w:tab w:val="num" w:pos="0"/>
        </w:tabs>
        <w:ind w:left="720" w:hanging="360"/>
      </w:pPr>
      <w:rPr>
        <w:rFonts w:ascii="Times New Roman" w:hAnsi="Times New Roman"/>
      </w:rPr>
    </w:lvl>
    <w:lvl w:ilvl="1">
      <w:start w:val="1"/>
      <w:numFmt w:val="lowerLetter"/>
      <w:lvlText w:val="%2)"/>
      <w:lvlJc w:val="left"/>
      <w:pPr>
        <w:tabs>
          <w:tab w:val="num" w:pos="0"/>
        </w:tabs>
        <w:ind w:left="1440" w:hanging="360"/>
      </w:pPr>
      <w:rPr>
        <w:rFonts w:ascii="Arial" w:eastAsia="Calibri" w:hAnsi="Arial" w:cs="Arial"/>
        <w:b/>
        <w:color w:val="353535"/>
      </w:r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6" w15:restartNumberingAfterBreak="0">
    <w:nsid w:val="0000002B"/>
    <w:multiLevelType w:val="multilevel"/>
    <w:tmpl w:val="9A90F654"/>
    <w:name w:val="WW8Num43"/>
    <w:lvl w:ilvl="0">
      <w:start w:val="1"/>
      <w:numFmt w:val="decimal"/>
      <w:lvlText w:val="%1."/>
      <w:lvlJc w:val="left"/>
      <w:pPr>
        <w:tabs>
          <w:tab w:val="num" w:pos="0"/>
        </w:tabs>
        <w:ind w:left="360" w:hanging="360"/>
      </w:pPr>
      <w:rPr>
        <w:rFonts w:ascii="Arial" w:hAnsi="Arial" w:cs="Arial" w:hint="default"/>
        <w:b w:val="0"/>
        <w:color w:val="353535"/>
      </w:rPr>
    </w:lvl>
    <w:lvl w:ilvl="1">
      <w:start w:val="1"/>
      <w:numFmt w:val="decimal"/>
      <w:lvlText w:val="%1.%2."/>
      <w:lvlJc w:val="left"/>
      <w:pPr>
        <w:tabs>
          <w:tab w:val="num" w:pos="0"/>
        </w:tabs>
        <w:ind w:left="792" w:hanging="432"/>
      </w:pPr>
      <w:rPr>
        <w:rFonts w:ascii="Arial" w:hAnsi="Arial" w:cs="Arial"/>
        <w:b/>
        <w:color w:val="353535"/>
      </w:r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7" w15:restartNumberingAfterBreak="0">
    <w:nsid w:val="00000033"/>
    <w:multiLevelType w:val="singleLevel"/>
    <w:tmpl w:val="05E2EE06"/>
    <w:name w:val="WW8Num51"/>
    <w:lvl w:ilvl="0">
      <w:start w:val="1"/>
      <w:numFmt w:val="lowerLetter"/>
      <w:lvlText w:val="%1)"/>
      <w:lvlJc w:val="left"/>
      <w:pPr>
        <w:tabs>
          <w:tab w:val="num" w:pos="0"/>
        </w:tabs>
        <w:ind w:left="720" w:hanging="360"/>
      </w:pPr>
      <w:rPr>
        <w:rFonts w:ascii="Arial" w:eastAsia="Calibri" w:hAnsi="Arial" w:cs="Arial"/>
        <w:b/>
      </w:rPr>
    </w:lvl>
  </w:abstractNum>
  <w:abstractNum w:abstractNumId="18" w15:restartNumberingAfterBreak="0">
    <w:nsid w:val="00000034"/>
    <w:multiLevelType w:val="singleLevel"/>
    <w:tmpl w:val="00000034"/>
    <w:name w:val="WW8Num52"/>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806393"/>
    <w:multiLevelType w:val="hybridMultilevel"/>
    <w:tmpl w:val="7FFA0394"/>
    <w:lvl w:ilvl="0" w:tplc="04150017">
      <w:start w:val="1"/>
      <w:numFmt w:val="lowerLetter"/>
      <w:lvlText w:val="%1)"/>
      <w:lvlJc w:val="left"/>
      <w:pPr>
        <w:ind w:left="720" w:hanging="36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 w15:restartNumberingAfterBreak="0">
    <w:nsid w:val="00E338E1"/>
    <w:multiLevelType w:val="hybridMultilevel"/>
    <w:tmpl w:val="6FDCEA72"/>
    <w:lvl w:ilvl="0" w:tplc="04150001">
      <w:start w:val="1"/>
      <w:numFmt w:val="bullet"/>
      <w:lvlText w:val=""/>
      <w:lvlJc w:val="left"/>
      <w:pPr>
        <w:ind w:left="2160" w:hanging="360"/>
      </w:pPr>
      <w:rPr>
        <w:rFonts w:ascii="Symbol" w:hAnsi="Symbol" w:hint="default"/>
      </w:rPr>
    </w:lvl>
    <w:lvl w:ilvl="1" w:tplc="04150003">
      <w:start w:val="1"/>
      <w:numFmt w:val="bullet"/>
      <w:lvlText w:val="o"/>
      <w:lvlJc w:val="left"/>
      <w:pPr>
        <w:ind w:left="2880" w:hanging="360"/>
      </w:pPr>
      <w:rPr>
        <w:rFonts w:ascii="Courier New" w:hAnsi="Courier New" w:cs="Courier New" w:hint="default"/>
      </w:rPr>
    </w:lvl>
    <w:lvl w:ilvl="2" w:tplc="04150005">
      <w:start w:val="1"/>
      <w:numFmt w:val="bullet"/>
      <w:lvlText w:val=""/>
      <w:lvlJc w:val="left"/>
      <w:pPr>
        <w:ind w:left="3600" w:hanging="360"/>
      </w:pPr>
      <w:rPr>
        <w:rFonts w:ascii="Wingdings" w:hAnsi="Wingdings" w:hint="default"/>
      </w:rPr>
    </w:lvl>
    <w:lvl w:ilvl="3" w:tplc="04150001">
      <w:start w:val="1"/>
      <w:numFmt w:val="bullet"/>
      <w:lvlText w:val=""/>
      <w:lvlJc w:val="left"/>
      <w:pPr>
        <w:ind w:left="4320" w:hanging="360"/>
      </w:pPr>
      <w:rPr>
        <w:rFonts w:ascii="Symbol" w:hAnsi="Symbol" w:hint="default"/>
      </w:rPr>
    </w:lvl>
    <w:lvl w:ilvl="4" w:tplc="04150003">
      <w:start w:val="1"/>
      <w:numFmt w:val="bullet"/>
      <w:lvlText w:val="o"/>
      <w:lvlJc w:val="left"/>
      <w:pPr>
        <w:ind w:left="5040" w:hanging="360"/>
      </w:pPr>
      <w:rPr>
        <w:rFonts w:ascii="Courier New" w:hAnsi="Courier New" w:cs="Courier New" w:hint="default"/>
      </w:rPr>
    </w:lvl>
    <w:lvl w:ilvl="5" w:tplc="04150005">
      <w:start w:val="1"/>
      <w:numFmt w:val="bullet"/>
      <w:lvlText w:val=""/>
      <w:lvlJc w:val="left"/>
      <w:pPr>
        <w:ind w:left="5760" w:hanging="360"/>
      </w:pPr>
      <w:rPr>
        <w:rFonts w:ascii="Wingdings" w:hAnsi="Wingdings" w:hint="default"/>
      </w:rPr>
    </w:lvl>
    <w:lvl w:ilvl="6" w:tplc="04150001">
      <w:start w:val="1"/>
      <w:numFmt w:val="bullet"/>
      <w:lvlText w:val=""/>
      <w:lvlJc w:val="left"/>
      <w:pPr>
        <w:ind w:left="6480" w:hanging="360"/>
      </w:pPr>
      <w:rPr>
        <w:rFonts w:ascii="Symbol" w:hAnsi="Symbol" w:hint="default"/>
      </w:rPr>
    </w:lvl>
    <w:lvl w:ilvl="7" w:tplc="04150003">
      <w:start w:val="1"/>
      <w:numFmt w:val="bullet"/>
      <w:lvlText w:val="o"/>
      <w:lvlJc w:val="left"/>
      <w:pPr>
        <w:ind w:left="7200" w:hanging="360"/>
      </w:pPr>
      <w:rPr>
        <w:rFonts w:ascii="Courier New" w:hAnsi="Courier New" w:cs="Courier New" w:hint="default"/>
      </w:rPr>
    </w:lvl>
    <w:lvl w:ilvl="8" w:tplc="04150005">
      <w:start w:val="1"/>
      <w:numFmt w:val="bullet"/>
      <w:lvlText w:val=""/>
      <w:lvlJc w:val="left"/>
      <w:pPr>
        <w:ind w:left="7920" w:hanging="360"/>
      </w:pPr>
      <w:rPr>
        <w:rFonts w:ascii="Wingdings" w:hAnsi="Wingdings" w:hint="default"/>
      </w:rPr>
    </w:lvl>
  </w:abstractNum>
  <w:abstractNum w:abstractNumId="21" w15:restartNumberingAfterBreak="0">
    <w:nsid w:val="01E7310F"/>
    <w:multiLevelType w:val="hybridMultilevel"/>
    <w:tmpl w:val="A0DA60BA"/>
    <w:lvl w:ilvl="0" w:tplc="869A4092">
      <w:start w:val="1"/>
      <w:numFmt w:val="decimal"/>
      <w:lvlText w:val="%1."/>
      <w:lvlJc w:val="left"/>
      <w:pPr>
        <w:ind w:left="1146" w:hanging="360"/>
      </w:pPr>
      <w:rPr>
        <w:b/>
        <w:sz w:val="22"/>
        <w:szCs w:val="22"/>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2" w15:restartNumberingAfterBreak="0">
    <w:nsid w:val="02B63B71"/>
    <w:multiLevelType w:val="hybridMultilevel"/>
    <w:tmpl w:val="1D827134"/>
    <w:lvl w:ilvl="0" w:tplc="04150017">
      <w:start w:val="1"/>
      <w:numFmt w:val="lowerLetter"/>
      <w:lvlText w:val="%1)"/>
      <w:lvlJc w:val="left"/>
      <w:pPr>
        <w:ind w:left="1440" w:hanging="360"/>
      </w:pPr>
    </w:lvl>
    <w:lvl w:ilvl="1" w:tplc="04150019">
      <w:start w:val="1"/>
      <w:numFmt w:val="lowerLetter"/>
      <w:lvlText w:val="%2."/>
      <w:lvlJc w:val="left"/>
      <w:pPr>
        <w:ind w:left="2160" w:hanging="360"/>
      </w:pPr>
    </w:lvl>
    <w:lvl w:ilvl="2" w:tplc="0415001B">
      <w:start w:val="1"/>
      <w:numFmt w:val="lowerRoman"/>
      <w:lvlText w:val="%3."/>
      <w:lvlJc w:val="right"/>
      <w:pPr>
        <w:ind w:left="2880" w:hanging="180"/>
      </w:pPr>
    </w:lvl>
    <w:lvl w:ilvl="3" w:tplc="0415000F">
      <w:start w:val="1"/>
      <w:numFmt w:val="decimal"/>
      <w:lvlText w:val="%4."/>
      <w:lvlJc w:val="left"/>
      <w:pPr>
        <w:ind w:left="3600" w:hanging="360"/>
      </w:pPr>
    </w:lvl>
    <w:lvl w:ilvl="4" w:tplc="04150019">
      <w:start w:val="1"/>
      <w:numFmt w:val="lowerLetter"/>
      <w:lvlText w:val="%5."/>
      <w:lvlJc w:val="left"/>
      <w:pPr>
        <w:ind w:left="4320" w:hanging="360"/>
      </w:pPr>
    </w:lvl>
    <w:lvl w:ilvl="5" w:tplc="0415001B">
      <w:start w:val="1"/>
      <w:numFmt w:val="lowerRoman"/>
      <w:lvlText w:val="%6."/>
      <w:lvlJc w:val="right"/>
      <w:pPr>
        <w:ind w:left="5040" w:hanging="180"/>
      </w:pPr>
    </w:lvl>
    <w:lvl w:ilvl="6" w:tplc="0415000F">
      <w:start w:val="1"/>
      <w:numFmt w:val="decimal"/>
      <w:lvlText w:val="%7."/>
      <w:lvlJc w:val="left"/>
      <w:pPr>
        <w:ind w:left="5760" w:hanging="360"/>
      </w:pPr>
    </w:lvl>
    <w:lvl w:ilvl="7" w:tplc="04150019">
      <w:start w:val="1"/>
      <w:numFmt w:val="lowerLetter"/>
      <w:lvlText w:val="%8."/>
      <w:lvlJc w:val="left"/>
      <w:pPr>
        <w:ind w:left="6480" w:hanging="360"/>
      </w:pPr>
    </w:lvl>
    <w:lvl w:ilvl="8" w:tplc="0415001B">
      <w:start w:val="1"/>
      <w:numFmt w:val="lowerRoman"/>
      <w:lvlText w:val="%9."/>
      <w:lvlJc w:val="right"/>
      <w:pPr>
        <w:ind w:left="7200" w:hanging="180"/>
      </w:pPr>
    </w:lvl>
  </w:abstractNum>
  <w:abstractNum w:abstractNumId="23" w15:restartNumberingAfterBreak="0">
    <w:nsid w:val="02ED7DEA"/>
    <w:multiLevelType w:val="hybridMultilevel"/>
    <w:tmpl w:val="4F54E2D0"/>
    <w:lvl w:ilvl="0" w:tplc="5236381E">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03120B93"/>
    <w:multiLevelType w:val="hybridMultilevel"/>
    <w:tmpl w:val="30BC110C"/>
    <w:lvl w:ilvl="0" w:tplc="04150011">
      <w:start w:val="1"/>
      <w:numFmt w:val="decimal"/>
      <w:lvlText w:val="%1)"/>
      <w:lvlJc w:val="left"/>
      <w:pPr>
        <w:ind w:left="720" w:hanging="360"/>
      </w:pPr>
    </w:lvl>
    <w:lvl w:ilvl="1" w:tplc="71D42D96">
      <w:numFmt w:val="bullet"/>
      <w:lvlText w:val=""/>
      <w:lvlJc w:val="left"/>
      <w:pPr>
        <w:ind w:left="1440" w:hanging="360"/>
      </w:pPr>
      <w:rPr>
        <w:rFonts w:ascii="Symbol" w:eastAsiaTheme="minorHAnsi" w:hAnsi="Symbol" w:cs="Aria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03340C04"/>
    <w:multiLevelType w:val="hybridMultilevel"/>
    <w:tmpl w:val="1650420C"/>
    <w:lvl w:ilvl="0" w:tplc="848C654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0341157B"/>
    <w:multiLevelType w:val="hybridMultilevel"/>
    <w:tmpl w:val="64267B06"/>
    <w:lvl w:ilvl="0" w:tplc="EC18D31A">
      <w:start w:val="1"/>
      <w:numFmt w:val="bullet"/>
      <w:lvlText w:val="-"/>
      <w:lvlJc w:val="left"/>
      <w:pPr>
        <w:tabs>
          <w:tab w:val="num" w:pos="1408"/>
        </w:tabs>
        <w:ind w:left="1408" w:hanging="360"/>
      </w:pPr>
      <w:rPr>
        <w:rFonts w:ascii="NaomiSansEFN TT" w:hAnsi="NaomiSansEFN TT" w:hint="default"/>
      </w:rPr>
    </w:lvl>
    <w:lvl w:ilvl="1" w:tplc="04150003" w:tentative="1">
      <w:start w:val="1"/>
      <w:numFmt w:val="bullet"/>
      <w:lvlText w:val="o"/>
      <w:lvlJc w:val="left"/>
      <w:pPr>
        <w:tabs>
          <w:tab w:val="num" w:pos="1780"/>
        </w:tabs>
        <w:ind w:left="1780" w:hanging="360"/>
      </w:pPr>
      <w:rPr>
        <w:rFonts w:ascii="Courier New" w:hAnsi="Courier New" w:cs="Courier New" w:hint="default"/>
      </w:rPr>
    </w:lvl>
    <w:lvl w:ilvl="2" w:tplc="04150005" w:tentative="1">
      <w:start w:val="1"/>
      <w:numFmt w:val="bullet"/>
      <w:lvlText w:val=""/>
      <w:lvlJc w:val="left"/>
      <w:pPr>
        <w:tabs>
          <w:tab w:val="num" w:pos="2500"/>
        </w:tabs>
        <w:ind w:left="2500" w:hanging="360"/>
      </w:pPr>
      <w:rPr>
        <w:rFonts w:ascii="Wingdings" w:hAnsi="Wingdings" w:hint="default"/>
      </w:rPr>
    </w:lvl>
    <w:lvl w:ilvl="3" w:tplc="04150001" w:tentative="1">
      <w:start w:val="1"/>
      <w:numFmt w:val="bullet"/>
      <w:lvlText w:val=""/>
      <w:lvlJc w:val="left"/>
      <w:pPr>
        <w:tabs>
          <w:tab w:val="num" w:pos="3220"/>
        </w:tabs>
        <w:ind w:left="3220" w:hanging="360"/>
      </w:pPr>
      <w:rPr>
        <w:rFonts w:ascii="Symbol" w:hAnsi="Symbol" w:hint="default"/>
      </w:rPr>
    </w:lvl>
    <w:lvl w:ilvl="4" w:tplc="04150003" w:tentative="1">
      <w:start w:val="1"/>
      <w:numFmt w:val="bullet"/>
      <w:lvlText w:val="o"/>
      <w:lvlJc w:val="left"/>
      <w:pPr>
        <w:tabs>
          <w:tab w:val="num" w:pos="3940"/>
        </w:tabs>
        <w:ind w:left="3940" w:hanging="360"/>
      </w:pPr>
      <w:rPr>
        <w:rFonts w:ascii="Courier New" w:hAnsi="Courier New" w:cs="Courier New" w:hint="default"/>
      </w:rPr>
    </w:lvl>
    <w:lvl w:ilvl="5" w:tplc="04150005" w:tentative="1">
      <w:start w:val="1"/>
      <w:numFmt w:val="bullet"/>
      <w:lvlText w:val=""/>
      <w:lvlJc w:val="left"/>
      <w:pPr>
        <w:tabs>
          <w:tab w:val="num" w:pos="4660"/>
        </w:tabs>
        <w:ind w:left="4660" w:hanging="360"/>
      </w:pPr>
      <w:rPr>
        <w:rFonts w:ascii="Wingdings" w:hAnsi="Wingdings" w:hint="default"/>
      </w:rPr>
    </w:lvl>
    <w:lvl w:ilvl="6" w:tplc="04150001" w:tentative="1">
      <w:start w:val="1"/>
      <w:numFmt w:val="bullet"/>
      <w:lvlText w:val=""/>
      <w:lvlJc w:val="left"/>
      <w:pPr>
        <w:tabs>
          <w:tab w:val="num" w:pos="5380"/>
        </w:tabs>
        <w:ind w:left="5380" w:hanging="360"/>
      </w:pPr>
      <w:rPr>
        <w:rFonts w:ascii="Symbol" w:hAnsi="Symbol" w:hint="default"/>
      </w:rPr>
    </w:lvl>
    <w:lvl w:ilvl="7" w:tplc="04150003" w:tentative="1">
      <w:start w:val="1"/>
      <w:numFmt w:val="bullet"/>
      <w:lvlText w:val="o"/>
      <w:lvlJc w:val="left"/>
      <w:pPr>
        <w:tabs>
          <w:tab w:val="num" w:pos="6100"/>
        </w:tabs>
        <w:ind w:left="6100" w:hanging="360"/>
      </w:pPr>
      <w:rPr>
        <w:rFonts w:ascii="Courier New" w:hAnsi="Courier New" w:cs="Courier New" w:hint="default"/>
      </w:rPr>
    </w:lvl>
    <w:lvl w:ilvl="8" w:tplc="04150005" w:tentative="1">
      <w:start w:val="1"/>
      <w:numFmt w:val="bullet"/>
      <w:lvlText w:val=""/>
      <w:lvlJc w:val="left"/>
      <w:pPr>
        <w:tabs>
          <w:tab w:val="num" w:pos="6820"/>
        </w:tabs>
        <w:ind w:left="6820" w:hanging="360"/>
      </w:pPr>
      <w:rPr>
        <w:rFonts w:ascii="Wingdings" w:hAnsi="Wingdings" w:hint="default"/>
      </w:rPr>
    </w:lvl>
  </w:abstractNum>
  <w:abstractNum w:abstractNumId="27" w15:restartNumberingAfterBreak="0">
    <w:nsid w:val="034F22D2"/>
    <w:multiLevelType w:val="hybridMultilevel"/>
    <w:tmpl w:val="3D404B2C"/>
    <w:lvl w:ilvl="0" w:tplc="869A4092">
      <w:start w:val="1"/>
      <w:numFmt w:val="decimal"/>
      <w:lvlText w:val="%1."/>
      <w:lvlJc w:val="left"/>
      <w:pPr>
        <w:ind w:left="720" w:hanging="360"/>
      </w:pPr>
      <w:rPr>
        <w:b/>
        <w:color w:val="auto"/>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035A315E"/>
    <w:multiLevelType w:val="hybridMultilevel"/>
    <w:tmpl w:val="279E5174"/>
    <w:lvl w:ilvl="0" w:tplc="04150001">
      <w:start w:val="1"/>
      <w:numFmt w:val="bullet"/>
      <w:lvlText w:val=""/>
      <w:lvlJc w:val="left"/>
      <w:pPr>
        <w:ind w:left="720" w:hanging="360"/>
      </w:pPr>
      <w:rPr>
        <w:rFonts w:ascii="Symbol" w:hAnsi="Symbol" w:hint="default"/>
      </w:rPr>
    </w:lvl>
    <w:lvl w:ilvl="1" w:tplc="CB4E0952">
      <w:start w:val="1"/>
      <w:numFmt w:val="lowerLetter"/>
      <w:lvlText w:val="%2)"/>
      <w:lvlJc w:val="left"/>
      <w:pPr>
        <w:ind w:left="1440" w:hanging="360"/>
      </w:pPr>
      <w:rPr>
        <w:rFonts w:hint="default"/>
        <w:b/>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03685786"/>
    <w:multiLevelType w:val="hybridMultilevel"/>
    <w:tmpl w:val="084A6538"/>
    <w:lvl w:ilvl="0" w:tplc="AEB86EE8">
      <w:start w:val="1"/>
      <w:numFmt w:val="lowerLetter"/>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0403244D"/>
    <w:multiLevelType w:val="hybridMultilevel"/>
    <w:tmpl w:val="BD42339C"/>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05943797"/>
    <w:multiLevelType w:val="hybridMultilevel"/>
    <w:tmpl w:val="DD86F23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06580D00"/>
    <w:multiLevelType w:val="hybridMultilevel"/>
    <w:tmpl w:val="C5B6620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3" w15:restartNumberingAfterBreak="0">
    <w:nsid w:val="06633690"/>
    <w:multiLevelType w:val="hybridMultilevel"/>
    <w:tmpl w:val="DD86F23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077076AF"/>
    <w:multiLevelType w:val="hybridMultilevel"/>
    <w:tmpl w:val="01325884"/>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5" w15:restartNumberingAfterBreak="0">
    <w:nsid w:val="07963645"/>
    <w:multiLevelType w:val="hybridMultilevel"/>
    <w:tmpl w:val="70B0AE64"/>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6" w15:restartNumberingAfterBreak="0">
    <w:nsid w:val="082A62B2"/>
    <w:multiLevelType w:val="hybridMultilevel"/>
    <w:tmpl w:val="E174A9D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7" w15:restartNumberingAfterBreak="0">
    <w:nsid w:val="08524FDE"/>
    <w:multiLevelType w:val="hybridMultilevel"/>
    <w:tmpl w:val="1EB444BA"/>
    <w:lvl w:ilvl="0" w:tplc="F01608DC">
      <w:start w:val="1"/>
      <w:numFmt w:val="decimal"/>
      <w:lvlText w:val="%1."/>
      <w:lvlJc w:val="left"/>
      <w:pPr>
        <w:ind w:left="720" w:hanging="360"/>
      </w:pPr>
      <w:rPr>
        <w:b w:val="0"/>
        <w:color w:val="auto"/>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085C4FF3"/>
    <w:multiLevelType w:val="hybridMultilevel"/>
    <w:tmpl w:val="6CDCA0C8"/>
    <w:lvl w:ilvl="0" w:tplc="8916B45E">
      <w:start w:val="1"/>
      <w:numFmt w:val="decimal"/>
      <w:lvlText w:val="%1."/>
      <w:lvlJc w:val="center"/>
      <w:pPr>
        <w:tabs>
          <w:tab w:val="num" w:pos="360"/>
        </w:tabs>
        <w:ind w:left="340" w:hanging="340"/>
      </w:pPr>
      <w:rPr>
        <w:rFonts w:ascii="Arial" w:hAnsi="Arial" w:cs="Arial" w:hint="default"/>
        <w:b w:val="0"/>
        <w:i w:val="0"/>
        <w:sz w:val="21"/>
        <w:szCs w:val="21"/>
      </w:rPr>
    </w:lvl>
    <w:lvl w:ilvl="1" w:tplc="FFFFFFFF">
      <w:start w:val="1"/>
      <w:numFmt w:val="bullet"/>
      <w:lvlText w:val=""/>
      <w:lvlJc w:val="left"/>
      <w:pPr>
        <w:tabs>
          <w:tab w:val="num" w:pos="1440"/>
        </w:tabs>
        <w:ind w:left="1420" w:hanging="340"/>
      </w:pPr>
      <w:rPr>
        <w:rFonts w:ascii="Symbol" w:hAnsi="Symbol"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9" w15:restartNumberingAfterBreak="0">
    <w:nsid w:val="092B75CB"/>
    <w:multiLevelType w:val="hybridMultilevel"/>
    <w:tmpl w:val="74708D50"/>
    <w:lvl w:ilvl="0" w:tplc="A93015E4">
      <w:start w:val="1"/>
      <w:numFmt w:val="lowerLetter"/>
      <w:lvlText w:val="%1."/>
      <w:lvlJc w:val="left"/>
      <w:pPr>
        <w:tabs>
          <w:tab w:val="num" w:pos="1440"/>
        </w:tabs>
        <w:ind w:left="1440" w:hanging="360"/>
      </w:pPr>
    </w:lvl>
    <w:lvl w:ilvl="1" w:tplc="04150019">
      <w:start w:val="1"/>
      <w:numFmt w:val="lowerLetter"/>
      <w:lvlText w:val="%2."/>
      <w:lvlJc w:val="left"/>
      <w:pPr>
        <w:tabs>
          <w:tab w:val="num" w:pos="2160"/>
        </w:tabs>
        <w:ind w:left="2160" w:hanging="360"/>
      </w:pPr>
    </w:lvl>
    <w:lvl w:ilvl="2" w:tplc="0415001B">
      <w:start w:val="1"/>
      <w:numFmt w:val="lowerRoman"/>
      <w:lvlText w:val="%3."/>
      <w:lvlJc w:val="right"/>
      <w:pPr>
        <w:tabs>
          <w:tab w:val="num" w:pos="2880"/>
        </w:tabs>
        <w:ind w:left="2880" w:hanging="180"/>
      </w:pPr>
    </w:lvl>
    <w:lvl w:ilvl="3" w:tplc="0415000F">
      <w:start w:val="1"/>
      <w:numFmt w:val="decimal"/>
      <w:lvlText w:val="%4."/>
      <w:lvlJc w:val="left"/>
      <w:pPr>
        <w:tabs>
          <w:tab w:val="num" w:pos="3600"/>
        </w:tabs>
        <w:ind w:left="3600" w:hanging="360"/>
      </w:pPr>
    </w:lvl>
    <w:lvl w:ilvl="4" w:tplc="04150019">
      <w:start w:val="1"/>
      <w:numFmt w:val="lowerLetter"/>
      <w:lvlText w:val="%5."/>
      <w:lvlJc w:val="left"/>
      <w:pPr>
        <w:tabs>
          <w:tab w:val="num" w:pos="4320"/>
        </w:tabs>
        <w:ind w:left="4320" w:hanging="360"/>
      </w:pPr>
    </w:lvl>
    <w:lvl w:ilvl="5" w:tplc="0415001B">
      <w:start w:val="1"/>
      <w:numFmt w:val="lowerRoman"/>
      <w:lvlText w:val="%6."/>
      <w:lvlJc w:val="right"/>
      <w:pPr>
        <w:tabs>
          <w:tab w:val="num" w:pos="5040"/>
        </w:tabs>
        <w:ind w:left="5040" w:hanging="180"/>
      </w:pPr>
    </w:lvl>
    <w:lvl w:ilvl="6" w:tplc="0415000F">
      <w:start w:val="1"/>
      <w:numFmt w:val="decimal"/>
      <w:lvlText w:val="%7."/>
      <w:lvlJc w:val="left"/>
      <w:pPr>
        <w:tabs>
          <w:tab w:val="num" w:pos="5760"/>
        </w:tabs>
        <w:ind w:left="5760" w:hanging="360"/>
      </w:pPr>
    </w:lvl>
    <w:lvl w:ilvl="7" w:tplc="04150019">
      <w:start w:val="1"/>
      <w:numFmt w:val="lowerLetter"/>
      <w:lvlText w:val="%8."/>
      <w:lvlJc w:val="left"/>
      <w:pPr>
        <w:tabs>
          <w:tab w:val="num" w:pos="6480"/>
        </w:tabs>
        <w:ind w:left="6480" w:hanging="360"/>
      </w:pPr>
    </w:lvl>
    <w:lvl w:ilvl="8" w:tplc="0415001B">
      <w:start w:val="1"/>
      <w:numFmt w:val="lowerRoman"/>
      <w:lvlText w:val="%9."/>
      <w:lvlJc w:val="right"/>
      <w:pPr>
        <w:tabs>
          <w:tab w:val="num" w:pos="7200"/>
        </w:tabs>
        <w:ind w:left="7200" w:hanging="180"/>
      </w:pPr>
    </w:lvl>
  </w:abstractNum>
  <w:abstractNum w:abstractNumId="40" w15:restartNumberingAfterBreak="0">
    <w:nsid w:val="09BA570E"/>
    <w:multiLevelType w:val="hybridMultilevel"/>
    <w:tmpl w:val="ED9C02CC"/>
    <w:lvl w:ilvl="0" w:tplc="04150017">
      <w:start w:val="1"/>
      <w:numFmt w:val="lowerLetter"/>
      <w:lvlText w:val="%1)"/>
      <w:lvlJc w:val="left"/>
      <w:pPr>
        <w:ind w:left="1780" w:hanging="360"/>
      </w:pPr>
    </w:lvl>
    <w:lvl w:ilvl="1" w:tplc="04150019">
      <w:start w:val="1"/>
      <w:numFmt w:val="lowerLetter"/>
      <w:lvlText w:val="%2."/>
      <w:lvlJc w:val="left"/>
      <w:pPr>
        <w:ind w:left="2500" w:hanging="360"/>
      </w:pPr>
    </w:lvl>
    <w:lvl w:ilvl="2" w:tplc="0415001B">
      <w:start w:val="1"/>
      <w:numFmt w:val="lowerRoman"/>
      <w:lvlText w:val="%3."/>
      <w:lvlJc w:val="right"/>
      <w:pPr>
        <w:ind w:left="3220" w:hanging="180"/>
      </w:pPr>
    </w:lvl>
    <w:lvl w:ilvl="3" w:tplc="0415000F">
      <w:start w:val="1"/>
      <w:numFmt w:val="decimal"/>
      <w:lvlText w:val="%4."/>
      <w:lvlJc w:val="left"/>
      <w:pPr>
        <w:ind w:left="3940" w:hanging="360"/>
      </w:pPr>
    </w:lvl>
    <w:lvl w:ilvl="4" w:tplc="04150019">
      <w:start w:val="1"/>
      <w:numFmt w:val="lowerLetter"/>
      <w:lvlText w:val="%5."/>
      <w:lvlJc w:val="left"/>
      <w:pPr>
        <w:ind w:left="4660" w:hanging="360"/>
      </w:pPr>
    </w:lvl>
    <w:lvl w:ilvl="5" w:tplc="0415001B">
      <w:start w:val="1"/>
      <w:numFmt w:val="lowerRoman"/>
      <w:lvlText w:val="%6."/>
      <w:lvlJc w:val="right"/>
      <w:pPr>
        <w:ind w:left="5380" w:hanging="180"/>
      </w:pPr>
    </w:lvl>
    <w:lvl w:ilvl="6" w:tplc="0415000F">
      <w:start w:val="1"/>
      <w:numFmt w:val="decimal"/>
      <w:lvlText w:val="%7."/>
      <w:lvlJc w:val="left"/>
      <w:pPr>
        <w:ind w:left="6100" w:hanging="360"/>
      </w:pPr>
    </w:lvl>
    <w:lvl w:ilvl="7" w:tplc="04150019">
      <w:start w:val="1"/>
      <w:numFmt w:val="lowerLetter"/>
      <w:lvlText w:val="%8."/>
      <w:lvlJc w:val="left"/>
      <w:pPr>
        <w:ind w:left="6820" w:hanging="360"/>
      </w:pPr>
    </w:lvl>
    <w:lvl w:ilvl="8" w:tplc="0415001B">
      <w:start w:val="1"/>
      <w:numFmt w:val="lowerRoman"/>
      <w:lvlText w:val="%9."/>
      <w:lvlJc w:val="right"/>
      <w:pPr>
        <w:ind w:left="7540" w:hanging="180"/>
      </w:pPr>
    </w:lvl>
  </w:abstractNum>
  <w:abstractNum w:abstractNumId="41" w15:restartNumberingAfterBreak="0">
    <w:nsid w:val="09BF05F5"/>
    <w:multiLevelType w:val="hybridMultilevel"/>
    <w:tmpl w:val="717C045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2" w15:restartNumberingAfterBreak="0">
    <w:nsid w:val="0A382503"/>
    <w:multiLevelType w:val="hybridMultilevel"/>
    <w:tmpl w:val="CB78609A"/>
    <w:lvl w:ilvl="0" w:tplc="FBB88CEC">
      <w:start w:val="1"/>
      <w:numFmt w:val="decimal"/>
      <w:lvlText w:val="%1."/>
      <w:lvlJc w:val="left"/>
      <w:pPr>
        <w:ind w:left="170" w:firstLine="57"/>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0AA92B5A"/>
    <w:multiLevelType w:val="hybridMultilevel"/>
    <w:tmpl w:val="1BD4F3FA"/>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4" w15:restartNumberingAfterBreak="0">
    <w:nsid w:val="0BE5071C"/>
    <w:multiLevelType w:val="multilevel"/>
    <w:tmpl w:val="A50C54C6"/>
    <w:lvl w:ilvl="0">
      <w:start w:val="1"/>
      <w:numFmt w:val="lowerLetter"/>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5" w15:restartNumberingAfterBreak="0">
    <w:nsid w:val="0C4D0CA5"/>
    <w:multiLevelType w:val="hybridMultilevel"/>
    <w:tmpl w:val="83E6A59C"/>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0C5A1015"/>
    <w:multiLevelType w:val="hybridMultilevel"/>
    <w:tmpl w:val="444A4A66"/>
    <w:lvl w:ilvl="0" w:tplc="FFFFFFFF">
      <w:start w:val="1"/>
      <w:numFmt w:val="upperLetter"/>
      <w:lvlText w:val="%1."/>
      <w:lvlJc w:val="left"/>
      <w:pPr>
        <w:tabs>
          <w:tab w:val="num" w:pos="360"/>
        </w:tabs>
        <w:ind w:left="340" w:hanging="34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7" w15:restartNumberingAfterBreak="0">
    <w:nsid w:val="0C5A1AA7"/>
    <w:multiLevelType w:val="hybridMultilevel"/>
    <w:tmpl w:val="729EB79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8" w15:restartNumberingAfterBreak="0">
    <w:nsid w:val="0C9B4E03"/>
    <w:multiLevelType w:val="hybridMultilevel"/>
    <w:tmpl w:val="0C765654"/>
    <w:lvl w:ilvl="0" w:tplc="869A4092">
      <w:start w:val="1"/>
      <w:numFmt w:val="decimal"/>
      <w:lvlText w:val="%1."/>
      <w:lvlJc w:val="left"/>
      <w:pPr>
        <w:ind w:left="720" w:hanging="360"/>
      </w:pPr>
      <w:rPr>
        <w:b/>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0D6510A0"/>
    <w:multiLevelType w:val="hybridMultilevel"/>
    <w:tmpl w:val="F0161748"/>
    <w:lvl w:ilvl="0" w:tplc="DD583AAE">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0" w15:restartNumberingAfterBreak="0">
    <w:nsid w:val="0DC14B09"/>
    <w:multiLevelType w:val="hybridMultilevel"/>
    <w:tmpl w:val="7EAE4480"/>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1" w15:restartNumberingAfterBreak="0">
    <w:nsid w:val="0FEC10C1"/>
    <w:multiLevelType w:val="hybridMultilevel"/>
    <w:tmpl w:val="D2E67E0C"/>
    <w:lvl w:ilvl="0" w:tplc="7BC813B8">
      <w:start w:val="1"/>
      <w:numFmt w:val="upperRoman"/>
      <w:lvlText w:val="%1."/>
      <w:lvlJc w:val="left"/>
      <w:pPr>
        <w:ind w:left="1080" w:hanging="720"/>
      </w:pPr>
      <w:rPr>
        <w:rFonts w:cstheme="minorHAns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111F16D7"/>
    <w:multiLevelType w:val="hybridMultilevel"/>
    <w:tmpl w:val="33D6F4D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3" w15:restartNumberingAfterBreak="0">
    <w:nsid w:val="114F2467"/>
    <w:multiLevelType w:val="hybridMultilevel"/>
    <w:tmpl w:val="A05A12D0"/>
    <w:lvl w:ilvl="0" w:tplc="1A56A8AA">
      <w:start w:val="1"/>
      <w:numFmt w:val="lowerLetter"/>
      <w:lvlText w:val="%1)"/>
      <w:lvlJc w:val="left"/>
      <w:pPr>
        <w:ind w:left="77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11855D21"/>
    <w:multiLevelType w:val="hybridMultilevel"/>
    <w:tmpl w:val="186ADF58"/>
    <w:lvl w:ilvl="0" w:tplc="E0A22588">
      <w:start w:val="1"/>
      <w:numFmt w:val="lowerLetter"/>
      <w:lvlText w:val="%1)"/>
      <w:lvlJc w:val="left"/>
      <w:pPr>
        <w:ind w:left="1080" w:hanging="360"/>
      </w:pPr>
      <w:rPr>
        <w:b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5" w15:restartNumberingAfterBreak="0">
    <w:nsid w:val="11FD3C2F"/>
    <w:multiLevelType w:val="hybridMultilevel"/>
    <w:tmpl w:val="4AD689C2"/>
    <w:lvl w:ilvl="0" w:tplc="04150001">
      <w:start w:val="1"/>
      <w:numFmt w:val="bullet"/>
      <w:lvlText w:val=""/>
      <w:lvlJc w:val="left"/>
      <w:pPr>
        <w:ind w:left="720" w:hanging="360"/>
      </w:pPr>
      <w:rPr>
        <w:rFonts w:ascii="Symbol" w:hAnsi="Symbol" w:hint="default"/>
      </w:rPr>
    </w:lvl>
    <w:lvl w:ilvl="1" w:tplc="CB4E0952">
      <w:start w:val="1"/>
      <w:numFmt w:val="lowerLetter"/>
      <w:lvlText w:val="%2)"/>
      <w:lvlJc w:val="left"/>
      <w:pPr>
        <w:ind w:left="1440" w:hanging="360"/>
      </w:pPr>
      <w:rPr>
        <w:rFonts w:hint="default"/>
        <w:b/>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3734927"/>
    <w:multiLevelType w:val="hybridMultilevel"/>
    <w:tmpl w:val="72BABE50"/>
    <w:lvl w:ilvl="0" w:tplc="E04A1B4E">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7" w15:restartNumberingAfterBreak="0">
    <w:nsid w:val="13E60A4A"/>
    <w:multiLevelType w:val="hybridMultilevel"/>
    <w:tmpl w:val="6B0C19A0"/>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14070490"/>
    <w:multiLevelType w:val="hybridMultilevel"/>
    <w:tmpl w:val="0BB20D84"/>
    <w:lvl w:ilvl="0" w:tplc="C0E6BF8E">
      <w:start w:val="3"/>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5330001"/>
    <w:multiLevelType w:val="hybridMultilevel"/>
    <w:tmpl w:val="B46078F0"/>
    <w:lvl w:ilvl="0" w:tplc="DDD6D86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15AA531D"/>
    <w:multiLevelType w:val="multilevel"/>
    <w:tmpl w:val="EB023080"/>
    <w:name w:val="WW8Num32"/>
    <w:lvl w:ilvl="0">
      <w:start w:val="3"/>
      <w:numFmt w:val="lowerLetter"/>
      <w:lvlText w:val="%1)"/>
      <w:lvlJc w:val="left"/>
      <w:pPr>
        <w:tabs>
          <w:tab w:val="num" w:pos="720"/>
        </w:tabs>
        <w:ind w:left="720" w:hanging="360"/>
      </w:pPr>
    </w:lvl>
    <w:lvl w:ilvl="1">
      <w:start w:val="6"/>
      <w:numFmt w:val="decimal"/>
      <w:lvlText w:val="%2."/>
      <w:lvlJc w:val="left"/>
      <w:pPr>
        <w:tabs>
          <w:tab w:val="num" w:pos="340"/>
        </w:tabs>
        <w:ind w:left="340" w:hanging="340"/>
      </w:pPr>
    </w:lvl>
    <w:lvl w:ilvl="2">
      <w:start w:val="1"/>
      <w:numFmt w:val="lowerLetter"/>
      <w:lvlText w:val="%3)"/>
      <w:lvlJc w:val="left"/>
      <w:pPr>
        <w:tabs>
          <w:tab w:val="num" w:pos="1440"/>
        </w:tabs>
        <w:ind w:left="1440" w:hanging="363"/>
      </w:pPr>
    </w:lvl>
    <w:lvl w:ilvl="3">
      <w:start w:val="2"/>
      <w:numFmt w:val="decimal"/>
      <w:lvlText w:val="%4."/>
      <w:lvlJc w:val="left"/>
      <w:pPr>
        <w:tabs>
          <w:tab w:val="num" w:pos="340"/>
        </w:tabs>
        <w:ind w:left="340" w:hanging="340"/>
      </w:pPr>
    </w:lvl>
    <w:lvl w:ilvl="4">
      <w:start w:val="1"/>
      <w:numFmt w:val="decimal"/>
      <w:lvlText w:val="%5."/>
      <w:lvlJc w:val="left"/>
      <w:pPr>
        <w:tabs>
          <w:tab w:val="num" w:pos="3600"/>
        </w:tabs>
        <w:ind w:left="3600" w:hanging="360"/>
      </w:p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16394E90"/>
    <w:multiLevelType w:val="hybridMultilevel"/>
    <w:tmpl w:val="D44ABC16"/>
    <w:lvl w:ilvl="0" w:tplc="FFFFFFFF">
      <w:start w:val="1"/>
      <w:numFmt w:val="bullet"/>
      <w:lvlText w:val=""/>
      <w:lvlJc w:val="left"/>
      <w:pPr>
        <w:tabs>
          <w:tab w:val="num" w:pos="700"/>
        </w:tabs>
        <w:ind w:left="680" w:hanging="34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2" w15:restartNumberingAfterBreak="0">
    <w:nsid w:val="16F14FB3"/>
    <w:multiLevelType w:val="hybridMultilevel"/>
    <w:tmpl w:val="7488F8D8"/>
    <w:lvl w:ilvl="0" w:tplc="FFFFFFFF">
      <w:start w:val="5"/>
      <w:numFmt w:val="decimal"/>
      <w:lvlText w:val="%1."/>
      <w:lvlJc w:val="center"/>
      <w:pPr>
        <w:tabs>
          <w:tab w:val="num" w:pos="360"/>
        </w:tabs>
        <w:ind w:left="0" w:firstLine="0"/>
      </w:pPr>
      <w:rPr>
        <w:rFonts w:ascii="Times New Roman" w:hAnsi="Times New Roman" w:cs="Times New Roman" w:hint="default"/>
        <w:sz w:val="24"/>
      </w:rPr>
    </w:lvl>
    <w:lvl w:ilvl="1" w:tplc="FFFFFFFF">
      <w:start w:val="2"/>
      <w:numFmt w:val="decimal"/>
      <w:lvlText w:val="%2."/>
      <w:lvlJc w:val="center"/>
      <w:pPr>
        <w:tabs>
          <w:tab w:val="num" w:pos="360"/>
        </w:tabs>
        <w:ind w:left="340" w:hanging="340"/>
      </w:pPr>
      <w:rPr>
        <w:rFonts w:ascii="Times New Roman" w:hAnsi="Times New Roman" w:cs="Times New Roman" w:hint="default"/>
        <w:sz w:val="24"/>
      </w:rPr>
    </w:lvl>
    <w:lvl w:ilvl="2" w:tplc="FFFFFFFF">
      <w:start w:val="1"/>
      <w:numFmt w:val="lowerLetter"/>
      <w:lvlText w:val="%3)"/>
      <w:lvlJc w:val="left"/>
      <w:pPr>
        <w:tabs>
          <w:tab w:val="num" w:pos="737"/>
        </w:tabs>
        <w:ind w:left="737" w:hanging="397"/>
      </w:pPr>
    </w:lvl>
    <w:lvl w:ilvl="3" w:tplc="FFFFFFFF">
      <w:start w:val="4"/>
      <w:numFmt w:val="decimal"/>
      <w:lvlText w:val="%4."/>
      <w:lvlJc w:val="center"/>
      <w:pPr>
        <w:tabs>
          <w:tab w:val="num" w:pos="360"/>
        </w:tabs>
        <w:ind w:left="340" w:hanging="340"/>
      </w:pPr>
      <w:rPr>
        <w:rFonts w:ascii="Times New Roman" w:hAnsi="Times New Roman" w:cs="Times New Roman" w:hint="default"/>
        <w:sz w:val="24"/>
      </w:r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3" w15:restartNumberingAfterBreak="0">
    <w:nsid w:val="16F32DC5"/>
    <w:multiLevelType w:val="hybridMultilevel"/>
    <w:tmpl w:val="3912EF76"/>
    <w:lvl w:ilvl="0" w:tplc="FFFFFFFF">
      <w:start w:val="1"/>
      <w:numFmt w:val="bullet"/>
      <w:lvlText w:val=""/>
      <w:lvlJc w:val="left"/>
      <w:pPr>
        <w:tabs>
          <w:tab w:val="num" w:pos="700"/>
        </w:tabs>
        <w:ind w:left="680" w:hanging="340"/>
      </w:pPr>
      <w:rPr>
        <w:rFonts w:ascii="Symbol" w:hAnsi="Symbol" w:hint="default"/>
      </w:rPr>
    </w:lvl>
    <w:lvl w:ilvl="1" w:tplc="77B4BDB6">
      <w:start w:val="1"/>
      <w:numFmt w:val="decimal"/>
      <w:lvlText w:val="%2."/>
      <w:lvlJc w:val="center"/>
      <w:pPr>
        <w:tabs>
          <w:tab w:val="num" w:pos="340"/>
        </w:tabs>
        <w:ind w:left="340" w:hanging="340"/>
      </w:pPr>
      <w:rPr>
        <w:rFonts w:ascii="Times New Roman" w:hAnsi="Times New Roman" w:cs="Times New Roman" w:hint="default"/>
        <w:sz w:val="24"/>
        <w:szCs w:val="24"/>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4" w15:restartNumberingAfterBreak="0">
    <w:nsid w:val="17D0310E"/>
    <w:multiLevelType w:val="hybridMultilevel"/>
    <w:tmpl w:val="8E2A8840"/>
    <w:lvl w:ilvl="0" w:tplc="2AF436CC">
      <w:start w:val="1"/>
      <w:numFmt w:val="lowerLetter"/>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65" w15:restartNumberingAfterBreak="0">
    <w:nsid w:val="185D6C6D"/>
    <w:multiLevelType w:val="hybridMultilevel"/>
    <w:tmpl w:val="ED04348A"/>
    <w:lvl w:ilvl="0" w:tplc="04150019">
      <w:start w:val="1"/>
      <w:numFmt w:val="lowerLetter"/>
      <w:lvlText w:val="%1."/>
      <w:lvlJc w:val="left"/>
      <w:pPr>
        <w:ind w:left="360" w:hanging="360"/>
      </w:pPr>
    </w:lvl>
    <w:lvl w:ilvl="1" w:tplc="04150017">
      <w:start w:val="1"/>
      <w:numFmt w:val="lowerLetter"/>
      <w:lvlText w:val="%2)"/>
      <w:lvlJc w:val="left"/>
      <w:pPr>
        <w:ind w:left="1785" w:hanging="1065"/>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66" w15:restartNumberingAfterBreak="0">
    <w:nsid w:val="186E5B36"/>
    <w:multiLevelType w:val="hybridMultilevel"/>
    <w:tmpl w:val="EDC41C68"/>
    <w:lvl w:ilvl="0" w:tplc="04150017">
      <w:start w:val="1"/>
      <w:numFmt w:val="lowerLetter"/>
      <w:lvlText w:val="%1)"/>
      <w:lvlJc w:val="left"/>
      <w:pPr>
        <w:ind w:left="1146" w:hanging="360"/>
      </w:pPr>
    </w:lvl>
    <w:lvl w:ilvl="1" w:tplc="04150019">
      <w:start w:val="1"/>
      <w:numFmt w:val="lowerLetter"/>
      <w:lvlText w:val="%2."/>
      <w:lvlJc w:val="left"/>
      <w:pPr>
        <w:ind w:left="1866" w:hanging="360"/>
      </w:pPr>
    </w:lvl>
    <w:lvl w:ilvl="2" w:tplc="0415001B">
      <w:start w:val="1"/>
      <w:numFmt w:val="lowerRoman"/>
      <w:lvlText w:val="%3."/>
      <w:lvlJc w:val="right"/>
      <w:pPr>
        <w:ind w:left="2586" w:hanging="180"/>
      </w:pPr>
    </w:lvl>
    <w:lvl w:ilvl="3" w:tplc="0415000F">
      <w:start w:val="1"/>
      <w:numFmt w:val="decimal"/>
      <w:lvlText w:val="%4."/>
      <w:lvlJc w:val="left"/>
      <w:pPr>
        <w:ind w:left="3306" w:hanging="360"/>
      </w:pPr>
    </w:lvl>
    <w:lvl w:ilvl="4" w:tplc="04150019">
      <w:start w:val="1"/>
      <w:numFmt w:val="lowerLetter"/>
      <w:lvlText w:val="%5."/>
      <w:lvlJc w:val="left"/>
      <w:pPr>
        <w:ind w:left="4026" w:hanging="360"/>
      </w:pPr>
    </w:lvl>
    <w:lvl w:ilvl="5" w:tplc="0415001B">
      <w:start w:val="1"/>
      <w:numFmt w:val="lowerRoman"/>
      <w:lvlText w:val="%6."/>
      <w:lvlJc w:val="right"/>
      <w:pPr>
        <w:ind w:left="4746" w:hanging="180"/>
      </w:pPr>
    </w:lvl>
    <w:lvl w:ilvl="6" w:tplc="0415000F">
      <w:start w:val="1"/>
      <w:numFmt w:val="decimal"/>
      <w:lvlText w:val="%7."/>
      <w:lvlJc w:val="left"/>
      <w:pPr>
        <w:ind w:left="5466" w:hanging="360"/>
      </w:pPr>
    </w:lvl>
    <w:lvl w:ilvl="7" w:tplc="04150019">
      <w:start w:val="1"/>
      <w:numFmt w:val="lowerLetter"/>
      <w:lvlText w:val="%8."/>
      <w:lvlJc w:val="left"/>
      <w:pPr>
        <w:ind w:left="6186" w:hanging="360"/>
      </w:pPr>
    </w:lvl>
    <w:lvl w:ilvl="8" w:tplc="0415001B">
      <w:start w:val="1"/>
      <w:numFmt w:val="lowerRoman"/>
      <w:lvlText w:val="%9."/>
      <w:lvlJc w:val="right"/>
      <w:pPr>
        <w:ind w:left="6906" w:hanging="180"/>
      </w:pPr>
    </w:lvl>
  </w:abstractNum>
  <w:abstractNum w:abstractNumId="67" w15:restartNumberingAfterBreak="0">
    <w:nsid w:val="18F40B7D"/>
    <w:multiLevelType w:val="hybridMultilevel"/>
    <w:tmpl w:val="5F4A26FA"/>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8" w15:restartNumberingAfterBreak="0">
    <w:nsid w:val="19160D3F"/>
    <w:multiLevelType w:val="hybridMultilevel"/>
    <w:tmpl w:val="96FA70B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9" w15:restartNumberingAfterBreak="0">
    <w:nsid w:val="1A4B5BC2"/>
    <w:multiLevelType w:val="hybridMultilevel"/>
    <w:tmpl w:val="4B267986"/>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0" w15:restartNumberingAfterBreak="0">
    <w:nsid w:val="1A597B31"/>
    <w:multiLevelType w:val="hybridMultilevel"/>
    <w:tmpl w:val="B186D722"/>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1" w15:restartNumberingAfterBreak="0">
    <w:nsid w:val="1AC35436"/>
    <w:multiLevelType w:val="hybridMultilevel"/>
    <w:tmpl w:val="202A5BB6"/>
    <w:lvl w:ilvl="0" w:tplc="04150019">
      <w:start w:val="1"/>
      <w:numFmt w:val="lowerLetter"/>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72" w15:restartNumberingAfterBreak="0">
    <w:nsid w:val="1AEB6109"/>
    <w:multiLevelType w:val="hybridMultilevel"/>
    <w:tmpl w:val="E3D4D526"/>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73" w15:restartNumberingAfterBreak="0">
    <w:nsid w:val="1B570210"/>
    <w:multiLevelType w:val="hybridMultilevel"/>
    <w:tmpl w:val="A2F0581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4" w15:restartNumberingAfterBreak="0">
    <w:nsid w:val="1C0F132E"/>
    <w:multiLevelType w:val="hybridMultilevel"/>
    <w:tmpl w:val="FB92B2B4"/>
    <w:lvl w:ilvl="0" w:tplc="2EB89CE2">
      <w:start w:val="1"/>
      <w:numFmt w:val="decimal"/>
      <w:lvlText w:val="%1."/>
      <w:lvlJc w:val="center"/>
      <w:pPr>
        <w:tabs>
          <w:tab w:val="num" w:pos="360"/>
        </w:tabs>
        <w:ind w:left="340" w:hanging="340"/>
      </w:pPr>
      <w:rPr>
        <w:rFonts w:ascii="Arial" w:hAnsi="Arial" w:cs="Arial" w:hint="default"/>
        <w:b w:val="0"/>
        <w:i w:val="0"/>
        <w:sz w:val="24"/>
      </w:rPr>
    </w:lvl>
    <w:lvl w:ilvl="1" w:tplc="FFFFFFFF">
      <w:start w:val="1"/>
      <w:numFmt w:val="bullet"/>
      <w:lvlText w:val=""/>
      <w:lvlJc w:val="left"/>
      <w:pPr>
        <w:tabs>
          <w:tab w:val="num" w:pos="700"/>
        </w:tabs>
        <w:ind w:left="680" w:hanging="340"/>
      </w:pPr>
      <w:rPr>
        <w:rFonts w:ascii="Symbol" w:hAnsi="Symbol" w:hint="default"/>
      </w:rPr>
    </w:lvl>
    <w:lvl w:ilvl="2" w:tplc="FFFFFFFF">
      <w:start w:val="1"/>
      <w:numFmt w:val="bullet"/>
      <w:lvlText w:val=""/>
      <w:lvlJc w:val="left"/>
      <w:pPr>
        <w:tabs>
          <w:tab w:val="num" w:pos="2340"/>
        </w:tabs>
        <w:ind w:left="2320" w:hanging="340"/>
      </w:pPr>
      <w:rPr>
        <w:rFonts w:ascii="Symbol" w:hAnsi="Symbol" w:hint="default"/>
      </w:r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5" w15:restartNumberingAfterBreak="0">
    <w:nsid w:val="1C2D2E32"/>
    <w:multiLevelType w:val="hybridMultilevel"/>
    <w:tmpl w:val="D1AEA2D8"/>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6" w15:restartNumberingAfterBreak="0">
    <w:nsid w:val="1D056F9F"/>
    <w:multiLevelType w:val="hybridMultilevel"/>
    <w:tmpl w:val="EC38BD3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01">
      <w:start w:val="1"/>
      <w:numFmt w:val="bullet"/>
      <w:lvlText w:val=""/>
      <w:lvlJc w:val="left"/>
      <w:pPr>
        <w:tabs>
          <w:tab w:val="num" w:pos="2340"/>
        </w:tabs>
        <w:ind w:left="2340" w:hanging="360"/>
      </w:pPr>
      <w:rPr>
        <w:rFonts w:ascii="Symbol" w:hAnsi="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7" w15:restartNumberingAfterBreak="0">
    <w:nsid w:val="1D3C4916"/>
    <w:multiLevelType w:val="hybridMultilevel"/>
    <w:tmpl w:val="1E04C0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DC55214"/>
    <w:multiLevelType w:val="hybridMultilevel"/>
    <w:tmpl w:val="37A4E1EA"/>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79" w15:restartNumberingAfterBreak="0">
    <w:nsid w:val="1EAA1245"/>
    <w:multiLevelType w:val="hybridMultilevel"/>
    <w:tmpl w:val="167004E2"/>
    <w:lvl w:ilvl="0" w:tplc="04150019">
      <w:start w:val="1"/>
      <w:numFmt w:val="lowerLetter"/>
      <w:lvlText w:val="%1."/>
      <w:lvlJc w:val="left"/>
      <w:pPr>
        <w:ind w:left="720" w:hanging="360"/>
      </w:pPr>
    </w:lvl>
    <w:lvl w:ilvl="1" w:tplc="CB4E0952">
      <w:start w:val="1"/>
      <w:numFmt w:val="lowerLetter"/>
      <w:lvlText w:val="%2)"/>
      <w:lvlJc w:val="left"/>
      <w:pPr>
        <w:ind w:left="1440" w:hanging="360"/>
      </w:pPr>
      <w:rPr>
        <w:rFonts w:hint="default"/>
        <w:b/>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1EE03AC0"/>
    <w:multiLevelType w:val="hybridMultilevel"/>
    <w:tmpl w:val="0EE2329C"/>
    <w:lvl w:ilvl="0" w:tplc="04150011">
      <w:start w:val="1"/>
      <w:numFmt w:val="decimal"/>
      <w:lvlText w:val="%1)"/>
      <w:lvlJc w:val="left"/>
      <w:pPr>
        <w:ind w:left="1495"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1" w15:restartNumberingAfterBreak="0">
    <w:nsid w:val="1F302279"/>
    <w:multiLevelType w:val="hybridMultilevel"/>
    <w:tmpl w:val="566E3C1E"/>
    <w:lvl w:ilvl="0" w:tplc="FFFFFFFF">
      <w:start w:val="1"/>
      <w:numFmt w:val="bullet"/>
      <w:lvlText w:val=""/>
      <w:lvlJc w:val="left"/>
      <w:pPr>
        <w:tabs>
          <w:tab w:val="num" w:pos="700"/>
        </w:tabs>
        <w:ind w:left="680" w:hanging="34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2" w15:restartNumberingAfterBreak="0">
    <w:nsid w:val="1F3F792C"/>
    <w:multiLevelType w:val="hybridMultilevel"/>
    <w:tmpl w:val="D9EA9CA6"/>
    <w:lvl w:ilvl="0" w:tplc="04150017">
      <w:start w:val="1"/>
      <w:numFmt w:val="lowerLetter"/>
      <w:lvlText w:val="%1)"/>
      <w:lvlJc w:val="left"/>
      <w:pPr>
        <w:ind w:left="1146" w:hanging="360"/>
      </w:pPr>
    </w:lvl>
    <w:lvl w:ilvl="1" w:tplc="04150019">
      <w:start w:val="1"/>
      <w:numFmt w:val="lowerLetter"/>
      <w:lvlText w:val="%2."/>
      <w:lvlJc w:val="left"/>
      <w:pPr>
        <w:ind w:left="1866" w:hanging="360"/>
      </w:pPr>
    </w:lvl>
    <w:lvl w:ilvl="2" w:tplc="0415001B">
      <w:start w:val="1"/>
      <w:numFmt w:val="lowerRoman"/>
      <w:lvlText w:val="%3."/>
      <w:lvlJc w:val="right"/>
      <w:pPr>
        <w:ind w:left="2586" w:hanging="180"/>
      </w:pPr>
    </w:lvl>
    <w:lvl w:ilvl="3" w:tplc="0415000F">
      <w:start w:val="1"/>
      <w:numFmt w:val="decimal"/>
      <w:lvlText w:val="%4."/>
      <w:lvlJc w:val="left"/>
      <w:pPr>
        <w:ind w:left="3306" w:hanging="360"/>
      </w:pPr>
    </w:lvl>
    <w:lvl w:ilvl="4" w:tplc="04150019">
      <w:start w:val="1"/>
      <w:numFmt w:val="lowerLetter"/>
      <w:lvlText w:val="%5."/>
      <w:lvlJc w:val="left"/>
      <w:pPr>
        <w:ind w:left="4026" w:hanging="360"/>
      </w:pPr>
    </w:lvl>
    <w:lvl w:ilvl="5" w:tplc="0415001B">
      <w:start w:val="1"/>
      <w:numFmt w:val="lowerRoman"/>
      <w:lvlText w:val="%6."/>
      <w:lvlJc w:val="right"/>
      <w:pPr>
        <w:ind w:left="4746" w:hanging="180"/>
      </w:pPr>
    </w:lvl>
    <w:lvl w:ilvl="6" w:tplc="0415000F">
      <w:start w:val="1"/>
      <w:numFmt w:val="decimal"/>
      <w:lvlText w:val="%7."/>
      <w:lvlJc w:val="left"/>
      <w:pPr>
        <w:ind w:left="5466" w:hanging="360"/>
      </w:pPr>
    </w:lvl>
    <w:lvl w:ilvl="7" w:tplc="04150019">
      <w:start w:val="1"/>
      <w:numFmt w:val="lowerLetter"/>
      <w:lvlText w:val="%8."/>
      <w:lvlJc w:val="left"/>
      <w:pPr>
        <w:ind w:left="6186" w:hanging="360"/>
      </w:pPr>
    </w:lvl>
    <w:lvl w:ilvl="8" w:tplc="0415001B">
      <w:start w:val="1"/>
      <w:numFmt w:val="lowerRoman"/>
      <w:lvlText w:val="%9."/>
      <w:lvlJc w:val="right"/>
      <w:pPr>
        <w:ind w:left="6906" w:hanging="180"/>
      </w:pPr>
    </w:lvl>
  </w:abstractNum>
  <w:abstractNum w:abstractNumId="83" w15:restartNumberingAfterBreak="0">
    <w:nsid w:val="1FCD3116"/>
    <w:multiLevelType w:val="hybridMultilevel"/>
    <w:tmpl w:val="DE1C6F4C"/>
    <w:lvl w:ilvl="0" w:tplc="FFFFFFFF">
      <w:start w:val="1"/>
      <w:numFmt w:val="decimal"/>
      <w:lvlText w:val="%1."/>
      <w:lvlJc w:val="center"/>
      <w:pPr>
        <w:tabs>
          <w:tab w:val="num" w:pos="360"/>
        </w:tabs>
        <w:ind w:left="340" w:hanging="340"/>
      </w:pPr>
      <w:rPr>
        <w:rFonts w:ascii="Times New Roman" w:hAnsi="Times New Roman" w:cs="Times New Roman" w:hint="default"/>
        <w:b/>
        <w:i w:val="0"/>
        <w:sz w:val="24"/>
      </w:rPr>
    </w:lvl>
    <w:lvl w:ilvl="1" w:tplc="FFFFFFFF">
      <w:start w:val="1"/>
      <w:numFmt w:val="bullet"/>
      <w:lvlText w:val=""/>
      <w:lvlJc w:val="left"/>
      <w:pPr>
        <w:tabs>
          <w:tab w:val="num" w:pos="700"/>
        </w:tabs>
        <w:ind w:left="680" w:hanging="340"/>
      </w:pPr>
      <w:rPr>
        <w:rFonts w:ascii="Symbol" w:hAnsi="Symbol" w:hint="default"/>
      </w:rPr>
    </w:lvl>
    <w:lvl w:ilvl="2" w:tplc="FFFFFFFF">
      <w:start w:val="1"/>
      <w:numFmt w:val="bullet"/>
      <w:lvlText w:val=""/>
      <w:lvlJc w:val="left"/>
      <w:pPr>
        <w:tabs>
          <w:tab w:val="num" w:pos="700"/>
        </w:tabs>
        <w:ind w:left="680" w:hanging="340"/>
      </w:pPr>
      <w:rPr>
        <w:rFonts w:ascii="Symbol" w:hAnsi="Symbol" w:hint="default"/>
      </w:rPr>
    </w:lvl>
    <w:lvl w:ilvl="3" w:tplc="FFFFFFFF">
      <w:start w:val="2"/>
      <w:numFmt w:val="decimal"/>
      <w:lvlText w:val="%4."/>
      <w:lvlJc w:val="center"/>
      <w:pPr>
        <w:tabs>
          <w:tab w:val="num" w:pos="360"/>
        </w:tabs>
        <w:ind w:left="340" w:hanging="340"/>
      </w:pPr>
      <w:rPr>
        <w:rFonts w:ascii="Times New Roman" w:hAnsi="Times New Roman" w:cs="Times New Roman" w:hint="default"/>
        <w:b w:val="0"/>
        <w:i w:val="0"/>
        <w:sz w:val="24"/>
      </w:r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4" w15:restartNumberingAfterBreak="0">
    <w:nsid w:val="209B10F7"/>
    <w:multiLevelType w:val="hybridMultilevel"/>
    <w:tmpl w:val="ED1E1CF0"/>
    <w:lvl w:ilvl="0" w:tplc="B3601DB6">
      <w:start w:val="9"/>
      <w:numFmt w:val="decimal"/>
      <w:lvlText w:val="%1."/>
      <w:lvlJc w:val="left"/>
      <w:pPr>
        <w:ind w:left="178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5" w15:restartNumberingAfterBreak="0">
    <w:nsid w:val="223456E6"/>
    <w:multiLevelType w:val="hybridMultilevel"/>
    <w:tmpl w:val="EDB27F8A"/>
    <w:lvl w:ilvl="0" w:tplc="04150001">
      <w:start w:val="1"/>
      <w:numFmt w:val="bullet"/>
      <w:lvlText w:val=""/>
      <w:lvlJc w:val="left"/>
      <w:pPr>
        <w:ind w:left="775" w:hanging="360"/>
      </w:pPr>
      <w:rPr>
        <w:rFonts w:ascii="Symbol" w:hAnsi="Symbol" w:hint="default"/>
      </w:rPr>
    </w:lvl>
    <w:lvl w:ilvl="1" w:tplc="04150003">
      <w:start w:val="1"/>
      <w:numFmt w:val="bullet"/>
      <w:lvlText w:val="o"/>
      <w:lvlJc w:val="left"/>
      <w:pPr>
        <w:ind w:left="1495" w:hanging="360"/>
      </w:pPr>
      <w:rPr>
        <w:rFonts w:ascii="Courier New" w:hAnsi="Courier New" w:cs="Courier New" w:hint="default"/>
      </w:rPr>
    </w:lvl>
    <w:lvl w:ilvl="2" w:tplc="04150005">
      <w:start w:val="1"/>
      <w:numFmt w:val="bullet"/>
      <w:lvlText w:val=""/>
      <w:lvlJc w:val="left"/>
      <w:pPr>
        <w:ind w:left="2215" w:hanging="360"/>
      </w:pPr>
      <w:rPr>
        <w:rFonts w:ascii="Wingdings" w:hAnsi="Wingdings" w:hint="default"/>
      </w:rPr>
    </w:lvl>
    <w:lvl w:ilvl="3" w:tplc="04150001">
      <w:start w:val="1"/>
      <w:numFmt w:val="bullet"/>
      <w:lvlText w:val=""/>
      <w:lvlJc w:val="left"/>
      <w:pPr>
        <w:ind w:left="2935" w:hanging="360"/>
      </w:pPr>
      <w:rPr>
        <w:rFonts w:ascii="Symbol" w:hAnsi="Symbol" w:hint="default"/>
      </w:rPr>
    </w:lvl>
    <w:lvl w:ilvl="4" w:tplc="04150003">
      <w:start w:val="1"/>
      <w:numFmt w:val="bullet"/>
      <w:lvlText w:val="o"/>
      <w:lvlJc w:val="left"/>
      <w:pPr>
        <w:ind w:left="3655" w:hanging="360"/>
      </w:pPr>
      <w:rPr>
        <w:rFonts w:ascii="Courier New" w:hAnsi="Courier New" w:cs="Courier New" w:hint="default"/>
      </w:rPr>
    </w:lvl>
    <w:lvl w:ilvl="5" w:tplc="04150005">
      <w:start w:val="1"/>
      <w:numFmt w:val="bullet"/>
      <w:lvlText w:val=""/>
      <w:lvlJc w:val="left"/>
      <w:pPr>
        <w:ind w:left="4375" w:hanging="360"/>
      </w:pPr>
      <w:rPr>
        <w:rFonts w:ascii="Wingdings" w:hAnsi="Wingdings" w:hint="default"/>
      </w:rPr>
    </w:lvl>
    <w:lvl w:ilvl="6" w:tplc="04150001">
      <w:start w:val="1"/>
      <w:numFmt w:val="bullet"/>
      <w:lvlText w:val=""/>
      <w:lvlJc w:val="left"/>
      <w:pPr>
        <w:ind w:left="5095" w:hanging="360"/>
      </w:pPr>
      <w:rPr>
        <w:rFonts w:ascii="Symbol" w:hAnsi="Symbol" w:hint="default"/>
      </w:rPr>
    </w:lvl>
    <w:lvl w:ilvl="7" w:tplc="04150003">
      <w:start w:val="1"/>
      <w:numFmt w:val="bullet"/>
      <w:lvlText w:val="o"/>
      <w:lvlJc w:val="left"/>
      <w:pPr>
        <w:ind w:left="5815" w:hanging="360"/>
      </w:pPr>
      <w:rPr>
        <w:rFonts w:ascii="Courier New" w:hAnsi="Courier New" w:cs="Courier New" w:hint="default"/>
      </w:rPr>
    </w:lvl>
    <w:lvl w:ilvl="8" w:tplc="04150005">
      <w:start w:val="1"/>
      <w:numFmt w:val="bullet"/>
      <w:lvlText w:val=""/>
      <w:lvlJc w:val="left"/>
      <w:pPr>
        <w:ind w:left="6535" w:hanging="360"/>
      </w:pPr>
      <w:rPr>
        <w:rFonts w:ascii="Wingdings" w:hAnsi="Wingdings" w:hint="default"/>
      </w:rPr>
    </w:lvl>
  </w:abstractNum>
  <w:abstractNum w:abstractNumId="86" w15:restartNumberingAfterBreak="0">
    <w:nsid w:val="229A22C8"/>
    <w:multiLevelType w:val="multilevel"/>
    <w:tmpl w:val="00000002"/>
    <w:lvl w:ilvl="0">
      <w:start w:val="3"/>
      <w:numFmt w:val="lowerLetter"/>
      <w:lvlText w:val="%1)"/>
      <w:lvlJc w:val="left"/>
      <w:pPr>
        <w:tabs>
          <w:tab w:val="num" w:pos="1440"/>
        </w:tabs>
        <w:ind w:left="1440" w:hanging="360"/>
      </w:pPr>
    </w:lvl>
    <w:lvl w:ilvl="1">
      <w:start w:val="4"/>
      <w:numFmt w:val="lowerLetter"/>
      <w:lvlText w:val="%2)"/>
      <w:lvlJc w:val="left"/>
      <w:pPr>
        <w:tabs>
          <w:tab w:val="num" w:pos="1440"/>
        </w:tabs>
        <w:ind w:left="1440" w:hanging="360"/>
      </w:pPr>
    </w:lvl>
    <w:lvl w:ilvl="2">
      <w:start w:val="1"/>
      <w:numFmt w:val="decimal"/>
      <w:lvlText w:val="%3."/>
      <w:lvlJc w:val="left"/>
      <w:pPr>
        <w:tabs>
          <w:tab w:val="num" w:pos="340"/>
        </w:tabs>
        <w:ind w:left="340" w:hanging="340"/>
      </w:pPr>
    </w:lvl>
    <w:lvl w:ilvl="3">
      <w:start w:val="3"/>
      <w:numFmt w:val="decimal"/>
      <w:lvlText w:val="%4."/>
      <w:lvlJc w:val="left"/>
      <w:pPr>
        <w:tabs>
          <w:tab w:val="num" w:pos="340"/>
        </w:tabs>
        <w:ind w:left="340" w:hanging="34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7" w15:restartNumberingAfterBreak="0">
    <w:nsid w:val="23606071"/>
    <w:multiLevelType w:val="hybridMultilevel"/>
    <w:tmpl w:val="1B18AF18"/>
    <w:lvl w:ilvl="0" w:tplc="04150001">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88" w15:restartNumberingAfterBreak="0">
    <w:nsid w:val="2368104B"/>
    <w:multiLevelType w:val="multilevel"/>
    <w:tmpl w:val="61F44DF0"/>
    <w:lvl w:ilvl="0">
      <w:start w:val="1"/>
      <w:numFmt w:val="upperRoman"/>
      <w:lvlText w:val="%1."/>
      <w:lvlJc w:val="left"/>
      <w:pPr>
        <w:ind w:left="1080" w:hanging="720"/>
      </w:pPr>
    </w:lvl>
    <w:lvl w:ilvl="1">
      <w:start w:val="6"/>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89" w15:restartNumberingAfterBreak="0">
    <w:nsid w:val="2419052D"/>
    <w:multiLevelType w:val="hybridMultilevel"/>
    <w:tmpl w:val="643E340E"/>
    <w:lvl w:ilvl="0" w:tplc="54A82210">
      <w:start w:val="1"/>
      <w:numFmt w:val="lowerLetter"/>
      <w:lvlText w:val="%1)"/>
      <w:lvlJc w:val="left"/>
      <w:pPr>
        <w:ind w:left="720" w:hanging="360"/>
      </w:pPr>
      <w:rPr>
        <w:b/>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244E0C4B"/>
    <w:multiLevelType w:val="singleLevel"/>
    <w:tmpl w:val="A1687C1A"/>
    <w:lvl w:ilvl="0">
      <w:start w:val="3"/>
      <w:numFmt w:val="bullet"/>
      <w:lvlText w:val="-"/>
      <w:lvlJc w:val="left"/>
      <w:pPr>
        <w:tabs>
          <w:tab w:val="num" w:pos="1770"/>
        </w:tabs>
        <w:ind w:left="1770" w:hanging="360"/>
      </w:pPr>
    </w:lvl>
  </w:abstractNum>
  <w:abstractNum w:abstractNumId="91" w15:restartNumberingAfterBreak="0">
    <w:nsid w:val="2451744E"/>
    <w:multiLevelType w:val="hybridMultilevel"/>
    <w:tmpl w:val="3C62EC3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24E0607C"/>
    <w:multiLevelType w:val="hybridMultilevel"/>
    <w:tmpl w:val="7160D18A"/>
    <w:lvl w:ilvl="0" w:tplc="2E503F04">
      <w:start w:val="1"/>
      <w:numFmt w:val="decimal"/>
      <w:lvlText w:val="%1)"/>
      <w:lvlJc w:val="left"/>
      <w:pPr>
        <w:ind w:left="720" w:hanging="360"/>
      </w:pPr>
      <w:rPr>
        <w:rFonts w:ascii="Arial" w:eastAsia="Times New Roman" w:hAnsi="Arial" w:cs="Arial"/>
        <w:b/>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25752B37"/>
    <w:multiLevelType w:val="hybridMultilevel"/>
    <w:tmpl w:val="7AA0D2E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4" w15:restartNumberingAfterBreak="0">
    <w:nsid w:val="2650081D"/>
    <w:multiLevelType w:val="hybridMultilevel"/>
    <w:tmpl w:val="D0AE2D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26BA568C"/>
    <w:multiLevelType w:val="hybridMultilevel"/>
    <w:tmpl w:val="0F1ADA94"/>
    <w:lvl w:ilvl="0" w:tplc="54A82210">
      <w:start w:val="1"/>
      <w:numFmt w:val="lowerLetter"/>
      <w:lvlText w:val="%1)"/>
      <w:lvlJc w:val="left"/>
      <w:pPr>
        <w:ind w:left="720" w:hanging="360"/>
      </w:pPr>
      <w:rPr>
        <w:b/>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26EB4258"/>
    <w:multiLevelType w:val="hybridMultilevel"/>
    <w:tmpl w:val="BF443C6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26EE40AA"/>
    <w:multiLevelType w:val="hybridMultilevel"/>
    <w:tmpl w:val="EE9A18BC"/>
    <w:lvl w:ilvl="0" w:tplc="54A82210">
      <w:start w:val="1"/>
      <w:numFmt w:val="lowerLetter"/>
      <w:lvlText w:val="%1)"/>
      <w:lvlJc w:val="left"/>
      <w:pPr>
        <w:ind w:left="720" w:hanging="360"/>
      </w:pPr>
      <w:rPr>
        <w:b/>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283F3F37"/>
    <w:multiLevelType w:val="hybridMultilevel"/>
    <w:tmpl w:val="9ED28C5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286F695D"/>
    <w:multiLevelType w:val="hybridMultilevel"/>
    <w:tmpl w:val="ADE0E444"/>
    <w:lvl w:ilvl="0" w:tplc="04150019">
      <w:start w:val="1"/>
      <w:numFmt w:val="lowerLetter"/>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100" w15:restartNumberingAfterBreak="0">
    <w:nsid w:val="28C1252C"/>
    <w:multiLevelType w:val="hybridMultilevel"/>
    <w:tmpl w:val="1650420C"/>
    <w:lvl w:ilvl="0" w:tplc="848C654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29641698"/>
    <w:multiLevelType w:val="hybridMultilevel"/>
    <w:tmpl w:val="05D03494"/>
    <w:lvl w:ilvl="0" w:tplc="FFFFFFFF">
      <w:start w:val="1"/>
      <w:numFmt w:val="lowerLetter"/>
      <w:lvlText w:val="%1)"/>
      <w:lvlJc w:val="left"/>
      <w:pPr>
        <w:tabs>
          <w:tab w:val="num" w:pos="737"/>
        </w:tabs>
        <w:ind w:left="737" w:hanging="397"/>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2" w15:restartNumberingAfterBreak="0">
    <w:nsid w:val="2A147523"/>
    <w:multiLevelType w:val="hybridMultilevel"/>
    <w:tmpl w:val="29AC304A"/>
    <w:lvl w:ilvl="0" w:tplc="869A4092">
      <w:start w:val="1"/>
      <w:numFmt w:val="decimal"/>
      <w:lvlText w:val="%1."/>
      <w:lvlJc w:val="left"/>
      <w:pPr>
        <w:ind w:left="720" w:hanging="360"/>
      </w:pPr>
      <w:rPr>
        <w:b/>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15:restartNumberingAfterBreak="0">
    <w:nsid w:val="2A7463B5"/>
    <w:multiLevelType w:val="hybridMultilevel"/>
    <w:tmpl w:val="9FCCF6F6"/>
    <w:lvl w:ilvl="0" w:tplc="04150019">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4" w15:restartNumberingAfterBreak="0">
    <w:nsid w:val="2A8B4CED"/>
    <w:multiLevelType w:val="hybridMultilevel"/>
    <w:tmpl w:val="AF58722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2AE25598"/>
    <w:multiLevelType w:val="hybridMultilevel"/>
    <w:tmpl w:val="E70098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2B5E5DF8"/>
    <w:multiLevelType w:val="hybridMultilevel"/>
    <w:tmpl w:val="C88C2B90"/>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7" w15:restartNumberingAfterBreak="0">
    <w:nsid w:val="2C160007"/>
    <w:multiLevelType w:val="hybridMultilevel"/>
    <w:tmpl w:val="5254C902"/>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2D6C3386"/>
    <w:multiLevelType w:val="hybridMultilevel"/>
    <w:tmpl w:val="EB18BB00"/>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2D7409A4"/>
    <w:multiLevelType w:val="hybridMultilevel"/>
    <w:tmpl w:val="127EDFB2"/>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2D8B5D59"/>
    <w:multiLevelType w:val="multilevel"/>
    <w:tmpl w:val="DBF6266E"/>
    <w:lvl w:ilvl="0">
      <w:start w:val="1"/>
      <w:numFmt w:val="decimal"/>
      <w:lvlText w:val="%1."/>
      <w:lvlJc w:val="left"/>
      <w:pPr>
        <w:ind w:left="1146" w:hanging="360"/>
      </w:pPr>
      <w:rPr>
        <w:b/>
        <w:sz w:val="22"/>
        <w:szCs w:val="22"/>
      </w:rPr>
    </w:lvl>
    <w:lvl w:ilvl="1">
      <w:start w:val="6"/>
      <w:numFmt w:val="decimal"/>
      <w:isLgl/>
      <w:lvlText w:val="%1.%2"/>
      <w:lvlJc w:val="left"/>
      <w:pPr>
        <w:ind w:left="1146" w:hanging="360"/>
      </w:pPr>
      <w:rPr>
        <w:rFonts w:hint="default"/>
      </w:rPr>
    </w:lvl>
    <w:lvl w:ilvl="2">
      <w:start w:val="1"/>
      <w:numFmt w:val="lowerLetter"/>
      <w:isLgl/>
      <w:lvlText w:val="%1.%2.%3"/>
      <w:lvlJc w:val="left"/>
      <w:pPr>
        <w:ind w:left="1506" w:hanging="720"/>
      </w:pPr>
      <w:rPr>
        <w:rFonts w:hint="default"/>
      </w:rPr>
    </w:lvl>
    <w:lvl w:ilvl="3">
      <w:start w:val="1"/>
      <w:numFmt w:val="decimal"/>
      <w:isLgl/>
      <w:lvlText w:val="%1.%2.%3.%4"/>
      <w:lvlJc w:val="left"/>
      <w:pPr>
        <w:ind w:left="1506" w:hanging="72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111" w15:restartNumberingAfterBreak="0">
    <w:nsid w:val="2DB25498"/>
    <w:multiLevelType w:val="multilevel"/>
    <w:tmpl w:val="2F227A78"/>
    <w:lvl w:ilvl="0">
      <w:start w:val="1"/>
      <w:numFmt w:val="lowerLetter"/>
      <w:lvlText w:val="%1)"/>
      <w:lvlJc w:val="left"/>
      <w:pPr>
        <w:tabs>
          <w:tab w:val="num" w:pos="705"/>
        </w:tabs>
        <w:ind w:left="705" w:hanging="705"/>
      </w:pPr>
    </w:lvl>
    <w:lvl w:ilvl="1">
      <w:start w:val="2"/>
      <w:numFmt w:val="decimal"/>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12" w15:restartNumberingAfterBreak="0">
    <w:nsid w:val="2E7C0B6A"/>
    <w:multiLevelType w:val="hybridMultilevel"/>
    <w:tmpl w:val="6158F2D2"/>
    <w:lvl w:ilvl="0" w:tplc="A39AE45C">
      <w:start w:val="1"/>
      <w:numFmt w:val="upperRoman"/>
      <w:lvlText w:val="%1."/>
      <w:lvlJc w:val="left"/>
      <w:pPr>
        <w:ind w:left="1080" w:hanging="72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3" w15:restartNumberingAfterBreak="0">
    <w:nsid w:val="2EAC3C80"/>
    <w:multiLevelType w:val="hybridMultilevel"/>
    <w:tmpl w:val="49A46596"/>
    <w:lvl w:ilvl="0" w:tplc="82E63D9A">
      <w:start w:val="2"/>
      <w:numFmt w:val="upperLetter"/>
      <w:lvlText w:val="%1."/>
      <w:lvlJc w:val="left"/>
      <w:pPr>
        <w:tabs>
          <w:tab w:val="num" w:pos="360"/>
        </w:tabs>
        <w:ind w:left="340" w:hanging="340"/>
      </w:pPr>
      <w:rPr>
        <w:b/>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14" w15:restartNumberingAfterBreak="0">
    <w:nsid w:val="2ED269F2"/>
    <w:multiLevelType w:val="hybridMultilevel"/>
    <w:tmpl w:val="BB5E9556"/>
    <w:lvl w:ilvl="0" w:tplc="869A4092">
      <w:start w:val="1"/>
      <w:numFmt w:val="decimal"/>
      <w:lvlText w:val="%1."/>
      <w:lvlJc w:val="left"/>
      <w:pPr>
        <w:ind w:left="720" w:hanging="360"/>
      </w:pPr>
      <w:rPr>
        <w:b/>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ED60304"/>
    <w:multiLevelType w:val="hybridMultilevel"/>
    <w:tmpl w:val="CB540E12"/>
    <w:lvl w:ilvl="0" w:tplc="869A4092">
      <w:start w:val="1"/>
      <w:numFmt w:val="decimal"/>
      <w:lvlText w:val="%1."/>
      <w:lvlJc w:val="left"/>
      <w:pPr>
        <w:ind w:left="720" w:hanging="360"/>
      </w:pPr>
      <w:rPr>
        <w:b/>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2EDB4478"/>
    <w:multiLevelType w:val="hybridMultilevel"/>
    <w:tmpl w:val="F0F8E658"/>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2FD82D59"/>
    <w:multiLevelType w:val="hybridMultilevel"/>
    <w:tmpl w:val="F326A0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8" w15:restartNumberingAfterBreak="0">
    <w:nsid w:val="305A38F6"/>
    <w:multiLevelType w:val="hybridMultilevel"/>
    <w:tmpl w:val="CA20A664"/>
    <w:lvl w:ilvl="0" w:tplc="7D72DBF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15:restartNumberingAfterBreak="0">
    <w:nsid w:val="30F858A5"/>
    <w:multiLevelType w:val="hybridMultilevel"/>
    <w:tmpl w:val="E41830C2"/>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0" w15:restartNumberingAfterBreak="0">
    <w:nsid w:val="31A300CD"/>
    <w:multiLevelType w:val="hybridMultilevel"/>
    <w:tmpl w:val="B9F6C2CA"/>
    <w:lvl w:ilvl="0" w:tplc="04150001">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121" w15:restartNumberingAfterBreak="0">
    <w:nsid w:val="3221652A"/>
    <w:multiLevelType w:val="hybridMultilevel"/>
    <w:tmpl w:val="FC9C7D38"/>
    <w:lvl w:ilvl="0" w:tplc="3B708AFA">
      <w:start w:val="1"/>
      <w:numFmt w:val="decimal"/>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15:restartNumberingAfterBreak="0">
    <w:nsid w:val="324F4F27"/>
    <w:multiLevelType w:val="hybridMultilevel"/>
    <w:tmpl w:val="C68A4E6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35D975CD"/>
    <w:multiLevelType w:val="hybridMultilevel"/>
    <w:tmpl w:val="215C4582"/>
    <w:lvl w:ilvl="0" w:tplc="04150019">
      <w:start w:val="1"/>
      <w:numFmt w:val="lowerLetter"/>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124" w15:restartNumberingAfterBreak="0">
    <w:nsid w:val="35DC7A81"/>
    <w:multiLevelType w:val="hybridMultilevel"/>
    <w:tmpl w:val="4B8CA562"/>
    <w:lvl w:ilvl="0" w:tplc="7C126018">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25" w15:restartNumberingAfterBreak="0">
    <w:nsid w:val="37B14A98"/>
    <w:multiLevelType w:val="hybridMultilevel"/>
    <w:tmpl w:val="59207D92"/>
    <w:lvl w:ilvl="0" w:tplc="E2EAB6CE">
      <w:start w:val="1"/>
      <w:numFmt w:val="lowerLetter"/>
      <w:lvlText w:val="%1)"/>
      <w:lvlJc w:val="left"/>
      <w:pPr>
        <w:ind w:left="770" w:hanging="360"/>
      </w:pPr>
      <w:rPr>
        <w:b w:val="0"/>
        <w:color w:val="auto"/>
      </w:rPr>
    </w:lvl>
    <w:lvl w:ilvl="1" w:tplc="04150019" w:tentative="1">
      <w:start w:val="1"/>
      <w:numFmt w:val="lowerLetter"/>
      <w:lvlText w:val="%2."/>
      <w:lvlJc w:val="left"/>
      <w:pPr>
        <w:ind w:left="1490" w:hanging="360"/>
      </w:pPr>
    </w:lvl>
    <w:lvl w:ilvl="2" w:tplc="0415001B" w:tentative="1">
      <w:start w:val="1"/>
      <w:numFmt w:val="lowerRoman"/>
      <w:lvlText w:val="%3."/>
      <w:lvlJc w:val="right"/>
      <w:pPr>
        <w:ind w:left="2210" w:hanging="180"/>
      </w:pPr>
    </w:lvl>
    <w:lvl w:ilvl="3" w:tplc="0415000F" w:tentative="1">
      <w:start w:val="1"/>
      <w:numFmt w:val="decimal"/>
      <w:lvlText w:val="%4."/>
      <w:lvlJc w:val="left"/>
      <w:pPr>
        <w:ind w:left="2930" w:hanging="360"/>
      </w:pPr>
    </w:lvl>
    <w:lvl w:ilvl="4" w:tplc="04150019" w:tentative="1">
      <w:start w:val="1"/>
      <w:numFmt w:val="lowerLetter"/>
      <w:lvlText w:val="%5."/>
      <w:lvlJc w:val="left"/>
      <w:pPr>
        <w:ind w:left="3650" w:hanging="360"/>
      </w:pPr>
    </w:lvl>
    <w:lvl w:ilvl="5" w:tplc="0415001B" w:tentative="1">
      <w:start w:val="1"/>
      <w:numFmt w:val="lowerRoman"/>
      <w:lvlText w:val="%6."/>
      <w:lvlJc w:val="right"/>
      <w:pPr>
        <w:ind w:left="4370" w:hanging="180"/>
      </w:pPr>
    </w:lvl>
    <w:lvl w:ilvl="6" w:tplc="0415000F" w:tentative="1">
      <w:start w:val="1"/>
      <w:numFmt w:val="decimal"/>
      <w:lvlText w:val="%7."/>
      <w:lvlJc w:val="left"/>
      <w:pPr>
        <w:ind w:left="5090" w:hanging="360"/>
      </w:pPr>
    </w:lvl>
    <w:lvl w:ilvl="7" w:tplc="04150019" w:tentative="1">
      <w:start w:val="1"/>
      <w:numFmt w:val="lowerLetter"/>
      <w:lvlText w:val="%8."/>
      <w:lvlJc w:val="left"/>
      <w:pPr>
        <w:ind w:left="5810" w:hanging="360"/>
      </w:pPr>
    </w:lvl>
    <w:lvl w:ilvl="8" w:tplc="0415001B" w:tentative="1">
      <w:start w:val="1"/>
      <w:numFmt w:val="lowerRoman"/>
      <w:lvlText w:val="%9."/>
      <w:lvlJc w:val="right"/>
      <w:pPr>
        <w:ind w:left="6530" w:hanging="180"/>
      </w:pPr>
    </w:lvl>
  </w:abstractNum>
  <w:abstractNum w:abstractNumId="126" w15:restartNumberingAfterBreak="0">
    <w:nsid w:val="37E879B6"/>
    <w:multiLevelType w:val="hybridMultilevel"/>
    <w:tmpl w:val="3328E61C"/>
    <w:lvl w:ilvl="0" w:tplc="69486B62">
      <w:start w:val="1"/>
      <w:numFmt w:val="lowerLetter"/>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38834003"/>
    <w:multiLevelType w:val="hybridMultilevel"/>
    <w:tmpl w:val="A79EC6CE"/>
    <w:lvl w:ilvl="0" w:tplc="868287F8">
      <w:start w:val="1"/>
      <w:numFmt w:val="lowerLetter"/>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38AC6D31"/>
    <w:multiLevelType w:val="hybridMultilevel"/>
    <w:tmpl w:val="5F0E2DEA"/>
    <w:lvl w:ilvl="0" w:tplc="EC18D31A">
      <w:start w:val="1"/>
      <w:numFmt w:val="bullet"/>
      <w:lvlText w:val="-"/>
      <w:lvlJc w:val="left"/>
      <w:pPr>
        <w:tabs>
          <w:tab w:val="num" w:pos="1068"/>
        </w:tabs>
        <w:ind w:left="1068" w:hanging="360"/>
      </w:pPr>
      <w:rPr>
        <w:rFonts w:ascii="NaomiSansEFN TT" w:hAnsi="NaomiSansEFN TT"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38BF45DF"/>
    <w:multiLevelType w:val="singleLevel"/>
    <w:tmpl w:val="04150017"/>
    <w:lvl w:ilvl="0">
      <w:start w:val="1"/>
      <w:numFmt w:val="lowerLetter"/>
      <w:lvlText w:val="%1)"/>
      <w:lvlJc w:val="left"/>
      <w:pPr>
        <w:ind w:left="720" w:hanging="360"/>
      </w:pPr>
    </w:lvl>
  </w:abstractNum>
  <w:abstractNum w:abstractNumId="130" w15:restartNumberingAfterBreak="0">
    <w:nsid w:val="3A824E97"/>
    <w:multiLevelType w:val="hybridMultilevel"/>
    <w:tmpl w:val="8C4E2818"/>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3B476322"/>
    <w:multiLevelType w:val="hybridMultilevel"/>
    <w:tmpl w:val="B106A398"/>
    <w:lvl w:ilvl="0" w:tplc="0415000F">
      <w:start w:val="1"/>
      <w:numFmt w:val="decimal"/>
      <w:lvlText w:val="%1."/>
      <w:lvlJc w:val="left"/>
      <w:pPr>
        <w:tabs>
          <w:tab w:val="num" w:pos="1494"/>
        </w:tabs>
        <w:ind w:left="1494" w:hanging="360"/>
      </w:pPr>
    </w:lvl>
    <w:lvl w:ilvl="1" w:tplc="04150019">
      <w:start w:val="1"/>
      <w:numFmt w:val="lowerLetter"/>
      <w:lvlText w:val="%2."/>
      <w:lvlJc w:val="left"/>
      <w:pPr>
        <w:tabs>
          <w:tab w:val="num" w:pos="2214"/>
        </w:tabs>
        <w:ind w:left="2214" w:hanging="360"/>
      </w:pPr>
    </w:lvl>
    <w:lvl w:ilvl="2" w:tplc="0415001B">
      <w:start w:val="1"/>
      <w:numFmt w:val="lowerRoman"/>
      <w:lvlText w:val="%3."/>
      <w:lvlJc w:val="right"/>
      <w:pPr>
        <w:tabs>
          <w:tab w:val="num" w:pos="2934"/>
        </w:tabs>
        <w:ind w:left="2934" w:hanging="180"/>
      </w:pPr>
    </w:lvl>
    <w:lvl w:ilvl="3" w:tplc="0415000F">
      <w:start w:val="1"/>
      <w:numFmt w:val="decimal"/>
      <w:lvlText w:val="%4."/>
      <w:lvlJc w:val="left"/>
      <w:pPr>
        <w:tabs>
          <w:tab w:val="num" w:pos="3654"/>
        </w:tabs>
        <w:ind w:left="3654" w:hanging="360"/>
      </w:pPr>
    </w:lvl>
    <w:lvl w:ilvl="4" w:tplc="04150019">
      <w:start w:val="1"/>
      <w:numFmt w:val="lowerLetter"/>
      <w:lvlText w:val="%5."/>
      <w:lvlJc w:val="left"/>
      <w:pPr>
        <w:tabs>
          <w:tab w:val="num" w:pos="4374"/>
        </w:tabs>
        <w:ind w:left="4374" w:hanging="360"/>
      </w:pPr>
    </w:lvl>
    <w:lvl w:ilvl="5" w:tplc="0415001B">
      <w:start w:val="1"/>
      <w:numFmt w:val="lowerRoman"/>
      <w:lvlText w:val="%6."/>
      <w:lvlJc w:val="right"/>
      <w:pPr>
        <w:tabs>
          <w:tab w:val="num" w:pos="5094"/>
        </w:tabs>
        <w:ind w:left="5094" w:hanging="180"/>
      </w:pPr>
    </w:lvl>
    <w:lvl w:ilvl="6" w:tplc="0415000F">
      <w:start w:val="1"/>
      <w:numFmt w:val="decimal"/>
      <w:lvlText w:val="%7."/>
      <w:lvlJc w:val="left"/>
      <w:pPr>
        <w:tabs>
          <w:tab w:val="num" w:pos="5814"/>
        </w:tabs>
        <w:ind w:left="5814" w:hanging="360"/>
      </w:pPr>
    </w:lvl>
    <w:lvl w:ilvl="7" w:tplc="04150019">
      <w:start w:val="1"/>
      <w:numFmt w:val="lowerLetter"/>
      <w:lvlText w:val="%8."/>
      <w:lvlJc w:val="left"/>
      <w:pPr>
        <w:tabs>
          <w:tab w:val="num" w:pos="6534"/>
        </w:tabs>
        <w:ind w:left="6534" w:hanging="360"/>
      </w:pPr>
    </w:lvl>
    <w:lvl w:ilvl="8" w:tplc="0415001B">
      <w:start w:val="1"/>
      <w:numFmt w:val="lowerRoman"/>
      <w:lvlText w:val="%9."/>
      <w:lvlJc w:val="right"/>
      <w:pPr>
        <w:tabs>
          <w:tab w:val="num" w:pos="7254"/>
        </w:tabs>
        <w:ind w:left="7254" w:hanging="180"/>
      </w:pPr>
    </w:lvl>
  </w:abstractNum>
  <w:abstractNum w:abstractNumId="132" w15:restartNumberingAfterBreak="0">
    <w:nsid w:val="3B6301FF"/>
    <w:multiLevelType w:val="hybridMultilevel"/>
    <w:tmpl w:val="4A5067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3BA204A8"/>
    <w:multiLevelType w:val="hybridMultilevel"/>
    <w:tmpl w:val="5420A232"/>
    <w:lvl w:ilvl="0" w:tplc="0415000F">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3D8C5BBF"/>
    <w:multiLevelType w:val="hybridMultilevel"/>
    <w:tmpl w:val="37980F20"/>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15:restartNumberingAfterBreak="0">
    <w:nsid w:val="3E120742"/>
    <w:multiLevelType w:val="hybridMultilevel"/>
    <w:tmpl w:val="5D6432E6"/>
    <w:lvl w:ilvl="0" w:tplc="4E72FD0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E8F3F94"/>
    <w:multiLevelType w:val="hybridMultilevel"/>
    <w:tmpl w:val="FE721C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3EB61626"/>
    <w:multiLevelType w:val="hybridMultilevel"/>
    <w:tmpl w:val="C24ED86A"/>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3F27703E"/>
    <w:multiLevelType w:val="hybridMultilevel"/>
    <w:tmpl w:val="A7C25FA2"/>
    <w:lvl w:ilvl="0" w:tplc="FFFFFFFF">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39" w15:restartNumberingAfterBreak="0">
    <w:nsid w:val="3F3E706C"/>
    <w:multiLevelType w:val="hybridMultilevel"/>
    <w:tmpl w:val="88A80CC0"/>
    <w:lvl w:ilvl="0" w:tplc="17684E4A">
      <w:start w:val="1"/>
      <w:numFmt w:val="bullet"/>
      <w:lvlText w:val=""/>
      <w:lvlJc w:val="left"/>
      <w:pPr>
        <w:ind w:left="786" w:hanging="360"/>
      </w:pPr>
      <w:rPr>
        <w:rFonts w:ascii="Symbol" w:hAnsi="Symbol" w:hint="default"/>
      </w:rPr>
    </w:lvl>
    <w:lvl w:ilvl="1" w:tplc="04150019">
      <w:start w:val="1"/>
      <w:numFmt w:val="lowerLetter"/>
      <w:lvlText w:val="%2."/>
      <w:lvlJc w:val="left"/>
      <w:pPr>
        <w:ind w:left="1582" w:hanging="360"/>
      </w:pPr>
    </w:lvl>
    <w:lvl w:ilvl="2" w:tplc="0415001B">
      <w:start w:val="1"/>
      <w:numFmt w:val="lowerRoman"/>
      <w:lvlText w:val="%3."/>
      <w:lvlJc w:val="right"/>
      <w:pPr>
        <w:ind w:left="2302" w:hanging="180"/>
      </w:pPr>
    </w:lvl>
    <w:lvl w:ilvl="3" w:tplc="0415000F">
      <w:start w:val="1"/>
      <w:numFmt w:val="decimal"/>
      <w:lvlText w:val="%4."/>
      <w:lvlJc w:val="left"/>
      <w:pPr>
        <w:ind w:left="3022" w:hanging="360"/>
      </w:pPr>
    </w:lvl>
    <w:lvl w:ilvl="4" w:tplc="04150019">
      <w:start w:val="1"/>
      <w:numFmt w:val="lowerLetter"/>
      <w:lvlText w:val="%5."/>
      <w:lvlJc w:val="left"/>
      <w:pPr>
        <w:ind w:left="3742" w:hanging="360"/>
      </w:pPr>
    </w:lvl>
    <w:lvl w:ilvl="5" w:tplc="0415001B">
      <w:start w:val="1"/>
      <w:numFmt w:val="lowerRoman"/>
      <w:lvlText w:val="%6."/>
      <w:lvlJc w:val="right"/>
      <w:pPr>
        <w:ind w:left="4462" w:hanging="180"/>
      </w:pPr>
    </w:lvl>
    <w:lvl w:ilvl="6" w:tplc="0415000F">
      <w:start w:val="1"/>
      <w:numFmt w:val="decimal"/>
      <w:lvlText w:val="%7."/>
      <w:lvlJc w:val="left"/>
      <w:pPr>
        <w:ind w:left="5182" w:hanging="360"/>
      </w:pPr>
    </w:lvl>
    <w:lvl w:ilvl="7" w:tplc="04150019">
      <w:start w:val="1"/>
      <w:numFmt w:val="lowerLetter"/>
      <w:lvlText w:val="%8."/>
      <w:lvlJc w:val="left"/>
      <w:pPr>
        <w:ind w:left="5902" w:hanging="360"/>
      </w:pPr>
    </w:lvl>
    <w:lvl w:ilvl="8" w:tplc="0415001B">
      <w:start w:val="1"/>
      <w:numFmt w:val="lowerRoman"/>
      <w:lvlText w:val="%9."/>
      <w:lvlJc w:val="right"/>
      <w:pPr>
        <w:ind w:left="6622" w:hanging="180"/>
      </w:pPr>
    </w:lvl>
  </w:abstractNum>
  <w:abstractNum w:abstractNumId="140" w15:restartNumberingAfterBreak="0">
    <w:nsid w:val="3F6B3694"/>
    <w:multiLevelType w:val="hybridMultilevel"/>
    <w:tmpl w:val="30720EE8"/>
    <w:lvl w:ilvl="0" w:tplc="04150017">
      <w:start w:val="1"/>
      <w:numFmt w:val="lowerLetter"/>
      <w:lvlText w:val="%1)"/>
      <w:lvlJc w:val="left"/>
      <w:pPr>
        <w:ind w:left="720" w:hanging="36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1" w15:restartNumberingAfterBreak="0">
    <w:nsid w:val="3FF14580"/>
    <w:multiLevelType w:val="hybridMultilevel"/>
    <w:tmpl w:val="1AAED27A"/>
    <w:lvl w:ilvl="0" w:tplc="869A4092">
      <w:start w:val="1"/>
      <w:numFmt w:val="decimal"/>
      <w:lvlText w:val="%1."/>
      <w:lvlJc w:val="left"/>
      <w:pPr>
        <w:ind w:left="720" w:hanging="360"/>
      </w:pPr>
      <w:rPr>
        <w:b/>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15:restartNumberingAfterBreak="0">
    <w:nsid w:val="403735D6"/>
    <w:multiLevelType w:val="hybridMultilevel"/>
    <w:tmpl w:val="449478A4"/>
    <w:lvl w:ilvl="0" w:tplc="C64E302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3" w15:restartNumberingAfterBreak="0">
    <w:nsid w:val="40EC4C6E"/>
    <w:multiLevelType w:val="hybridMultilevel"/>
    <w:tmpl w:val="AE28A0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15:restartNumberingAfterBreak="0">
    <w:nsid w:val="42644ACE"/>
    <w:multiLevelType w:val="hybridMultilevel"/>
    <w:tmpl w:val="F886B41C"/>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5" w15:restartNumberingAfterBreak="0">
    <w:nsid w:val="42DD5D1C"/>
    <w:multiLevelType w:val="hybridMultilevel"/>
    <w:tmpl w:val="608EAE0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46" w15:restartNumberingAfterBreak="0">
    <w:nsid w:val="42EC078A"/>
    <w:multiLevelType w:val="hybridMultilevel"/>
    <w:tmpl w:val="66462BEE"/>
    <w:lvl w:ilvl="0" w:tplc="09EC24DC">
      <w:start w:val="1"/>
      <w:numFmt w:val="decimal"/>
      <w:lvlText w:val="%1."/>
      <w:lvlJc w:val="left"/>
      <w:pPr>
        <w:ind w:left="720" w:hanging="360"/>
      </w:pPr>
      <w:rPr>
        <w:b w:val="0"/>
        <w:color w:val="auto"/>
      </w:rPr>
    </w:lvl>
    <w:lvl w:ilvl="1" w:tplc="A4143976">
      <w:start w:val="1"/>
      <w:numFmt w:val="lowerLetter"/>
      <w:lvlText w:val="%2)"/>
      <w:lvlJc w:val="left"/>
      <w:pPr>
        <w:ind w:left="1440" w:hanging="360"/>
      </w:pPr>
      <w:rPr>
        <w:rFonts w:hint="default"/>
        <w:b w:val="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433C09C3"/>
    <w:multiLevelType w:val="hybridMultilevel"/>
    <w:tmpl w:val="1DD4D732"/>
    <w:lvl w:ilvl="0" w:tplc="0415000F">
      <w:start w:val="1"/>
      <w:numFmt w:val="decimal"/>
      <w:lvlText w:val="%1."/>
      <w:lvlJc w:val="left"/>
      <w:pPr>
        <w:ind w:left="360" w:hanging="360"/>
      </w:pPr>
      <w:rPr>
        <w:rFonts w:hint="default"/>
      </w:rPr>
    </w:lvl>
    <w:lvl w:ilvl="1" w:tplc="21784422">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8" w15:restartNumberingAfterBreak="0">
    <w:nsid w:val="435D0BA9"/>
    <w:multiLevelType w:val="hybridMultilevel"/>
    <w:tmpl w:val="F1F022D0"/>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49" w15:restartNumberingAfterBreak="0">
    <w:nsid w:val="437B0B95"/>
    <w:multiLevelType w:val="hybridMultilevel"/>
    <w:tmpl w:val="8DA2FB4C"/>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0" w15:restartNumberingAfterBreak="0">
    <w:nsid w:val="43B40F17"/>
    <w:multiLevelType w:val="hybridMultilevel"/>
    <w:tmpl w:val="1C8A4476"/>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51" w15:restartNumberingAfterBreak="0">
    <w:nsid w:val="44813917"/>
    <w:multiLevelType w:val="hybridMultilevel"/>
    <w:tmpl w:val="52EA5FE6"/>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2" w15:restartNumberingAfterBreak="0">
    <w:nsid w:val="44BB0A75"/>
    <w:multiLevelType w:val="hybridMultilevel"/>
    <w:tmpl w:val="6C4ADF10"/>
    <w:lvl w:ilvl="0" w:tplc="F44E1490">
      <w:start w:val="1"/>
      <w:numFmt w:val="lowerLetter"/>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3" w15:restartNumberingAfterBreak="0">
    <w:nsid w:val="450351B7"/>
    <w:multiLevelType w:val="hybridMultilevel"/>
    <w:tmpl w:val="9E5247D4"/>
    <w:lvl w:ilvl="0" w:tplc="D0421CC4">
      <w:start w:val="1"/>
      <w:numFmt w:val="lowerLetter"/>
      <w:lvlText w:val="%1."/>
      <w:lvlJc w:val="left"/>
      <w:pPr>
        <w:ind w:left="855" w:hanging="495"/>
      </w:pPr>
    </w:lvl>
    <w:lvl w:ilvl="1" w:tplc="A93015E4">
      <w:start w:val="1"/>
      <w:numFmt w:val="lowerLetter"/>
      <w:lvlText w:val="%2."/>
      <w:lvlJc w:val="left"/>
      <w:pPr>
        <w:tabs>
          <w:tab w:val="num" w:pos="1440"/>
        </w:tabs>
        <w:ind w:left="1440" w:hanging="360"/>
      </w:pPr>
    </w:lvl>
    <w:lvl w:ilvl="2" w:tplc="EAF42554">
      <w:start w:val="1"/>
      <w:numFmt w:val="upperRoman"/>
      <w:lvlText w:val="%3."/>
      <w:lvlJc w:val="left"/>
      <w:pPr>
        <w:ind w:left="2700" w:hanging="72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4" w15:restartNumberingAfterBreak="0">
    <w:nsid w:val="45092DDA"/>
    <w:multiLevelType w:val="hybridMultilevel"/>
    <w:tmpl w:val="A95E26E2"/>
    <w:lvl w:ilvl="0" w:tplc="FFFFFFFF">
      <w:start w:val="1"/>
      <w:numFmt w:val="lowerLetter"/>
      <w:lvlText w:val="%1)"/>
      <w:lvlJc w:val="left"/>
      <w:pPr>
        <w:tabs>
          <w:tab w:val="num" w:pos="737"/>
        </w:tabs>
        <w:ind w:left="737" w:hanging="397"/>
      </w:pPr>
    </w:lvl>
    <w:lvl w:ilvl="1" w:tplc="FFFFFFFF">
      <w:start w:val="2"/>
      <w:numFmt w:val="decimal"/>
      <w:lvlText w:val="%2."/>
      <w:lvlJc w:val="center"/>
      <w:pPr>
        <w:tabs>
          <w:tab w:val="num" w:pos="360"/>
        </w:tabs>
        <w:ind w:left="0" w:firstLine="0"/>
      </w:pPr>
      <w:rPr>
        <w:rFonts w:ascii="Times New Roman" w:hAnsi="Times New Roman" w:cs="Times New Roman" w:hint="default"/>
        <w:sz w:val="24"/>
      </w:rPr>
    </w:lvl>
    <w:lvl w:ilvl="2" w:tplc="FFFFFFFF">
      <w:start w:val="1"/>
      <w:numFmt w:val="lowerLetter"/>
      <w:lvlText w:val="%3)"/>
      <w:lvlJc w:val="left"/>
      <w:pPr>
        <w:tabs>
          <w:tab w:val="num" w:pos="737"/>
        </w:tabs>
        <w:ind w:left="737" w:hanging="397"/>
      </w:pPr>
    </w:lvl>
    <w:lvl w:ilvl="3" w:tplc="FFFFFFFF">
      <w:start w:val="1"/>
      <w:numFmt w:val="bullet"/>
      <w:lvlText w:val=""/>
      <w:lvlJc w:val="left"/>
      <w:pPr>
        <w:tabs>
          <w:tab w:val="num" w:pos="737"/>
        </w:tabs>
        <w:ind w:left="737" w:hanging="397"/>
      </w:pPr>
      <w:rPr>
        <w:rFonts w:ascii="Symbol" w:hAnsi="Symbol" w:hint="default"/>
      </w:rPr>
    </w:lvl>
    <w:lvl w:ilvl="4" w:tplc="11A8B540">
      <w:start w:val="4"/>
      <w:numFmt w:val="upperLetter"/>
      <w:lvlText w:val="%5."/>
      <w:lvlJc w:val="left"/>
      <w:pPr>
        <w:tabs>
          <w:tab w:val="num" w:pos="360"/>
        </w:tabs>
        <w:ind w:left="340" w:hanging="340"/>
      </w:pPr>
      <w:rPr>
        <w:rFonts w:ascii="Times New Roman" w:eastAsia="Times New Roman" w:hAnsi="Times New Roman" w:cs="Times New Roman"/>
      </w:r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55" w15:restartNumberingAfterBreak="0">
    <w:nsid w:val="451E5CC5"/>
    <w:multiLevelType w:val="hybridMultilevel"/>
    <w:tmpl w:val="7820F0B6"/>
    <w:lvl w:ilvl="0" w:tplc="869A4092">
      <w:start w:val="1"/>
      <w:numFmt w:val="decimal"/>
      <w:lvlText w:val="%1."/>
      <w:lvlJc w:val="left"/>
      <w:pPr>
        <w:ind w:left="644" w:hanging="360"/>
      </w:pPr>
      <w:rPr>
        <w:b/>
        <w:sz w:val="22"/>
        <w:szCs w:val="22"/>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56" w15:restartNumberingAfterBreak="0">
    <w:nsid w:val="4532542E"/>
    <w:multiLevelType w:val="hybridMultilevel"/>
    <w:tmpl w:val="F8D82A3A"/>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7" w15:restartNumberingAfterBreak="0">
    <w:nsid w:val="46271869"/>
    <w:multiLevelType w:val="hybridMultilevel"/>
    <w:tmpl w:val="4C968B4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8" w15:restartNumberingAfterBreak="0">
    <w:nsid w:val="46AC07B5"/>
    <w:multiLevelType w:val="hybridMultilevel"/>
    <w:tmpl w:val="CF021854"/>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159" w15:restartNumberingAfterBreak="0">
    <w:nsid w:val="4763757C"/>
    <w:multiLevelType w:val="hybridMultilevel"/>
    <w:tmpl w:val="494689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48924076"/>
    <w:multiLevelType w:val="singleLevel"/>
    <w:tmpl w:val="7B6E9ED0"/>
    <w:lvl w:ilvl="0">
      <w:start w:val="1"/>
      <w:numFmt w:val="lowerLetter"/>
      <w:lvlText w:val="%1)"/>
      <w:lvlJc w:val="left"/>
      <w:pPr>
        <w:tabs>
          <w:tab w:val="num" w:pos="1070"/>
        </w:tabs>
        <w:ind w:left="1070" w:hanging="360"/>
      </w:pPr>
      <w:rPr>
        <w:rFonts w:hint="default"/>
      </w:rPr>
    </w:lvl>
  </w:abstractNum>
  <w:abstractNum w:abstractNumId="161" w15:restartNumberingAfterBreak="0">
    <w:nsid w:val="48EB2DB3"/>
    <w:multiLevelType w:val="hybridMultilevel"/>
    <w:tmpl w:val="BDCCDCA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15:restartNumberingAfterBreak="0">
    <w:nsid w:val="492C62FB"/>
    <w:multiLevelType w:val="hybridMultilevel"/>
    <w:tmpl w:val="651A1A42"/>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3" w15:restartNumberingAfterBreak="0">
    <w:nsid w:val="4A154E99"/>
    <w:multiLevelType w:val="hybridMultilevel"/>
    <w:tmpl w:val="76B21584"/>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64" w15:restartNumberingAfterBreak="0">
    <w:nsid w:val="4A670E84"/>
    <w:multiLevelType w:val="hybridMultilevel"/>
    <w:tmpl w:val="1ACED718"/>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5" w15:restartNumberingAfterBreak="0">
    <w:nsid w:val="4A7E7CFD"/>
    <w:multiLevelType w:val="hybridMultilevel"/>
    <w:tmpl w:val="14767BCC"/>
    <w:lvl w:ilvl="0" w:tplc="6F20B646">
      <w:start w:val="1"/>
      <w:numFmt w:val="upperRoman"/>
      <w:lvlText w:val="%1."/>
      <w:lvlJc w:val="left"/>
      <w:pPr>
        <w:ind w:left="1080" w:hanging="72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6" w15:restartNumberingAfterBreak="0">
    <w:nsid w:val="4BD15BB4"/>
    <w:multiLevelType w:val="hybridMultilevel"/>
    <w:tmpl w:val="B00E8EA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67" w15:restartNumberingAfterBreak="0">
    <w:nsid w:val="4D894CC5"/>
    <w:multiLevelType w:val="hybridMultilevel"/>
    <w:tmpl w:val="F25074C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8" w15:restartNumberingAfterBreak="0">
    <w:nsid w:val="4E3F18E8"/>
    <w:multiLevelType w:val="hybridMultilevel"/>
    <w:tmpl w:val="E6BAFE02"/>
    <w:lvl w:ilvl="0" w:tplc="04150017">
      <w:start w:val="1"/>
      <w:numFmt w:val="lowerLetter"/>
      <w:lvlText w:val="%1)"/>
      <w:lvlJc w:val="left"/>
      <w:pPr>
        <w:ind w:left="720" w:hanging="360"/>
      </w:pPr>
    </w:lvl>
    <w:lvl w:ilvl="1" w:tplc="25F23E38">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9" w15:restartNumberingAfterBreak="0">
    <w:nsid w:val="4E7645C9"/>
    <w:multiLevelType w:val="hybridMultilevel"/>
    <w:tmpl w:val="4014943E"/>
    <w:lvl w:ilvl="0" w:tplc="04150017">
      <w:start w:val="1"/>
      <w:numFmt w:val="lowerLetter"/>
      <w:lvlText w:val="%1)"/>
      <w:lvlJc w:val="left"/>
      <w:pPr>
        <w:ind w:left="1774" w:hanging="360"/>
      </w:p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start w:val="1"/>
      <w:numFmt w:val="decimal"/>
      <w:lvlText w:val="%4."/>
      <w:lvlJc w:val="left"/>
      <w:pPr>
        <w:ind w:left="3589" w:hanging="360"/>
      </w:pPr>
    </w:lvl>
    <w:lvl w:ilvl="4" w:tplc="04150019">
      <w:start w:val="1"/>
      <w:numFmt w:val="lowerLetter"/>
      <w:lvlText w:val="%5."/>
      <w:lvlJc w:val="left"/>
      <w:pPr>
        <w:ind w:left="4309" w:hanging="360"/>
      </w:pPr>
    </w:lvl>
    <w:lvl w:ilvl="5" w:tplc="0415001B">
      <w:start w:val="1"/>
      <w:numFmt w:val="lowerRoman"/>
      <w:lvlText w:val="%6."/>
      <w:lvlJc w:val="right"/>
      <w:pPr>
        <w:ind w:left="5029" w:hanging="180"/>
      </w:pPr>
    </w:lvl>
    <w:lvl w:ilvl="6" w:tplc="0415000F">
      <w:start w:val="1"/>
      <w:numFmt w:val="decimal"/>
      <w:lvlText w:val="%7."/>
      <w:lvlJc w:val="left"/>
      <w:pPr>
        <w:ind w:left="5749" w:hanging="360"/>
      </w:pPr>
    </w:lvl>
    <w:lvl w:ilvl="7" w:tplc="04150019">
      <w:start w:val="1"/>
      <w:numFmt w:val="lowerLetter"/>
      <w:lvlText w:val="%8."/>
      <w:lvlJc w:val="left"/>
      <w:pPr>
        <w:ind w:left="6469" w:hanging="360"/>
      </w:pPr>
    </w:lvl>
    <w:lvl w:ilvl="8" w:tplc="0415001B">
      <w:start w:val="1"/>
      <w:numFmt w:val="lowerRoman"/>
      <w:lvlText w:val="%9."/>
      <w:lvlJc w:val="right"/>
      <w:pPr>
        <w:ind w:left="7189" w:hanging="180"/>
      </w:pPr>
    </w:lvl>
  </w:abstractNum>
  <w:abstractNum w:abstractNumId="170" w15:restartNumberingAfterBreak="0">
    <w:nsid w:val="4E89137E"/>
    <w:multiLevelType w:val="multilevel"/>
    <w:tmpl w:val="B7A0F174"/>
    <w:lvl w:ilvl="0">
      <w:start w:val="1"/>
      <w:numFmt w:val="decimal"/>
      <w:lvlText w:val="%1"/>
      <w:lvlJc w:val="left"/>
      <w:pPr>
        <w:tabs>
          <w:tab w:val="num" w:pos="420"/>
        </w:tabs>
        <w:ind w:left="420" w:hanging="420"/>
      </w:pPr>
    </w:lvl>
    <w:lvl w:ilvl="1">
      <w:start w:val="2"/>
      <w:numFmt w:val="decimal"/>
      <w:lvlText w:val="%1.%2"/>
      <w:lvlJc w:val="left"/>
      <w:pPr>
        <w:tabs>
          <w:tab w:val="num" w:pos="420"/>
        </w:tabs>
        <w:ind w:left="420" w:hanging="4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71" w15:restartNumberingAfterBreak="0">
    <w:nsid w:val="4F55298F"/>
    <w:multiLevelType w:val="hybridMultilevel"/>
    <w:tmpl w:val="0ABC4068"/>
    <w:lvl w:ilvl="0" w:tplc="04150019">
      <w:start w:val="1"/>
      <w:numFmt w:val="lowerLetter"/>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172" w15:restartNumberingAfterBreak="0">
    <w:nsid w:val="4FD90E98"/>
    <w:multiLevelType w:val="hybridMultilevel"/>
    <w:tmpl w:val="3E86053A"/>
    <w:lvl w:ilvl="0" w:tplc="053043F4">
      <w:start w:val="1"/>
      <w:numFmt w:val="decimal"/>
      <w:lvlText w:val="%1."/>
      <w:lvlJc w:val="left"/>
      <w:pPr>
        <w:ind w:left="720" w:hanging="360"/>
      </w:pPr>
      <w:rPr>
        <w:b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3" w15:restartNumberingAfterBreak="0">
    <w:nsid w:val="50423CD9"/>
    <w:multiLevelType w:val="hybridMultilevel"/>
    <w:tmpl w:val="00B6C09E"/>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4" w15:restartNumberingAfterBreak="0">
    <w:nsid w:val="50895ABE"/>
    <w:multiLevelType w:val="hybridMultilevel"/>
    <w:tmpl w:val="E92E2738"/>
    <w:lvl w:ilvl="0" w:tplc="04150019">
      <w:start w:val="1"/>
      <w:numFmt w:val="lowerLetter"/>
      <w:lvlText w:val="%1."/>
      <w:lvlJc w:val="left"/>
      <w:pPr>
        <w:ind w:left="360" w:hanging="360"/>
      </w:pPr>
    </w:lvl>
    <w:lvl w:ilvl="1" w:tplc="04150019">
      <w:start w:val="1"/>
      <w:numFmt w:val="lowerLetter"/>
      <w:lvlText w:val="%2."/>
      <w:lvlJc w:val="left"/>
      <w:pPr>
        <w:ind w:left="1156" w:hanging="360"/>
      </w:pPr>
    </w:lvl>
    <w:lvl w:ilvl="2" w:tplc="0415001B">
      <w:start w:val="1"/>
      <w:numFmt w:val="lowerRoman"/>
      <w:lvlText w:val="%3."/>
      <w:lvlJc w:val="right"/>
      <w:pPr>
        <w:ind w:left="1876" w:hanging="180"/>
      </w:pPr>
    </w:lvl>
    <w:lvl w:ilvl="3" w:tplc="0415000F">
      <w:start w:val="1"/>
      <w:numFmt w:val="decimal"/>
      <w:lvlText w:val="%4."/>
      <w:lvlJc w:val="left"/>
      <w:pPr>
        <w:ind w:left="2596" w:hanging="360"/>
      </w:pPr>
    </w:lvl>
    <w:lvl w:ilvl="4" w:tplc="04150019">
      <w:start w:val="1"/>
      <w:numFmt w:val="lowerLetter"/>
      <w:lvlText w:val="%5."/>
      <w:lvlJc w:val="left"/>
      <w:pPr>
        <w:ind w:left="3316" w:hanging="360"/>
      </w:pPr>
    </w:lvl>
    <w:lvl w:ilvl="5" w:tplc="0415001B">
      <w:start w:val="1"/>
      <w:numFmt w:val="lowerRoman"/>
      <w:lvlText w:val="%6."/>
      <w:lvlJc w:val="right"/>
      <w:pPr>
        <w:ind w:left="4036" w:hanging="180"/>
      </w:pPr>
    </w:lvl>
    <w:lvl w:ilvl="6" w:tplc="0415000F">
      <w:start w:val="1"/>
      <w:numFmt w:val="decimal"/>
      <w:lvlText w:val="%7."/>
      <w:lvlJc w:val="left"/>
      <w:pPr>
        <w:ind w:left="4756" w:hanging="360"/>
      </w:pPr>
    </w:lvl>
    <w:lvl w:ilvl="7" w:tplc="04150019">
      <w:start w:val="1"/>
      <w:numFmt w:val="lowerLetter"/>
      <w:lvlText w:val="%8."/>
      <w:lvlJc w:val="left"/>
      <w:pPr>
        <w:ind w:left="5476" w:hanging="360"/>
      </w:pPr>
    </w:lvl>
    <w:lvl w:ilvl="8" w:tplc="0415001B">
      <w:start w:val="1"/>
      <w:numFmt w:val="lowerRoman"/>
      <w:lvlText w:val="%9."/>
      <w:lvlJc w:val="right"/>
      <w:pPr>
        <w:ind w:left="6196" w:hanging="180"/>
      </w:pPr>
    </w:lvl>
  </w:abstractNum>
  <w:abstractNum w:abstractNumId="175" w15:restartNumberingAfterBreak="0">
    <w:nsid w:val="510D1D0A"/>
    <w:multiLevelType w:val="hybridMultilevel"/>
    <w:tmpl w:val="651A1A42"/>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6" w15:restartNumberingAfterBreak="0">
    <w:nsid w:val="51ED2B6F"/>
    <w:multiLevelType w:val="hybridMultilevel"/>
    <w:tmpl w:val="0A7475F4"/>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7" w15:restartNumberingAfterBreak="0">
    <w:nsid w:val="51F60A2A"/>
    <w:multiLevelType w:val="hybridMultilevel"/>
    <w:tmpl w:val="37980F20"/>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8" w15:restartNumberingAfterBreak="0">
    <w:nsid w:val="525E25A2"/>
    <w:multiLevelType w:val="hybridMultilevel"/>
    <w:tmpl w:val="C7F480C6"/>
    <w:lvl w:ilvl="0" w:tplc="C786065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9" w15:restartNumberingAfterBreak="0">
    <w:nsid w:val="52A965BB"/>
    <w:multiLevelType w:val="hybridMultilevel"/>
    <w:tmpl w:val="CC429456"/>
    <w:lvl w:ilvl="0" w:tplc="FFFFFFFF">
      <w:start w:val="1"/>
      <w:numFmt w:val="lowerLetter"/>
      <w:lvlText w:val="%1)"/>
      <w:lvlJc w:val="left"/>
      <w:pPr>
        <w:tabs>
          <w:tab w:val="num" w:pos="737"/>
        </w:tabs>
        <w:ind w:left="737" w:hanging="397"/>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80" w15:restartNumberingAfterBreak="0">
    <w:nsid w:val="53871CAC"/>
    <w:multiLevelType w:val="multilevel"/>
    <w:tmpl w:val="6F047B06"/>
    <w:lvl w:ilvl="0">
      <w:start w:val="1"/>
      <w:numFmt w:val="lowerLetter"/>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1" w15:restartNumberingAfterBreak="0">
    <w:nsid w:val="53C61EDF"/>
    <w:multiLevelType w:val="multilevel"/>
    <w:tmpl w:val="2EC0E682"/>
    <w:lvl w:ilvl="0">
      <w:start w:val="1"/>
      <w:numFmt w:val="lowerLetter"/>
      <w:lvlText w:val="%1)"/>
      <w:lvlJc w:val="left"/>
      <w:pPr>
        <w:ind w:left="786" w:hanging="360"/>
      </w:pPr>
      <w:rPr>
        <w:rFonts w:hint="default"/>
      </w:rPr>
    </w:lvl>
    <w:lvl w:ilvl="1">
      <w:start w:val="1"/>
      <w:numFmt w:val="lowerLetter"/>
      <w:lvlText w:val="%2."/>
      <w:lvlJc w:val="left"/>
      <w:pPr>
        <w:ind w:left="1506" w:hanging="360"/>
      </w:pPr>
      <w:rPr>
        <w:rFonts w:hint="default"/>
      </w:rPr>
    </w:lvl>
    <w:lvl w:ilvl="2">
      <w:start w:val="1"/>
      <w:numFmt w:val="lowerRoman"/>
      <w:lvlText w:val="%3."/>
      <w:lvlJc w:val="right"/>
      <w:pPr>
        <w:ind w:left="2226" w:hanging="180"/>
      </w:pPr>
      <w:rPr>
        <w:rFonts w:hint="default"/>
      </w:rPr>
    </w:lvl>
    <w:lvl w:ilvl="3">
      <w:start w:val="1"/>
      <w:numFmt w:val="decimal"/>
      <w:lvlText w:val="%4."/>
      <w:lvlJc w:val="left"/>
      <w:pPr>
        <w:ind w:left="2946" w:hanging="360"/>
      </w:pPr>
      <w:rPr>
        <w:rFonts w:hint="default"/>
      </w:rPr>
    </w:lvl>
    <w:lvl w:ilvl="4">
      <w:start w:val="1"/>
      <w:numFmt w:val="lowerLetter"/>
      <w:lvlText w:val="%5."/>
      <w:lvlJc w:val="left"/>
      <w:pPr>
        <w:ind w:left="3666" w:hanging="360"/>
      </w:pPr>
      <w:rPr>
        <w:rFonts w:hint="default"/>
      </w:rPr>
    </w:lvl>
    <w:lvl w:ilvl="5">
      <w:start w:val="1"/>
      <w:numFmt w:val="lowerRoman"/>
      <w:lvlText w:val="%6."/>
      <w:lvlJc w:val="right"/>
      <w:pPr>
        <w:ind w:left="4386" w:hanging="180"/>
      </w:pPr>
      <w:rPr>
        <w:rFonts w:hint="default"/>
      </w:rPr>
    </w:lvl>
    <w:lvl w:ilvl="6">
      <w:start w:val="1"/>
      <w:numFmt w:val="decimal"/>
      <w:lvlText w:val="%7."/>
      <w:lvlJc w:val="left"/>
      <w:pPr>
        <w:ind w:left="5106" w:hanging="360"/>
      </w:pPr>
      <w:rPr>
        <w:rFonts w:hint="default"/>
      </w:rPr>
    </w:lvl>
    <w:lvl w:ilvl="7">
      <w:start w:val="1"/>
      <w:numFmt w:val="lowerLetter"/>
      <w:lvlText w:val="%8."/>
      <w:lvlJc w:val="left"/>
      <w:pPr>
        <w:ind w:left="5826" w:hanging="360"/>
      </w:pPr>
      <w:rPr>
        <w:rFonts w:hint="default"/>
      </w:rPr>
    </w:lvl>
    <w:lvl w:ilvl="8">
      <w:start w:val="1"/>
      <w:numFmt w:val="lowerRoman"/>
      <w:lvlText w:val="%9."/>
      <w:lvlJc w:val="right"/>
      <w:pPr>
        <w:ind w:left="6546" w:hanging="180"/>
      </w:pPr>
      <w:rPr>
        <w:rFonts w:hint="default"/>
      </w:rPr>
    </w:lvl>
  </w:abstractNum>
  <w:abstractNum w:abstractNumId="182" w15:restartNumberingAfterBreak="0">
    <w:nsid w:val="53F40009"/>
    <w:multiLevelType w:val="hybridMultilevel"/>
    <w:tmpl w:val="1A48C0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54237DD6"/>
    <w:multiLevelType w:val="multilevel"/>
    <w:tmpl w:val="06E4D7A0"/>
    <w:lvl w:ilvl="0">
      <w:start w:val="1"/>
      <w:numFmt w:val="lowerLetter"/>
      <w:lvlText w:val="%1)"/>
      <w:lvlJc w:val="left"/>
      <w:pPr>
        <w:ind w:left="786" w:hanging="360"/>
      </w:pPr>
      <w:rPr>
        <w:rFonts w:hint="default"/>
      </w:rPr>
    </w:lvl>
    <w:lvl w:ilvl="1">
      <w:start w:val="1"/>
      <w:numFmt w:val="lowerLetter"/>
      <w:lvlText w:val="%2."/>
      <w:lvlJc w:val="left"/>
      <w:pPr>
        <w:ind w:left="1506" w:hanging="360"/>
      </w:pPr>
      <w:rPr>
        <w:rFonts w:hint="default"/>
      </w:rPr>
    </w:lvl>
    <w:lvl w:ilvl="2">
      <w:start w:val="1"/>
      <w:numFmt w:val="lowerRoman"/>
      <w:lvlText w:val="%3."/>
      <w:lvlJc w:val="right"/>
      <w:pPr>
        <w:ind w:left="2226" w:hanging="180"/>
      </w:pPr>
      <w:rPr>
        <w:rFonts w:hint="default"/>
      </w:rPr>
    </w:lvl>
    <w:lvl w:ilvl="3">
      <w:start w:val="1"/>
      <w:numFmt w:val="decimal"/>
      <w:lvlText w:val="%4."/>
      <w:lvlJc w:val="left"/>
      <w:pPr>
        <w:ind w:left="2946" w:hanging="360"/>
      </w:pPr>
      <w:rPr>
        <w:rFonts w:hint="default"/>
      </w:rPr>
    </w:lvl>
    <w:lvl w:ilvl="4">
      <w:start w:val="1"/>
      <w:numFmt w:val="lowerLetter"/>
      <w:lvlText w:val="%5."/>
      <w:lvlJc w:val="left"/>
      <w:pPr>
        <w:ind w:left="3666" w:hanging="360"/>
      </w:pPr>
      <w:rPr>
        <w:rFonts w:hint="default"/>
      </w:rPr>
    </w:lvl>
    <w:lvl w:ilvl="5">
      <w:start w:val="1"/>
      <w:numFmt w:val="lowerRoman"/>
      <w:lvlText w:val="%6."/>
      <w:lvlJc w:val="right"/>
      <w:pPr>
        <w:ind w:left="4386" w:hanging="180"/>
      </w:pPr>
      <w:rPr>
        <w:rFonts w:hint="default"/>
      </w:rPr>
    </w:lvl>
    <w:lvl w:ilvl="6">
      <w:start w:val="1"/>
      <w:numFmt w:val="decimal"/>
      <w:lvlText w:val="%7."/>
      <w:lvlJc w:val="left"/>
      <w:pPr>
        <w:ind w:left="5106" w:hanging="360"/>
      </w:pPr>
      <w:rPr>
        <w:rFonts w:hint="default"/>
      </w:rPr>
    </w:lvl>
    <w:lvl w:ilvl="7">
      <w:start w:val="1"/>
      <w:numFmt w:val="lowerLetter"/>
      <w:lvlText w:val="%8."/>
      <w:lvlJc w:val="left"/>
      <w:pPr>
        <w:ind w:left="5826" w:hanging="360"/>
      </w:pPr>
      <w:rPr>
        <w:rFonts w:hint="default"/>
      </w:rPr>
    </w:lvl>
    <w:lvl w:ilvl="8">
      <w:start w:val="1"/>
      <w:numFmt w:val="lowerRoman"/>
      <w:lvlText w:val="%9."/>
      <w:lvlJc w:val="right"/>
      <w:pPr>
        <w:ind w:left="6546" w:hanging="180"/>
      </w:pPr>
      <w:rPr>
        <w:rFonts w:hint="default"/>
      </w:rPr>
    </w:lvl>
  </w:abstractNum>
  <w:abstractNum w:abstractNumId="184" w15:restartNumberingAfterBreak="0">
    <w:nsid w:val="5455016B"/>
    <w:multiLevelType w:val="multilevel"/>
    <w:tmpl w:val="581229D8"/>
    <w:lvl w:ilvl="0">
      <w:start w:val="1"/>
      <w:numFmt w:val="lowerLetter"/>
      <w:lvlText w:val="%1)"/>
      <w:lvlJc w:val="left"/>
      <w:pPr>
        <w:tabs>
          <w:tab w:val="num" w:pos="340"/>
        </w:tabs>
        <w:ind w:left="340" w:hanging="340"/>
      </w:pPr>
      <w:rPr>
        <w:rFonts w:hint="default"/>
      </w:rPr>
    </w:lvl>
    <w:lvl w:ilvl="1">
      <w:start w:val="1"/>
      <w:numFmt w:val="lowerLetter"/>
      <w:lvlText w:val="%2)"/>
      <w:lvlJc w:val="left"/>
      <w:pPr>
        <w:tabs>
          <w:tab w:val="num" w:pos="700"/>
        </w:tabs>
        <w:ind w:left="700" w:hanging="360"/>
      </w:pPr>
      <w:rPr>
        <w:rFonts w:hint="default"/>
      </w:rPr>
    </w:lvl>
    <w:lvl w:ilvl="2">
      <w:start w:val="1"/>
      <w:numFmt w:val="decimal"/>
      <w:lvlText w:val="%3."/>
      <w:lvlJc w:val="left"/>
      <w:pPr>
        <w:tabs>
          <w:tab w:val="num" w:pos="340"/>
        </w:tabs>
        <w:ind w:left="340" w:hanging="340"/>
      </w:pPr>
      <w:rPr>
        <w:rFonts w:hint="default"/>
      </w:rPr>
    </w:lvl>
    <w:lvl w:ilvl="3">
      <w:start w:val="1"/>
      <w:numFmt w:val="lowerLetter"/>
      <w:lvlText w:val="%4)"/>
      <w:lvlJc w:val="left"/>
      <w:pPr>
        <w:tabs>
          <w:tab w:val="num" w:pos="700"/>
        </w:tabs>
        <w:ind w:left="700" w:hanging="360"/>
      </w:pPr>
      <w:rPr>
        <w:rFonts w:hint="default"/>
      </w:rPr>
    </w:lvl>
    <w:lvl w:ilvl="4">
      <w:start w:val="3"/>
      <w:numFmt w:val="decimal"/>
      <w:lvlText w:val="%5."/>
      <w:lvlJc w:val="left"/>
      <w:pPr>
        <w:tabs>
          <w:tab w:val="num" w:pos="340"/>
        </w:tabs>
        <w:ind w:left="340" w:hanging="34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5" w15:restartNumberingAfterBreak="0">
    <w:nsid w:val="55A14381"/>
    <w:multiLevelType w:val="hybridMultilevel"/>
    <w:tmpl w:val="FE885C06"/>
    <w:lvl w:ilvl="0" w:tplc="04150017">
      <w:start w:val="1"/>
      <w:numFmt w:val="lowerLetter"/>
      <w:lvlText w:val="%1)"/>
      <w:lvlJc w:val="left"/>
      <w:pPr>
        <w:ind w:left="1146" w:hanging="360"/>
      </w:pPr>
    </w:lvl>
    <w:lvl w:ilvl="1" w:tplc="04150019">
      <w:start w:val="1"/>
      <w:numFmt w:val="lowerLetter"/>
      <w:lvlText w:val="%2."/>
      <w:lvlJc w:val="left"/>
      <w:pPr>
        <w:ind w:left="1866" w:hanging="360"/>
      </w:pPr>
    </w:lvl>
    <w:lvl w:ilvl="2" w:tplc="0415001B">
      <w:start w:val="1"/>
      <w:numFmt w:val="lowerRoman"/>
      <w:lvlText w:val="%3."/>
      <w:lvlJc w:val="right"/>
      <w:pPr>
        <w:ind w:left="2586" w:hanging="180"/>
      </w:pPr>
    </w:lvl>
    <w:lvl w:ilvl="3" w:tplc="0415000F">
      <w:start w:val="1"/>
      <w:numFmt w:val="decimal"/>
      <w:lvlText w:val="%4."/>
      <w:lvlJc w:val="left"/>
      <w:pPr>
        <w:ind w:left="3306" w:hanging="360"/>
      </w:pPr>
    </w:lvl>
    <w:lvl w:ilvl="4" w:tplc="04150019">
      <w:start w:val="1"/>
      <w:numFmt w:val="lowerLetter"/>
      <w:lvlText w:val="%5."/>
      <w:lvlJc w:val="left"/>
      <w:pPr>
        <w:ind w:left="4026" w:hanging="360"/>
      </w:pPr>
    </w:lvl>
    <w:lvl w:ilvl="5" w:tplc="0415001B">
      <w:start w:val="1"/>
      <w:numFmt w:val="lowerRoman"/>
      <w:lvlText w:val="%6."/>
      <w:lvlJc w:val="right"/>
      <w:pPr>
        <w:ind w:left="4746" w:hanging="180"/>
      </w:pPr>
    </w:lvl>
    <w:lvl w:ilvl="6" w:tplc="0415000F">
      <w:start w:val="1"/>
      <w:numFmt w:val="decimal"/>
      <w:lvlText w:val="%7."/>
      <w:lvlJc w:val="left"/>
      <w:pPr>
        <w:ind w:left="5466" w:hanging="360"/>
      </w:pPr>
    </w:lvl>
    <w:lvl w:ilvl="7" w:tplc="04150019">
      <w:start w:val="1"/>
      <w:numFmt w:val="lowerLetter"/>
      <w:lvlText w:val="%8."/>
      <w:lvlJc w:val="left"/>
      <w:pPr>
        <w:ind w:left="6186" w:hanging="360"/>
      </w:pPr>
    </w:lvl>
    <w:lvl w:ilvl="8" w:tplc="0415001B">
      <w:start w:val="1"/>
      <w:numFmt w:val="lowerRoman"/>
      <w:lvlText w:val="%9."/>
      <w:lvlJc w:val="right"/>
      <w:pPr>
        <w:ind w:left="6906" w:hanging="180"/>
      </w:pPr>
    </w:lvl>
  </w:abstractNum>
  <w:abstractNum w:abstractNumId="186" w15:restartNumberingAfterBreak="0">
    <w:nsid w:val="5620458E"/>
    <w:multiLevelType w:val="hybridMultilevel"/>
    <w:tmpl w:val="10C6E17C"/>
    <w:lvl w:ilvl="0" w:tplc="E1ECCF3C">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7" w15:restartNumberingAfterBreak="0">
    <w:nsid w:val="56390CFB"/>
    <w:multiLevelType w:val="multilevel"/>
    <w:tmpl w:val="2EC0E682"/>
    <w:lvl w:ilvl="0">
      <w:start w:val="1"/>
      <w:numFmt w:val="lowerLetter"/>
      <w:lvlText w:val="%1)"/>
      <w:lvlJc w:val="left"/>
      <w:pPr>
        <w:ind w:left="786" w:hanging="360"/>
      </w:pPr>
      <w:rPr>
        <w:rFonts w:hint="default"/>
      </w:rPr>
    </w:lvl>
    <w:lvl w:ilvl="1">
      <w:start w:val="1"/>
      <w:numFmt w:val="lowerLetter"/>
      <w:lvlText w:val="%2."/>
      <w:lvlJc w:val="left"/>
      <w:pPr>
        <w:ind w:left="1506" w:hanging="360"/>
      </w:pPr>
      <w:rPr>
        <w:rFonts w:hint="default"/>
      </w:rPr>
    </w:lvl>
    <w:lvl w:ilvl="2">
      <w:start w:val="1"/>
      <w:numFmt w:val="lowerRoman"/>
      <w:lvlText w:val="%3."/>
      <w:lvlJc w:val="right"/>
      <w:pPr>
        <w:ind w:left="2226" w:hanging="180"/>
      </w:pPr>
      <w:rPr>
        <w:rFonts w:hint="default"/>
      </w:rPr>
    </w:lvl>
    <w:lvl w:ilvl="3">
      <w:start w:val="1"/>
      <w:numFmt w:val="decimal"/>
      <w:lvlText w:val="%4."/>
      <w:lvlJc w:val="left"/>
      <w:pPr>
        <w:ind w:left="2946" w:hanging="360"/>
      </w:pPr>
      <w:rPr>
        <w:rFonts w:hint="default"/>
      </w:rPr>
    </w:lvl>
    <w:lvl w:ilvl="4">
      <w:start w:val="1"/>
      <w:numFmt w:val="lowerLetter"/>
      <w:lvlText w:val="%5."/>
      <w:lvlJc w:val="left"/>
      <w:pPr>
        <w:ind w:left="3666" w:hanging="360"/>
      </w:pPr>
      <w:rPr>
        <w:rFonts w:hint="default"/>
      </w:rPr>
    </w:lvl>
    <w:lvl w:ilvl="5">
      <w:start w:val="1"/>
      <w:numFmt w:val="lowerRoman"/>
      <w:lvlText w:val="%6."/>
      <w:lvlJc w:val="right"/>
      <w:pPr>
        <w:ind w:left="4386" w:hanging="180"/>
      </w:pPr>
      <w:rPr>
        <w:rFonts w:hint="default"/>
      </w:rPr>
    </w:lvl>
    <w:lvl w:ilvl="6">
      <w:start w:val="1"/>
      <w:numFmt w:val="decimal"/>
      <w:lvlText w:val="%7."/>
      <w:lvlJc w:val="left"/>
      <w:pPr>
        <w:ind w:left="5106" w:hanging="360"/>
      </w:pPr>
      <w:rPr>
        <w:rFonts w:hint="default"/>
      </w:rPr>
    </w:lvl>
    <w:lvl w:ilvl="7">
      <w:start w:val="1"/>
      <w:numFmt w:val="lowerLetter"/>
      <w:lvlText w:val="%8."/>
      <w:lvlJc w:val="left"/>
      <w:pPr>
        <w:ind w:left="5826" w:hanging="360"/>
      </w:pPr>
      <w:rPr>
        <w:rFonts w:hint="default"/>
      </w:rPr>
    </w:lvl>
    <w:lvl w:ilvl="8">
      <w:start w:val="1"/>
      <w:numFmt w:val="lowerRoman"/>
      <w:lvlText w:val="%9."/>
      <w:lvlJc w:val="right"/>
      <w:pPr>
        <w:ind w:left="6546" w:hanging="180"/>
      </w:pPr>
      <w:rPr>
        <w:rFonts w:hint="default"/>
      </w:rPr>
    </w:lvl>
  </w:abstractNum>
  <w:abstractNum w:abstractNumId="188" w15:restartNumberingAfterBreak="0">
    <w:nsid w:val="56E42475"/>
    <w:multiLevelType w:val="hybridMultilevel"/>
    <w:tmpl w:val="63B0AF2A"/>
    <w:lvl w:ilvl="0" w:tplc="B1A0F234">
      <w:start w:val="1"/>
      <w:numFmt w:val="lowerLetter"/>
      <w:lvlText w:val="%1)"/>
      <w:lvlJc w:val="left"/>
      <w:pPr>
        <w:ind w:left="1069" w:hanging="360"/>
      </w:pPr>
    </w:lvl>
    <w:lvl w:ilvl="1" w:tplc="04150019">
      <w:start w:val="1"/>
      <w:numFmt w:val="lowerLetter"/>
      <w:lvlText w:val="%2."/>
      <w:lvlJc w:val="left"/>
      <w:pPr>
        <w:ind w:left="1789" w:hanging="360"/>
      </w:pPr>
    </w:lvl>
    <w:lvl w:ilvl="2" w:tplc="0415001B">
      <w:start w:val="1"/>
      <w:numFmt w:val="lowerRoman"/>
      <w:lvlText w:val="%3."/>
      <w:lvlJc w:val="right"/>
      <w:pPr>
        <w:ind w:left="2509" w:hanging="180"/>
      </w:pPr>
    </w:lvl>
    <w:lvl w:ilvl="3" w:tplc="0415000F">
      <w:start w:val="1"/>
      <w:numFmt w:val="decimal"/>
      <w:lvlText w:val="%4."/>
      <w:lvlJc w:val="left"/>
      <w:pPr>
        <w:ind w:left="3229" w:hanging="360"/>
      </w:pPr>
    </w:lvl>
    <w:lvl w:ilvl="4" w:tplc="04150019">
      <w:start w:val="1"/>
      <w:numFmt w:val="lowerLetter"/>
      <w:lvlText w:val="%5."/>
      <w:lvlJc w:val="left"/>
      <w:pPr>
        <w:ind w:left="3949" w:hanging="360"/>
      </w:pPr>
    </w:lvl>
    <w:lvl w:ilvl="5" w:tplc="0415001B">
      <w:start w:val="1"/>
      <w:numFmt w:val="lowerRoman"/>
      <w:lvlText w:val="%6."/>
      <w:lvlJc w:val="right"/>
      <w:pPr>
        <w:ind w:left="4669" w:hanging="180"/>
      </w:pPr>
    </w:lvl>
    <w:lvl w:ilvl="6" w:tplc="0415000F">
      <w:start w:val="1"/>
      <w:numFmt w:val="decimal"/>
      <w:lvlText w:val="%7."/>
      <w:lvlJc w:val="left"/>
      <w:pPr>
        <w:ind w:left="5389" w:hanging="360"/>
      </w:pPr>
    </w:lvl>
    <w:lvl w:ilvl="7" w:tplc="04150019">
      <w:start w:val="1"/>
      <w:numFmt w:val="lowerLetter"/>
      <w:lvlText w:val="%8."/>
      <w:lvlJc w:val="left"/>
      <w:pPr>
        <w:ind w:left="6109" w:hanging="360"/>
      </w:pPr>
    </w:lvl>
    <w:lvl w:ilvl="8" w:tplc="0415001B">
      <w:start w:val="1"/>
      <w:numFmt w:val="lowerRoman"/>
      <w:lvlText w:val="%9."/>
      <w:lvlJc w:val="right"/>
      <w:pPr>
        <w:ind w:left="6829" w:hanging="180"/>
      </w:pPr>
    </w:lvl>
  </w:abstractNum>
  <w:abstractNum w:abstractNumId="189" w15:restartNumberingAfterBreak="0">
    <w:nsid w:val="5743616A"/>
    <w:multiLevelType w:val="hybridMultilevel"/>
    <w:tmpl w:val="DB4EDC18"/>
    <w:lvl w:ilvl="0" w:tplc="1C4E3644">
      <w:start w:val="1"/>
      <w:numFmt w:val="lowerLetter"/>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15:restartNumberingAfterBreak="0">
    <w:nsid w:val="5A6F1BD9"/>
    <w:multiLevelType w:val="hybridMultilevel"/>
    <w:tmpl w:val="1C869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5B023582"/>
    <w:multiLevelType w:val="hybridMultilevel"/>
    <w:tmpl w:val="F6C8F4A4"/>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92" w15:restartNumberingAfterBreak="0">
    <w:nsid w:val="5B714127"/>
    <w:multiLevelType w:val="hybridMultilevel"/>
    <w:tmpl w:val="6870EC3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93" w15:restartNumberingAfterBreak="0">
    <w:nsid w:val="5BBF6C40"/>
    <w:multiLevelType w:val="multilevel"/>
    <w:tmpl w:val="CD666B46"/>
    <w:lvl w:ilvl="0">
      <w:start w:val="1"/>
      <w:numFmt w:val="lowerLetter"/>
      <w:lvlText w:val="%1)"/>
      <w:lvlJc w:val="left"/>
      <w:pPr>
        <w:ind w:left="786" w:hanging="360"/>
      </w:pPr>
      <w:rPr>
        <w:rFonts w:hint="default"/>
      </w:rPr>
    </w:lvl>
    <w:lvl w:ilvl="1">
      <w:start w:val="1"/>
      <w:numFmt w:val="lowerLetter"/>
      <w:lvlText w:val="%2."/>
      <w:lvlJc w:val="left"/>
      <w:pPr>
        <w:ind w:left="1506" w:hanging="360"/>
      </w:pPr>
      <w:rPr>
        <w:rFonts w:hint="default"/>
      </w:rPr>
    </w:lvl>
    <w:lvl w:ilvl="2">
      <w:start w:val="1"/>
      <w:numFmt w:val="lowerRoman"/>
      <w:lvlText w:val="%3."/>
      <w:lvlJc w:val="right"/>
      <w:pPr>
        <w:ind w:left="2226" w:hanging="180"/>
      </w:pPr>
      <w:rPr>
        <w:rFonts w:hint="default"/>
      </w:rPr>
    </w:lvl>
    <w:lvl w:ilvl="3">
      <w:start w:val="1"/>
      <w:numFmt w:val="decimal"/>
      <w:lvlText w:val="%4."/>
      <w:lvlJc w:val="left"/>
      <w:pPr>
        <w:ind w:left="2946" w:hanging="360"/>
      </w:pPr>
      <w:rPr>
        <w:rFonts w:hint="default"/>
      </w:rPr>
    </w:lvl>
    <w:lvl w:ilvl="4">
      <w:start w:val="1"/>
      <w:numFmt w:val="lowerLetter"/>
      <w:lvlText w:val="%5."/>
      <w:lvlJc w:val="left"/>
      <w:pPr>
        <w:ind w:left="3666" w:hanging="360"/>
      </w:pPr>
      <w:rPr>
        <w:rFonts w:hint="default"/>
      </w:rPr>
    </w:lvl>
    <w:lvl w:ilvl="5">
      <w:start w:val="1"/>
      <w:numFmt w:val="lowerRoman"/>
      <w:lvlText w:val="%6."/>
      <w:lvlJc w:val="right"/>
      <w:pPr>
        <w:ind w:left="4386" w:hanging="180"/>
      </w:pPr>
      <w:rPr>
        <w:rFonts w:hint="default"/>
      </w:rPr>
    </w:lvl>
    <w:lvl w:ilvl="6">
      <w:start w:val="1"/>
      <w:numFmt w:val="decimal"/>
      <w:lvlText w:val="%7."/>
      <w:lvlJc w:val="left"/>
      <w:pPr>
        <w:ind w:left="5106" w:hanging="360"/>
      </w:pPr>
      <w:rPr>
        <w:rFonts w:hint="default"/>
      </w:rPr>
    </w:lvl>
    <w:lvl w:ilvl="7">
      <w:start w:val="1"/>
      <w:numFmt w:val="lowerLetter"/>
      <w:lvlText w:val="%8."/>
      <w:lvlJc w:val="left"/>
      <w:pPr>
        <w:ind w:left="5826" w:hanging="360"/>
      </w:pPr>
      <w:rPr>
        <w:rFonts w:hint="default"/>
      </w:rPr>
    </w:lvl>
    <w:lvl w:ilvl="8">
      <w:start w:val="1"/>
      <w:numFmt w:val="lowerRoman"/>
      <w:lvlText w:val="%9."/>
      <w:lvlJc w:val="right"/>
      <w:pPr>
        <w:ind w:left="6546" w:hanging="180"/>
      </w:pPr>
      <w:rPr>
        <w:rFonts w:hint="default"/>
      </w:rPr>
    </w:lvl>
  </w:abstractNum>
  <w:abstractNum w:abstractNumId="194" w15:restartNumberingAfterBreak="0">
    <w:nsid w:val="5C1D009D"/>
    <w:multiLevelType w:val="hybridMultilevel"/>
    <w:tmpl w:val="8A626050"/>
    <w:lvl w:ilvl="0" w:tplc="FFFFFFFF">
      <w:start w:val="1"/>
      <w:numFmt w:val="lowerLetter"/>
      <w:lvlText w:val="%1)"/>
      <w:lvlJc w:val="left"/>
      <w:pPr>
        <w:tabs>
          <w:tab w:val="num" w:pos="737"/>
        </w:tabs>
        <w:ind w:left="737" w:hanging="397"/>
      </w:pPr>
    </w:lvl>
    <w:lvl w:ilvl="1" w:tplc="7938C8BE">
      <w:start w:val="10"/>
      <w:numFmt w:val="decimal"/>
      <w:lvlText w:val="%2."/>
      <w:lvlJc w:val="center"/>
      <w:pPr>
        <w:tabs>
          <w:tab w:val="num" w:pos="0"/>
        </w:tabs>
        <w:ind w:left="340" w:hanging="340"/>
      </w:pPr>
      <w:rPr>
        <w:rFonts w:ascii="Times New Roman" w:hAnsi="Times New Roman" w:cs="Times New Roman" w:hint="default"/>
        <w:b w:val="0"/>
        <w:i w:val="0"/>
        <w:sz w:val="24"/>
        <w:szCs w:val="24"/>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5" w15:restartNumberingAfterBreak="0">
    <w:nsid w:val="5D124231"/>
    <w:multiLevelType w:val="hybridMultilevel"/>
    <w:tmpl w:val="0EB6B778"/>
    <w:lvl w:ilvl="0" w:tplc="804A3ABC">
      <w:start w:val="6"/>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96" w15:restartNumberingAfterBreak="0">
    <w:nsid w:val="5E146506"/>
    <w:multiLevelType w:val="multilevel"/>
    <w:tmpl w:val="08D2D856"/>
    <w:lvl w:ilvl="0">
      <w:start w:val="1"/>
      <w:numFmt w:val="lowerLetter"/>
      <w:lvlText w:val="%1)"/>
      <w:lvlJc w:val="left"/>
      <w:pPr>
        <w:tabs>
          <w:tab w:val="num" w:pos="340"/>
        </w:tabs>
        <w:ind w:left="340" w:hanging="340"/>
      </w:pPr>
    </w:lvl>
    <w:lvl w:ilvl="1">
      <w:start w:val="1"/>
      <w:numFmt w:val="lowerLetter"/>
      <w:lvlText w:val="%2)"/>
      <w:lvlJc w:val="left"/>
      <w:pPr>
        <w:tabs>
          <w:tab w:val="num" w:pos="700"/>
        </w:tabs>
        <w:ind w:left="700" w:hanging="360"/>
      </w:pPr>
    </w:lvl>
    <w:lvl w:ilvl="2">
      <w:start w:val="2"/>
      <w:numFmt w:val="decimal"/>
      <w:lvlText w:val="%3."/>
      <w:lvlJc w:val="left"/>
      <w:pPr>
        <w:tabs>
          <w:tab w:val="num" w:pos="340"/>
        </w:tabs>
        <w:ind w:left="340" w:hanging="340"/>
      </w:pPr>
    </w:lvl>
    <w:lvl w:ilvl="3">
      <w:start w:val="1"/>
      <w:numFmt w:val="lowerLetter"/>
      <w:lvlText w:val="%4)"/>
      <w:lvlJc w:val="left"/>
      <w:pPr>
        <w:tabs>
          <w:tab w:val="num" w:pos="700"/>
        </w:tabs>
        <w:ind w:left="700" w:hanging="360"/>
      </w:pPr>
    </w:lvl>
    <w:lvl w:ilvl="4">
      <w:start w:val="3"/>
      <w:numFmt w:val="decimal"/>
      <w:lvlText w:val="%5."/>
      <w:lvlJc w:val="left"/>
      <w:pPr>
        <w:tabs>
          <w:tab w:val="num" w:pos="340"/>
        </w:tabs>
        <w:ind w:left="340" w:hanging="34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7" w15:restartNumberingAfterBreak="0">
    <w:nsid w:val="5ED43CAD"/>
    <w:multiLevelType w:val="hybridMultilevel"/>
    <w:tmpl w:val="11C4D0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FBF76CF"/>
    <w:multiLevelType w:val="hybridMultilevel"/>
    <w:tmpl w:val="8926FA0C"/>
    <w:lvl w:ilvl="0" w:tplc="EC18D31A">
      <w:start w:val="1"/>
      <w:numFmt w:val="bullet"/>
      <w:lvlText w:val="-"/>
      <w:lvlJc w:val="left"/>
      <w:pPr>
        <w:tabs>
          <w:tab w:val="num" w:pos="1068"/>
        </w:tabs>
        <w:ind w:left="1068" w:hanging="360"/>
      </w:pPr>
      <w:rPr>
        <w:rFonts w:ascii="NaomiSansEFN TT" w:hAnsi="NaomiSansEFN TT"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9" w15:restartNumberingAfterBreak="0">
    <w:nsid w:val="5FCA1925"/>
    <w:multiLevelType w:val="hybridMultilevel"/>
    <w:tmpl w:val="A33CCF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606A05A7"/>
    <w:multiLevelType w:val="hybridMultilevel"/>
    <w:tmpl w:val="A06C01C0"/>
    <w:lvl w:ilvl="0" w:tplc="9ED0FFD8">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01" w15:restartNumberingAfterBreak="0">
    <w:nsid w:val="60C5277D"/>
    <w:multiLevelType w:val="hybridMultilevel"/>
    <w:tmpl w:val="7CB6CC74"/>
    <w:lvl w:ilvl="0" w:tplc="367EECB2">
      <w:start w:val="1"/>
      <w:numFmt w:val="decimal"/>
      <w:lvlText w:val="%1."/>
      <w:lvlJc w:val="left"/>
      <w:pPr>
        <w:ind w:left="720" w:hanging="360"/>
      </w:pPr>
      <w:rPr>
        <w:b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2" w15:restartNumberingAfterBreak="0">
    <w:nsid w:val="610950D1"/>
    <w:multiLevelType w:val="hybridMultilevel"/>
    <w:tmpl w:val="5EDEF864"/>
    <w:lvl w:ilvl="0" w:tplc="04150017">
      <w:start w:val="1"/>
      <w:numFmt w:val="lowerLetter"/>
      <w:lvlText w:val="%1)"/>
      <w:lvlJc w:val="left"/>
      <w:pPr>
        <w:ind w:left="1146" w:hanging="360"/>
      </w:pPr>
    </w:lvl>
    <w:lvl w:ilvl="1" w:tplc="04150019">
      <w:start w:val="1"/>
      <w:numFmt w:val="lowerLetter"/>
      <w:lvlText w:val="%2."/>
      <w:lvlJc w:val="left"/>
      <w:pPr>
        <w:ind w:left="1866" w:hanging="360"/>
      </w:pPr>
    </w:lvl>
    <w:lvl w:ilvl="2" w:tplc="0415001B">
      <w:start w:val="1"/>
      <w:numFmt w:val="lowerRoman"/>
      <w:lvlText w:val="%3."/>
      <w:lvlJc w:val="right"/>
      <w:pPr>
        <w:ind w:left="2586" w:hanging="180"/>
      </w:pPr>
    </w:lvl>
    <w:lvl w:ilvl="3" w:tplc="0415000F">
      <w:start w:val="1"/>
      <w:numFmt w:val="decimal"/>
      <w:lvlText w:val="%4."/>
      <w:lvlJc w:val="left"/>
      <w:pPr>
        <w:ind w:left="3306" w:hanging="360"/>
      </w:pPr>
    </w:lvl>
    <w:lvl w:ilvl="4" w:tplc="04150019">
      <w:start w:val="1"/>
      <w:numFmt w:val="lowerLetter"/>
      <w:lvlText w:val="%5."/>
      <w:lvlJc w:val="left"/>
      <w:pPr>
        <w:ind w:left="4026" w:hanging="360"/>
      </w:pPr>
    </w:lvl>
    <w:lvl w:ilvl="5" w:tplc="0415001B">
      <w:start w:val="1"/>
      <w:numFmt w:val="lowerRoman"/>
      <w:lvlText w:val="%6."/>
      <w:lvlJc w:val="right"/>
      <w:pPr>
        <w:ind w:left="4746" w:hanging="180"/>
      </w:pPr>
    </w:lvl>
    <w:lvl w:ilvl="6" w:tplc="0415000F">
      <w:start w:val="1"/>
      <w:numFmt w:val="decimal"/>
      <w:lvlText w:val="%7."/>
      <w:lvlJc w:val="left"/>
      <w:pPr>
        <w:ind w:left="5466" w:hanging="360"/>
      </w:pPr>
    </w:lvl>
    <w:lvl w:ilvl="7" w:tplc="04150019">
      <w:start w:val="1"/>
      <w:numFmt w:val="lowerLetter"/>
      <w:lvlText w:val="%8."/>
      <w:lvlJc w:val="left"/>
      <w:pPr>
        <w:ind w:left="6186" w:hanging="360"/>
      </w:pPr>
    </w:lvl>
    <w:lvl w:ilvl="8" w:tplc="0415001B">
      <w:start w:val="1"/>
      <w:numFmt w:val="lowerRoman"/>
      <w:lvlText w:val="%9."/>
      <w:lvlJc w:val="right"/>
      <w:pPr>
        <w:ind w:left="6906" w:hanging="180"/>
      </w:pPr>
    </w:lvl>
  </w:abstractNum>
  <w:abstractNum w:abstractNumId="203" w15:restartNumberingAfterBreak="0">
    <w:nsid w:val="61B47A4B"/>
    <w:multiLevelType w:val="hybridMultilevel"/>
    <w:tmpl w:val="991EBDA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04" w15:restartNumberingAfterBreak="0">
    <w:nsid w:val="61D6143C"/>
    <w:multiLevelType w:val="hybridMultilevel"/>
    <w:tmpl w:val="599C429A"/>
    <w:lvl w:ilvl="0" w:tplc="68C4A62C">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5" w15:restartNumberingAfterBreak="0">
    <w:nsid w:val="624712ED"/>
    <w:multiLevelType w:val="hybridMultilevel"/>
    <w:tmpl w:val="37BA3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6" w15:restartNumberingAfterBreak="0">
    <w:nsid w:val="62825D48"/>
    <w:multiLevelType w:val="hybridMultilevel"/>
    <w:tmpl w:val="2D7C642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63451829"/>
    <w:multiLevelType w:val="hybridMultilevel"/>
    <w:tmpl w:val="B1F81AD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8" w15:restartNumberingAfterBreak="0">
    <w:nsid w:val="64601619"/>
    <w:multiLevelType w:val="hybridMultilevel"/>
    <w:tmpl w:val="AE28A0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9" w15:restartNumberingAfterBreak="0">
    <w:nsid w:val="649C0C39"/>
    <w:multiLevelType w:val="hybridMultilevel"/>
    <w:tmpl w:val="30FA39A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10" w15:restartNumberingAfterBreak="0">
    <w:nsid w:val="64AD1E02"/>
    <w:multiLevelType w:val="hybridMultilevel"/>
    <w:tmpl w:val="B6BA83CE"/>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1" w15:restartNumberingAfterBreak="0">
    <w:nsid w:val="65BA54E3"/>
    <w:multiLevelType w:val="hybridMultilevel"/>
    <w:tmpl w:val="B3F8E7DC"/>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12" w15:restartNumberingAfterBreak="0">
    <w:nsid w:val="65DD14FB"/>
    <w:multiLevelType w:val="hybridMultilevel"/>
    <w:tmpl w:val="393E7F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3" w15:restartNumberingAfterBreak="0">
    <w:nsid w:val="660235D9"/>
    <w:multiLevelType w:val="hybridMultilevel"/>
    <w:tmpl w:val="FB6C0F9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4" w15:restartNumberingAfterBreak="0">
    <w:nsid w:val="6652140E"/>
    <w:multiLevelType w:val="hybridMultilevel"/>
    <w:tmpl w:val="3C481086"/>
    <w:lvl w:ilvl="0" w:tplc="EC18D31A">
      <w:start w:val="1"/>
      <w:numFmt w:val="bullet"/>
      <w:lvlText w:val="-"/>
      <w:lvlJc w:val="left"/>
      <w:pPr>
        <w:tabs>
          <w:tab w:val="num" w:pos="1068"/>
        </w:tabs>
        <w:ind w:left="1068" w:hanging="360"/>
      </w:pPr>
      <w:rPr>
        <w:rFonts w:ascii="NaomiSansEFN TT" w:hAnsi="NaomiSansEFN TT"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15" w15:restartNumberingAfterBreak="0">
    <w:nsid w:val="665F19A1"/>
    <w:multiLevelType w:val="hybridMultilevel"/>
    <w:tmpl w:val="2E584EDC"/>
    <w:lvl w:ilvl="0" w:tplc="A64E6F96">
      <w:start w:val="1"/>
      <w:numFmt w:val="lowerLetter"/>
      <w:lvlText w:val="%1)"/>
      <w:lvlJc w:val="left"/>
      <w:pPr>
        <w:ind w:left="1080" w:hanging="360"/>
      </w:pPr>
      <w:rPr>
        <w:b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6" w15:restartNumberingAfterBreak="0">
    <w:nsid w:val="66884E50"/>
    <w:multiLevelType w:val="hybridMultilevel"/>
    <w:tmpl w:val="199A9734"/>
    <w:lvl w:ilvl="0" w:tplc="453A3E74">
      <w:start w:val="1"/>
      <w:numFmt w:val="decimal"/>
      <w:lvlText w:val="%1."/>
      <w:lvlJc w:val="left"/>
      <w:pPr>
        <w:ind w:left="720" w:hanging="360"/>
      </w:pPr>
      <w:rPr>
        <w:b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7" w15:restartNumberingAfterBreak="0">
    <w:nsid w:val="67156E66"/>
    <w:multiLevelType w:val="hybridMultilevel"/>
    <w:tmpl w:val="65AC0960"/>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218" w15:restartNumberingAfterBreak="0">
    <w:nsid w:val="6769658B"/>
    <w:multiLevelType w:val="hybridMultilevel"/>
    <w:tmpl w:val="6BB0B1D0"/>
    <w:lvl w:ilvl="0" w:tplc="F848737C">
      <w:start w:val="1"/>
      <w:numFmt w:val="decimal"/>
      <w:lvlText w:val="%1."/>
      <w:lvlJc w:val="left"/>
      <w:pPr>
        <w:ind w:left="720" w:hanging="360"/>
      </w:pPr>
      <w:rPr>
        <w:b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6A092B60"/>
    <w:multiLevelType w:val="hybridMultilevel"/>
    <w:tmpl w:val="6C2A0B0C"/>
    <w:lvl w:ilvl="0" w:tplc="00000011">
      <w:start w:val="1"/>
      <w:numFmt w:val="lowerLetter"/>
      <w:lvlText w:val="%1)"/>
      <w:lvlJc w:val="left"/>
      <w:pPr>
        <w:ind w:left="1287" w:hanging="360"/>
      </w:pPr>
    </w:lvl>
    <w:lvl w:ilvl="1" w:tplc="04150019">
      <w:start w:val="1"/>
      <w:numFmt w:val="lowerLetter"/>
      <w:lvlText w:val="%2."/>
      <w:lvlJc w:val="left"/>
      <w:pPr>
        <w:ind w:left="2007" w:hanging="360"/>
      </w:pPr>
    </w:lvl>
    <w:lvl w:ilvl="2" w:tplc="0415001B">
      <w:start w:val="1"/>
      <w:numFmt w:val="lowerRoman"/>
      <w:lvlText w:val="%3."/>
      <w:lvlJc w:val="right"/>
      <w:pPr>
        <w:ind w:left="2727" w:hanging="180"/>
      </w:pPr>
    </w:lvl>
    <w:lvl w:ilvl="3" w:tplc="0415000F">
      <w:start w:val="1"/>
      <w:numFmt w:val="decimal"/>
      <w:lvlText w:val="%4."/>
      <w:lvlJc w:val="left"/>
      <w:pPr>
        <w:ind w:left="3447" w:hanging="360"/>
      </w:pPr>
    </w:lvl>
    <w:lvl w:ilvl="4" w:tplc="00000011">
      <w:start w:val="1"/>
      <w:numFmt w:val="lowerLetter"/>
      <w:lvlText w:val="%5)"/>
      <w:lvlJc w:val="left"/>
      <w:pPr>
        <w:ind w:left="4167" w:hanging="360"/>
      </w:pPr>
    </w:lvl>
    <w:lvl w:ilvl="5" w:tplc="0415001B">
      <w:start w:val="1"/>
      <w:numFmt w:val="lowerRoman"/>
      <w:lvlText w:val="%6."/>
      <w:lvlJc w:val="right"/>
      <w:pPr>
        <w:ind w:left="4887" w:hanging="180"/>
      </w:pPr>
    </w:lvl>
    <w:lvl w:ilvl="6" w:tplc="0415000F">
      <w:start w:val="1"/>
      <w:numFmt w:val="decimal"/>
      <w:lvlText w:val="%7."/>
      <w:lvlJc w:val="left"/>
      <w:pPr>
        <w:ind w:left="5607" w:hanging="360"/>
      </w:pPr>
    </w:lvl>
    <w:lvl w:ilvl="7" w:tplc="04150019">
      <w:start w:val="1"/>
      <w:numFmt w:val="lowerLetter"/>
      <w:lvlText w:val="%8."/>
      <w:lvlJc w:val="left"/>
      <w:pPr>
        <w:ind w:left="6327" w:hanging="360"/>
      </w:pPr>
    </w:lvl>
    <w:lvl w:ilvl="8" w:tplc="0415001B">
      <w:start w:val="1"/>
      <w:numFmt w:val="lowerRoman"/>
      <w:lvlText w:val="%9."/>
      <w:lvlJc w:val="right"/>
      <w:pPr>
        <w:ind w:left="7047" w:hanging="180"/>
      </w:pPr>
    </w:lvl>
  </w:abstractNum>
  <w:abstractNum w:abstractNumId="220" w15:restartNumberingAfterBreak="0">
    <w:nsid w:val="6ADA0AC9"/>
    <w:multiLevelType w:val="hybridMultilevel"/>
    <w:tmpl w:val="3BB03250"/>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21" w15:restartNumberingAfterBreak="0">
    <w:nsid w:val="6AF337F2"/>
    <w:multiLevelType w:val="hybridMultilevel"/>
    <w:tmpl w:val="B784FC7A"/>
    <w:lvl w:ilvl="0" w:tplc="869A4092">
      <w:start w:val="1"/>
      <w:numFmt w:val="decimal"/>
      <w:lvlText w:val="%1."/>
      <w:lvlJc w:val="left"/>
      <w:pPr>
        <w:ind w:left="1146" w:hanging="360"/>
      </w:pPr>
      <w:rPr>
        <w:b/>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2" w15:restartNumberingAfterBreak="0">
    <w:nsid w:val="6B516005"/>
    <w:multiLevelType w:val="hybridMultilevel"/>
    <w:tmpl w:val="748A2E08"/>
    <w:lvl w:ilvl="0" w:tplc="3F180A18">
      <w:start w:val="1"/>
      <w:numFmt w:val="decimal"/>
      <w:lvlText w:val="%1."/>
      <w:lvlJc w:val="left"/>
      <w:pPr>
        <w:ind w:left="720" w:hanging="360"/>
      </w:pPr>
      <w:rPr>
        <w:b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3" w15:restartNumberingAfterBreak="0">
    <w:nsid w:val="6C385F1C"/>
    <w:multiLevelType w:val="hybridMultilevel"/>
    <w:tmpl w:val="280A7A30"/>
    <w:lvl w:ilvl="0" w:tplc="D182103C">
      <w:start w:val="1"/>
      <w:numFmt w:val="lowerLetter"/>
      <w:lvlText w:val="%1)"/>
      <w:lvlJc w:val="left"/>
      <w:pPr>
        <w:ind w:left="1060" w:hanging="360"/>
      </w:pPr>
    </w:lvl>
    <w:lvl w:ilvl="1" w:tplc="04150019">
      <w:start w:val="1"/>
      <w:numFmt w:val="lowerLetter"/>
      <w:lvlText w:val="%2."/>
      <w:lvlJc w:val="left"/>
      <w:pPr>
        <w:ind w:left="1780" w:hanging="360"/>
      </w:pPr>
    </w:lvl>
    <w:lvl w:ilvl="2" w:tplc="0415001B">
      <w:start w:val="1"/>
      <w:numFmt w:val="lowerRoman"/>
      <w:lvlText w:val="%3."/>
      <w:lvlJc w:val="right"/>
      <w:pPr>
        <w:ind w:left="2500" w:hanging="180"/>
      </w:pPr>
    </w:lvl>
    <w:lvl w:ilvl="3" w:tplc="0415000F">
      <w:start w:val="1"/>
      <w:numFmt w:val="decimal"/>
      <w:lvlText w:val="%4."/>
      <w:lvlJc w:val="left"/>
      <w:pPr>
        <w:ind w:left="3220" w:hanging="360"/>
      </w:pPr>
    </w:lvl>
    <w:lvl w:ilvl="4" w:tplc="04150019">
      <w:start w:val="1"/>
      <w:numFmt w:val="lowerLetter"/>
      <w:lvlText w:val="%5."/>
      <w:lvlJc w:val="left"/>
      <w:pPr>
        <w:ind w:left="3940" w:hanging="360"/>
      </w:pPr>
    </w:lvl>
    <w:lvl w:ilvl="5" w:tplc="0415001B">
      <w:start w:val="1"/>
      <w:numFmt w:val="lowerRoman"/>
      <w:lvlText w:val="%6."/>
      <w:lvlJc w:val="right"/>
      <w:pPr>
        <w:ind w:left="4660" w:hanging="180"/>
      </w:pPr>
    </w:lvl>
    <w:lvl w:ilvl="6" w:tplc="0415000F">
      <w:start w:val="1"/>
      <w:numFmt w:val="decimal"/>
      <w:lvlText w:val="%7."/>
      <w:lvlJc w:val="left"/>
      <w:pPr>
        <w:ind w:left="5380" w:hanging="360"/>
      </w:pPr>
    </w:lvl>
    <w:lvl w:ilvl="7" w:tplc="04150019">
      <w:start w:val="1"/>
      <w:numFmt w:val="lowerLetter"/>
      <w:lvlText w:val="%8."/>
      <w:lvlJc w:val="left"/>
      <w:pPr>
        <w:ind w:left="6100" w:hanging="360"/>
      </w:pPr>
    </w:lvl>
    <w:lvl w:ilvl="8" w:tplc="0415001B">
      <w:start w:val="1"/>
      <w:numFmt w:val="lowerRoman"/>
      <w:lvlText w:val="%9."/>
      <w:lvlJc w:val="right"/>
      <w:pPr>
        <w:ind w:left="6820" w:hanging="180"/>
      </w:pPr>
    </w:lvl>
  </w:abstractNum>
  <w:abstractNum w:abstractNumId="224" w15:restartNumberingAfterBreak="0">
    <w:nsid w:val="6D331432"/>
    <w:multiLevelType w:val="hybridMultilevel"/>
    <w:tmpl w:val="A5B0BF86"/>
    <w:lvl w:ilvl="0" w:tplc="F2CE7AC0">
      <w:start w:val="1"/>
      <w:numFmt w:val="lowerLetter"/>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DA3480A"/>
    <w:multiLevelType w:val="hybridMultilevel"/>
    <w:tmpl w:val="B434CDFE"/>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226" w15:restartNumberingAfterBreak="0">
    <w:nsid w:val="6DB45F27"/>
    <w:multiLevelType w:val="hybridMultilevel"/>
    <w:tmpl w:val="34A61508"/>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7" w15:restartNumberingAfterBreak="0">
    <w:nsid w:val="6F863D39"/>
    <w:multiLevelType w:val="hybridMultilevel"/>
    <w:tmpl w:val="0CF2F6C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8" w15:restartNumberingAfterBreak="0">
    <w:nsid w:val="6F8A52B4"/>
    <w:multiLevelType w:val="hybridMultilevel"/>
    <w:tmpl w:val="BEA8EBE0"/>
    <w:lvl w:ilvl="0" w:tplc="04150001">
      <w:start w:val="1"/>
      <w:numFmt w:val="bullet"/>
      <w:lvlText w:val=""/>
      <w:lvlJc w:val="left"/>
      <w:pPr>
        <w:ind w:left="2160" w:hanging="360"/>
      </w:pPr>
      <w:rPr>
        <w:rFonts w:ascii="Symbol" w:hAnsi="Symbol" w:hint="default"/>
      </w:rPr>
    </w:lvl>
    <w:lvl w:ilvl="1" w:tplc="04150003">
      <w:start w:val="1"/>
      <w:numFmt w:val="bullet"/>
      <w:lvlText w:val="o"/>
      <w:lvlJc w:val="left"/>
      <w:pPr>
        <w:ind w:left="2880" w:hanging="360"/>
      </w:pPr>
      <w:rPr>
        <w:rFonts w:ascii="Courier New" w:hAnsi="Courier New" w:cs="Courier New" w:hint="default"/>
      </w:rPr>
    </w:lvl>
    <w:lvl w:ilvl="2" w:tplc="04150005">
      <w:start w:val="1"/>
      <w:numFmt w:val="bullet"/>
      <w:lvlText w:val=""/>
      <w:lvlJc w:val="left"/>
      <w:pPr>
        <w:ind w:left="3600" w:hanging="360"/>
      </w:pPr>
      <w:rPr>
        <w:rFonts w:ascii="Wingdings" w:hAnsi="Wingdings" w:hint="default"/>
      </w:rPr>
    </w:lvl>
    <w:lvl w:ilvl="3" w:tplc="04150001">
      <w:start w:val="1"/>
      <w:numFmt w:val="bullet"/>
      <w:lvlText w:val=""/>
      <w:lvlJc w:val="left"/>
      <w:pPr>
        <w:ind w:left="4320" w:hanging="360"/>
      </w:pPr>
      <w:rPr>
        <w:rFonts w:ascii="Symbol" w:hAnsi="Symbol" w:hint="default"/>
      </w:rPr>
    </w:lvl>
    <w:lvl w:ilvl="4" w:tplc="04150003">
      <w:start w:val="1"/>
      <w:numFmt w:val="bullet"/>
      <w:lvlText w:val="o"/>
      <w:lvlJc w:val="left"/>
      <w:pPr>
        <w:ind w:left="5040" w:hanging="360"/>
      </w:pPr>
      <w:rPr>
        <w:rFonts w:ascii="Courier New" w:hAnsi="Courier New" w:cs="Courier New" w:hint="default"/>
      </w:rPr>
    </w:lvl>
    <w:lvl w:ilvl="5" w:tplc="04150005">
      <w:start w:val="1"/>
      <w:numFmt w:val="bullet"/>
      <w:lvlText w:val=""/>
      <w:lvlJc w:val="left"/>
      <w:pPr>
        <w:ind w:left="5760" w:hanging="360"/>
      </w:pPr>
      <w:rPr>
        <w:rFonts w:ascii="Wingdings" w:hAnsi="Wingdings" w:hint="default"/>
      </w:rPr>
    </w:lvl>
    <w:lvl w:ilvl="6" w:tplc="04150001">
      <w:start w:val="1"/>
      <w:numFmt w:val="bullet"/>
      <w:lvlText w:val=""/>
      <w:lvlJc w:val="left"/>
      <w:pPr>
        <w:ind w:left="6480" w:hanging="360"/>
      </w:pPr>
      <w:rPr>
        <w:rFonts w:ascii="Symbol" w:hAnsi="Symbol" w:hint="default"/>
      </w:rPr>
    </w:lvl>
    <w:lvl w:ilvl="7" w:tplc="04150003">
      <w:start w:val="1"/>
      <w:numFmt w:val="bullet"/>
      <w:lvlText w:val="o"/>
      <w:lvlJc w:val="left"/>
      <w:pPr>
        <w:ind w:left="7200" w:hanging="360"/>
      </w:pPr>
      <w:rPr>
        <w:rFonts w:ascii="Courier New" w:hAnsi="Courier New" w:cs="Courier New" w:hint="default"/>
      </w:rPr>
    </w:lvl>
    <w:lvl w:ilvl="8" w:tplc="04150005">
      <w:start w:val="1"/>
      <w:numFmt w:val="bullet"/>
      <w:lvlText w:val=""/>
      <w:lvlJc w:val="left"/>
      <w:pPr>
        <w:ind w:left="7920" w:hanging="360"/>
      </w:pPr>
      <w:rPr>
        <w:rFonts w:ascii="Wingdings" w:hAnsi="Wingdings" w:hint="default"/>
      </w:rPr>
    </w:lvl>
  </w:abstractNum>
  <w:abstractNum w:abstractNumId="229" w15:restartNumberingAfterBreak="0">
    <w:nsid w:val="704842C2"/>
    <w:multiLevelType w:val="hybridMultilevel"/>
    <w:tmpl w:val="0F62615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0" w15:restartNumberingAfterBreak="0">
    <w:nsid w:val="710B0367"/>
    <w:multiLevelType w:val="hybridMultilevel"/>
    <w:tmpl w:val="60C4B4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15:restartNumberingAfterBreak="0">
    <w:nsid w:val="722C5B9E"/>
    <w:multiLevelType w:val="hybridMultilevel"/>
    <w:tmpl w:val="C458E78E"/>
    <w:lvl w:ilvl="0" w:tplc="0415000F">
      <w:start w:val="1"/>
      <w:numFmt w:val="decimal"/>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232" w15:restartNumberingAfterBreak="0">
    <w:nsid w:val="72380C85"/>
    <w:multiLevelType w:val="hybridMultilevel"/>
    <w:tmpl w:val="E320CBEA"/>
    <w:lvl w:ilvl="0" w:tplc="FFFFFFFF">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33" w15:restartNumberingAfterBreak="0">
    <w:nsid w:val="73252E2D"/>
    <w:multiLevelType w:val="hybridMultilevel"/>
    <w:tmpl w:val="4A6457A2"/>
    <w:lvl w:ilvl="0" w:tplc="04150017">
      <w:start w:val="1"/>
      <w:numFmt w:val="lowerLetter"/>
      <w:lvlText w:val="%1)"/>
      <w:lvlJc w:val="left"/>
      <w:pPr>
        <w:ind w:left="1146" w:hanging="360"/>
      </w:pPr>
    </w:lvl>
    <w:lvl w:ilvl="1" w:tplc="04150019">
      <w:start w:val="1"/>
      <w:numFmt w:val="lowerLetter"/>
      <w:lvlText w:val="%2."/>
      <w:lvlJc w:val="left"/>
      <w:pPr>
        <w:ind w:left="1866" w:hanging="360"/>
      </w:pPr>
    </w:lvl>
    <w:lvl w:ilvl="2" w:tplc="0415001B">
      <w:start w:val="1"/>
      <w:numFmt w:val="lowerRoman"/>
      <w:lvlText w:val="%3."/>
      <w:lvlJc w:val="right"/>
      <w:pPr>
        <w:ind w:left="2586" w:hanging="180"/>
      </w:pPr>
    </w:lvl>
    <w:lvl w:ilvl="3" w:tplc="0415000F">
      <w:start w:val="1"/>
      <w:numFmt w:val="decimal"/>
      <w:lvlText w:val="%4."/>
      <w:lvlJc w:val="left"/>
      <w:pPr>
        <w:ind w:left="3306" w:hanging="360"/>
      </w:pPr>
    </w:lvl>
    <w:lvl w:ilvl="4" w:tplc="04150019">
      <w:start w:val="1"/>
      <w:numFmt w:val="lowerLetter"/>
      <w:lvlText w:val="%5."/>
      <w:lvlJc w:val="left"/>
      <w:pPr>
        <w:ind w:left="4026" w:hanging="360"/>
      </w:pPr>
    </w:lvl>
    <w:lvl w:ilvl="5" w:tplc="0415001B">
      <w:start w:val="1"/>
      <w:numFmt w:val="lowerRoman"/>
      <w:lvlText w:val="%6."/>
      <w:lvlJc w:val="right"/>
      <w:pPr>
        <w:ind w:left="4746" w:hanging="180"/>
      </w:pPr>
    </w:lvl>
    <w:lvl w:ilvl="6" w:tplc="0415000F">
      <w:start w:val="1"/>
      <w:numFmt w:val="decimal"/>
      <w:lvlText w:val="%7."/>
      <w:lvlJc w:val="left"/>
      <w:pPr>
        <w:ind w:left="5466" w:hanging="360"/>
      </w:pPr>
    </w:lvl>
    <w:lvl w:ilvl="7" w:tplc="04150019">
      <w:start w:val="1"/>
      <w:numFmt w:val="lowerLetter"/>
      <w:lvlText w:val="%8."/>
      <w:lvlJc w:val="left"/>
      <w:pPr>
        <w:ind w:left="6186" w:hanging="360"/>
      </w:pPr>
    </w:lvl>
    <w:lvl w:ilvl="8" w:tplc="0415001B">
      <w:start w:val="1"/>
      <w:numFmt w:val="lowerRoman"/>
      <w:lvlText w:val="%9."/>
      <w:lvlJc w:val="right"/>
      <w:pPr>
        <w:ind w:left="6906" w:hanging="180"/>
      </w:pPr>
    </w:lvl>
  </w:abstractNum>
  <w:abstractNum w:abstractNumId="234" w15:restartNumberingAfterBreak="0">
    <w:nsid w:val="738D3CF2"/>
    <w:multiLevelType w:val="hybridMultilevel"/>
    <w:tmpl w:val="59AECA66"/>
    <w:lvl w:ilvl="0" w:tplc="0415000F">
      <w:start w:val="1"/>
      <w:numFmt w:val="decimal"/>
      <w:lvlText w:val="%1."/>
      <w:lvlJc w:val="left"/>
      <w:pPr>
        <w:ind w:left="720" w:hanging="360"/>
      </w:pPr>
    </w:lvl>
    <w:lvl w:ilvl="1" w:tplc="AB5EB19C">
      <w:start w:val="1"/>
      <w:numFmt w:val="lowerLetter"/>
      <w:lvlText w:val="%2)"/>
      <w:lvlJc w:val="left"/>
      <w:pPr>
        <w:tabs>
          <w:tab w:val="num" w:pos="1440"/>
        </w:tabs>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5" w15:restartNumberingAfterBreak="0">
    <w:nsid w:val="740706CA"/>
    <w:multiLevelType w:val="hybridMultilevel"/>
    <w:tmpl w:val="63D41180"/>
    <w:lvl w:ilvl="0" w:tplc="04150017">
      <w:start w:val="1"/>
      <w:numFmt w:val="lowerLetter"/>
      <w:lvlText w:val="%1)"/>
      <w:lvlJc w:val="left"/>
      <w:pPr>
        <w:ind w:left="1429" w:hanging="360"/>
      </w:p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start w:val="1"/>
      <w:numFmt w:val="decimal"/>
      <w:lvlText w:val="%4."/>
      <w:lvlJc w:val="left"/>
      <w:pPr>
        <w:ind w:left="3589" w:hanging="360"/>
      </w:pPr>
    </w:lvl>
    <w:lvl w:ilvl="4" w:tplc="04150019">
      <w:start w:val="1"/>
      <w:numFmt w:val="lowerLetter"/>
      <w:lvlText w:val="%5."/>
      <w:lvlJc w:val="left"/>
      <w:pPr>
        <w:ind w:left="4309" w:hanging="360"/>
      </w:pPr>
    </w:lvl>
    <w:lvl w:ilvl="5" w:tplc="0415001B">
      <w:start w:val="1"/>
      <w:numFmt w:val="lowerRoman"/>
      <w:lvlText w:val="%6."/>
      <w:lvlJc w:val="right"/>
      <w:pPr>
        <w:ind w:left="5029" w:hanging="180"/>
      </w:pPr>
    </w:lvl>
    <w:lvl w:ilvl="6" w:tplc="0415000F">
      <w:start w:val="1"/>
      <w:numFmt w:val="decimal"/>
      <w:lvlText w:val="%7."/>
      <w:lvlJc w:val="left"/>
      <w:pPr>
        <w:ind w:left="5749" w:hanging="360"/>
      </w:pPr>
    </w:lvl>
    <w:lvl w:ilvl="7" w:tplc="04150019">
      <w:start w:val="1"/>
      <w:numFmt w:val="lowerLetter"/>
      <w:lvlText w:val="%8."/>
      <w:lvlJc w:val="left"/>
      <w:pPr>
        <w:ind w:left="6469" w:hanging="360"/>
      </w:pPr>
    </w:lvl>
    <w:lvl w:ilvl="8" w:tplc="0415001B">
      <w:start w:val="1"/>
      <w:numFmt w:val="lowerRoman"/>
      <w:lvlText w:val="%9."/>
      <w:lvlJc w:val="right"/>
      <w:pPr>
        <w:ind w:left="7189" w:hanging="180"/>
      </w:pPr>
    </w:lvl>
  </w:abstractNum>
  <w:abstractNum w:abstractNumId="236" w15:restartNumberingAfterBreak="0">
    <w:nsid w:val="743A1314"/>
    <w:multiLevelType w:val="hybridMultilevel"/>
    <w:tmpl w:val="30FC8E4E"/>
    <w:lvl w:ilvl="0" w:tplc="04150017">
      <w:start w:val="1"/>
      <w:numFmt w:val="lowerLetter"/>
      <w:lvlText w:val="%1)"/>
      <w:lvlJc w:val="left"/>
      <w:pPr>
        <w:ind w:left="1429" w:hanging="360"/>
      </w:p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start w:val="1"/>
      <w:numFmt w:val="decimal"/>
      <w:lvlText w:val="%4."/>
      <w:lvlJc w:val="left"/>
      <w:pPr>
        <w:ind w:left="3589" w:hanging="360"/>
      </w:pPr>
    </w:lvl>
    <w:lvl w:ilvl="4" w:tplc="04150019">
      <w:start w:val="1"/>
      <w:numFmt w:val="lowerLetter"/>
      <w:lvlText w:val="%5."/>
      <w:lvlJc w:val="left"/>
      <w:pPr>
        <w:ind w:left="4309" w:hanging="360"/>
      </w:pPr>
    </w:lvl>
    <w:lvl w:ilvl="5" w:tplc="0415001B">
      <w:start w:val="1"/>
      <w:numFmt w:val="lowerRoman"/>
      <w:lvlText w:val="%6."/>
      <w:lvlJc w:val="right"/>
      <w:pPr>
        <w:ind w:left="5029" w:hanging="180"/>
      </w:pPr>
    </w:lvl>
    <w:lvl w:ilvl="6" w:tplc="0415000F">
      <w:start w:val="1"/>
      <w:numFmt w:val="decimal"/>
      <w:lvlText w:val="%7."/>
      <w:lvlJc w:val="left"/>
      <w:pPr>
        <w:ind w:left="5749" w:hanging="360"/>
      </w:pPr>
    </w:lvl>
    <w:lvl w:ilvl="7" w:tplc="04150019">
      <w:start w:val="1"/>
      <w:numFmt w:val="lowerLetter"/>
      <w:lvlText w:val="%8."/>
      <w:lvlJc w:val="left"/>
      <w:pPr>
        <w:ind w:left="6469" w:hanging="360"/>
      </w:pPr>
    </w:lvl>
    <w:lvl w:ilvl="8" w:tplc="0415001B">
      <w:start w:val="1"/>
      <w:numFmt w:val="lowerRoman"/>
      <w:lvlText w:val="%9."/>
      <w:lvlJc w:val="right"/>
      <w:pPr>
        <w:ind w:left="7189" w:hanging="180"/>
      </w:pPr>
    </w:lvl>
  </w:abstractNum>
  <w:abstractNum w:abstractNumId="237" w15:restartNumberingAfterBreak="0">
    <w:nsid w:val="746D5170"/>
    <w:multiLevelType w:val="hybridMultilevel"/>
    <w:tmpl w:val="C27C938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8" w15:restartNumberingAfterBreak="0">
    <w:nsid w:val="746E669D"/>
    <w:multiLevelType w:val="hybridMultilevel"/>
    <w:tmpl w:val="A55E89B8"/>
    <w:lvl w:ilvl="0" w:tplc="04150019">
      <w:start w:val="1"/>
      <w:numFmt w:val="lowerLetter"/>
      <w:lvlText w:val="%1."/>
      <w:lvlJc w:val="left"/>
      <w:pPr>
        <w:ind w:left="360" w:hanging="360"/>
      </w:pPr>
    </w:lvl>
    <w:lvl w:ilvl="1" w:tplc="04150019">
      <w:start w:val="1"/>
      <w:numFmt w:val="lowerLetter"/>
      <w:lvlText w:val="%2."/>
      <w:lvlJc w:val="left"/>
      <w:pPr>
        <w:ind w:left="1156" w:hanging="360"/>
      </w:pPr>
    </w:lvl>
    <w:lvl w:ilvl="2" w:tplc="0415001B">
      <w:start w:val="1"/>
      <w:numFmt w:val="lowerRoman"/>
      <w:lvlText w:val="%3."/>
      <w:lvlJc w:val="right"/>
      <w:pPr>
        <w:ind w:left="1876" w:hanging="180"/>
      </w:pPr>
    </w:lvl>
    <w:lvl w:ilvl="3" w:tplc="0415000F">
      <w:start w:val="1"/>
      <w:numFmt w:val="decimal"/>
      <w:lvlText w:val="%4."/>
      <w:lvlJc w:val="left"/>
      <w:pPr>
        <w:ind w:left="2596" w:hanging="360"/>
      </w:pPr>
    </w:lvl>
    <w:lvl w:ilvl="4" w:tplc="04150019">
      <w:start w:val="1"/>
      <w:numFmt w:val="lowerLetter"/>
      <w:lvlText w:val="%5."/>
      <w:lvlJc w:val="left"/>
      <w:pPr>
        <w:ind w:left="3316" w:hanging="360"/>
      </w:pPr>
    </w:lvl>
    <w:lvl w:ilvl="5" w:tplc="0415001B">
      <w:start w:val="1"/>
      <w:numFmt w:val="lowerRoman"/>
      <w:lvlText w:val="%6."/>
      <w:lvlJc w:val="right"/>
      <w:pPr>
        <w:ind w:left="4036" w:hanging="180"/>
      </w:pPr>
    </w:lvl>
    <w:lvl w:ilvl="6" w:tplc="0415000F">
      <w:start w:val="1"/>
      <w:numFmt w:val="decimal"/>
      <w:lvlText w:val="%7."/>
      <w:lvlJc w:val="left"/>
      <w:pPr>
        <w:ind w:left="4756" w:hanging="360"/>
      </w:pPr>
    </w:lvl>
    <w:lvl w:ilvl="7" w:tplc="04150019">
      <w:start w:val="1"/>
      <w:numFmt w:val="lowerLetter"/>
      <w:lvlText w:val="%8."/>
      <w:lvlJc w:val="left"/>
      <w:pPr>
        <w:ind w:left="5476" w:hanging="360"/>
      </w:pPr>
    </w:lvl>
    <w:lvl w:ilvl="8" w:tplc="0415001B">
      <w:start w:val="1"/>
      <w:numFmt w:val="lowerRoman"/>
      <w:lvlText w:val="%9."/>
      <w:lvlJc w:val="right"/>
      <w:pPr>
        <w:ind w:left="6196" w:hanging="180"/>
      </w:pPr>
    </w:lvl>
  </w:abstractNum>
  <w:abstractNum w:abstractNumId="239" w15:restartNumberingAfterBreak="0">
    <w:nsid w:val="74CC0203"/>
    <w:multiLevelType w:val="hybridMultilevel"/>
    <w:tmpl w:val="B7D6137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240" w15:restartNumberingAfterBreak="0">
    <w:nsid w:val="754D4B3A"/>
    <w:multiLevelType w:val="hybridMultilevel"/>
    <w:tmpl w:val="B7EA079E"/>
    <w:lvl w:ilvl="0" w:tplc="0415000F">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41" w15:restartNumberingAfterBreak="0">
    <w:nsid w:val="75690698"/>
    <w:multiLevelType w:val="hybridMultilevel"/>
    <w:tmpl w:val="555E745E"/>
    <w:lvl w:ilvl="0" w:tplc="869A4092">
      <w:start w:val="1"/>
      <w:numFmt w:val="decimal"/>
      <w:lvlText w:val="%1."/>
      <w:lvlJc w:val="left"/>
      <w:pPr>
        <w:ind w:left="720" w:hanging="360"/>
      </w:pPr>
      <w:rPr>
        <w:b/>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2" w15:restartNumberingAfterBreak="0">
    <w:nsid w:val="7571316E"/>
    <w:multiLevelType w:val="multilevel"/>
    <w:tmpl w:val="D2E40788"/>
    <w:lvl w:ilvl="0">
      <w:start w:val="1"/>
      <w:numFmt w:val="lowerLetter"/>
      <w:lvlText w:val="%1)"/>
      <w:lvlJc w:val="left"/>
      <w:pPr>
        <w:tabs>
          <w:tab w:val="num" w:pos="340"/>
        </w:tabs>
        <w:ind w:left="340" w:hanging="340"/>
      </w:pPr>
    </w:lvl>
    <w:lvl w:ilvl="1">
      <w:start w:val="1"/>
      <w:numFmt w:val="lowerLetter"/>
      <w:lvlText w:val="%2)"/>
      <w:lvlJc w:val="left"/>
      <w:pPr>
        <w:tabs>
          <w:tab w:val="num" w:pos="700"/>
        </w:tabs>
        <w:ind w:left="700" w:hanging="360"/>
      </w:pPr>
      <w:rPr>
        <w:rFonts w:hint="default"/>
      </w:rPr>
    </w:lvl>
    <w:lvl w:ilvl="2">
      <w:start w:val="1"/>
      <w:numFmt w:val="decimal"/>
      <w:lvlText w:val="%3."/>
      <w:lvlJc w:val="left"/>
      <w:pPr>
        <w:tabs>
          <w:tab w:val="num" w:pos="340"/>
        </w:tabs>
        <w:ind w:left="340" w:hanging="340"/>
      </w:pPr>
    </w:lvl>
    <w:lvl w:ilvl="3">
      <w:start w:val="1"/>
      <w:numFmt w:val="lowerLetter"/>
      <w:lvlText w:val="%4)"/>
      <w:lvlJc w:val="left"/>
      <w:pPr>
        <w:tabs>
          <w:tab w:val="num" w:pos="700"/>
        </w:tabs>
        <w:ind w:left="700" w:hanging="360"/>
      </w:pPr>
      <w:rPr>
        <w:rFonts w:hint="default"/>
      </w:rPr>
    </w:lvl>
    <w:lvl w:ilvl="4">
      <w:start w:val="3"/>
      <w:numFmt w:val="decimal"/>
      <w:lvlText w:val="%5."/>
      <w:lvlJc w:val="left"/>
      <w:pPr>
        <w:tabs>
          <w:tab w:val="num" w:pos="340"/>
        </w:tabs>
        <w:ind w:left="340" w:hanging="34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3" w15:restartNumberingAfterBreak="0">
    <w:nsid w:val="76043DFA"/>
    <w:multiLevelType w:val="hybridMultilevel"/>
    <w:tmpl w:val="3BB03250"/>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44" w15:restartNumberingAfterBreak="0">
    <w:nsid w:val="76E21FFB"/>
    <w:multiLevelType w:val="hybridMultilevel"/>
    <w:tmpl w:val="DECCC894"/>
    <w:lvl w:ilvl="0" w:tplc="870C50F0">
      <w:start w:val="1"/>
      <w:numFmt w:val="decimal"/>
      <w:lvlText w:val="%1."/>
      <w:lvlJc w:val="left"/>
      <w:pPr>
        <w:ind w:left="720" w:hanging="360"/>
      </w:pPr>
      <w:rPr>
        <w:b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5" w15:restartNumberingAfterBreak="0">
    <w:nsid w:val="770E1C45"/>
    <w:multiLevelType w:val="hybridMultilevel"/>
    <w:tmpl w:val="7160D18A"/>
    <w:lvl w:ilvl="0" w:tplc="2E503F04">
      <w:start w:val="1"/>
      <w:numFmt w:val="decimal"/>
      <w:lvlText w:val="%1)"/>
      <w:lvlJc w:val="left"/>
      <w:pPr>
        <w:ind w:left="720" w:hanging="360"/>
      </w:pPr>
      <w:rPr>
        <w:rFonts w:ascii="Arial" w:eastAsia="Times New Roman" w:hAnsi="Arial" w:cs="Arial"/>
        <w:b/>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6" w15:restartNumberingAfterBreak="0">
    <w:nsid w:val="77664CFE"/>
    <w:multiLevelType w:val="hybridMultilevel"/>
    <w:tmpl w:val="0876E844"/>
    <w:lvl w:ilvl="0" w:tplc="04150011">
      <w:start w:val="1"/>
      <w:numFmt w:val="decimal"/>
      <w:lvlText w:val="%1)"/>
      <w:lvlJc w:val="left"/>
      <w:pPr>
        <w:ind w:left="1855" w:hanging="360"/>
      </w:pPr>
    </w:lvl>
    <w:lvl w:ilvl="1" w:tplc="04150019" w:tentative="1">
      <w:start w:val="1"/>
      <w:numFmt w:val="lowerLetter"/>
      <w:lvlText w:val="%2."/>
      <w:lvlJc w:val="left"/>
      <w:pPr>
        <w:ind w:left="2575" w:hanging="360"/>
      </w:pPr>
    </w:lvl>
    <w:lvl w:ilvl="2" w:tplc="0415001B" w:tentative="1">
      <w:start w:val="1"/>
      <w:numFmt w:val="lowerRoman"/>
      <w:lvlText w:val="%3."/>
      <w:lvlJc w:val="right"/>
      <w:pPr>
        <w:ind w:left="3295" w:hanging="180"/>
      </w:pPr>
    </w:lvl>
    <w:lvl w:ilvl="3" w:tplc="0415000F" w:tentative="1">
      <w:start w:val="1"/>
      <w:numFmt w:val="decimal"/>
      <w:lvlText w:val="%4."/>
      <w:lvlJc w:val="left"/>
      <w:pPr>
        <w:ind w:left="4015" w:hanging="360"/>
      </w:pPr>
    </w:lvl>
    <w:lvl w:ilvl="4" w:tplc="04150019" w:tentative="1">
      <w:start w:val="1"/>
      <w:numFmt w:val="lowerLetter"/>
      <w:lvlText w:val="%5."/>
      <w:lvlJc w:val="left"/>
      <w:pPr>
        <w:ind w:left="4735" w:hanging="360"/>
      </w:pPr>
    </w:lvl>
    <w:lvl w:ilvl="5" w:tplc="0415001B" w:tentative="1">
      <w:start w:val="1"/>
      <w:numFmt w:val="lowerRoman"/>
      <w:lvlText w:val="%6."/>
      <w:lvlJc w:val="right"/>
      <w:pPr>
        <w:ind w:left="5455" w:hanging="180"/>
      </w:pPr>
    </w:lvl>
    <w:lvl w:ilvl="6" w:tplc="0415000F" w:tentative="1">
      <w:start w:val="1"/>
      <w:numFmt w:val="decimal"/>
      <w:lvlText w:val="%7."/>
      <w:lvlJc w:val="left"/>
      <w:pPr>
        <w:ind w:left="6175" w:hanging="360"/>
      </w:pPr>
    </w:lvl>
    <w:lvl w:ilvl="7" w:tplc="04150019" w:tentative="1">
      <w:start w:val="1"/>
      <w:numFmt w:val="lowerLetter"/>
      <w:lvlText w:val="%8."/>
      <w:lvlJc w:val="left"/>
      <w:pPr>
        <w:ind w:left="6895" w:hanging="360"/>
      </w:pPr>
    </w:lvl>
    <w:lvl w:ilvl="8" w:tplc="0415001B" w:tentative="1">
      <w:start w:val="1"/>
      <w:numFmt w:val="lowerRoman"/>
      <w:lvlText w:val="%9."/>
      <w:lvlJc w:val="right"/>
      <w:pPr>
        <w:ind w:left="7615" w:hanging="180"/>
      </w:pPr>
    </w:lvl>
  </w:abstractNum>
  <w:abstractNum w:abstractNumId="247" w15:restartNumberingAfterBreak="0">
    <w:nsid w:val="77E7234B"/>
    <w:multiLevelType w:val="hybridMultilevel"/>
    <w:tmpl w:val="43A8F72A"/>
    <w:lvl w:ilvl="0" w:tplc="96DE606C">
      <w:start w:val="1"/>
      <w:numFmt w:val="lowerLetter"/>
      <w:lvlText w:val="%1)"/>
      <w:lvlJc w:val="left"/>
      <w:pPr>
        <w:ind w:left="1440" w:hanging="360"/>
      </w:pPr>
      <w:rPr>
        <w:b w:val="0"/>
        <w:color w:val="auto"/>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48" w15:restartNumberingAfterBreak="0">
    <w:nsid w:val="78B1007D"/>
    <w:multiLevelType w:val="hybridMultilevel"/>
    <w:tmpl w:val="70B40DBE"/>
    <w:lvl w:ilvl="0" w:tplc="04150017">
      <w:start w:val="1"/>
      <w:numFmt w:val="lowerLetter"/>
      <w:lvlText w:val="%1)"/>
      <w:lvlJc w:val="left"/>
      <w:pPr>
        <w:tabs>
          <w:tab w:val="num" w:pos="1065"/>
        </w:tabs>
        <w:ind w:left="1065"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9" w15:restartNumberingAfterBreak="0">
    <w:nsid w:val="792D0CF3"/>
    <w:multiLevelType w:val="hybridMultilevel"/>
    <w:tmpl w:val="EB18BB00"/>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0" w15:restartNumberingAfterBreak="0">
    <w:nsid w:val="79F202B6"/>
    <w:multiLevelType w:val="multilevel"/>
    <w:tmpl w:val="E6FA897A"/>
    <w:lvl w:ilvl="0">
      <w:start w:val="1"/>
      <w:numFmt w:val="lowerLetter"/>
      <w:lvlText w:val="%1)"/>
      <w:lvlJc w:val="left"/>
      <w:pPr>
        <w:ind w:left="786" w:hanging="360"/>
      </w:pPr>
      <w:rPr>
        <w:rFonts w:hint="default"/>
      </w:rPr>
    </w:lvl>
    <w:lvl w:ilvl="1">
      <w:start w:val="1"/>
      <w:numFmt w:val="lowerLetter"/>
      <w:lvlText w:val="%2."/>
      <w:lvlJc w:val="left"/>
      <w:pPr>
        <w:ind w:left="1506" w:hanging="360"/>
      </w:pPr>
      <w:rPr>
        <w:rFonts w:hint="default"/>
      </w:rPr>
    </w:lvl>
    <w:lvl w:ilvl="2">
      <w:start w:val="1"/>
      <w:numFmt w:val="lowerRoman"/>
      <w:lvlText w:val="%3."/>
      <w:lvlJc w:val="right"/>
      <w:pPr>
        <w:ind w:left="2226" w:hanging="180"/>
      </w:pPr>
      <w:rPr>
        <w:rFonts w:hint="default"/>
      </w:rPr>
    </w:lvl>
    <w:lvl w:ilvl="3">
      <w:start w:val="1"/>
      <w:numFmt w:val="decimal"/>
      <w:lvlText w:val="%4."/>
      <w:lvlJc w:val="left"/>
      <w:pPr>
        <w:ind w:left="2946" w:hanging="360"/>
      </w:pPr>
      <w:rPr>
        <w:rFonts w:hint="default"/>
      </w:rPr>
    </w:lvl>
    <w:lvl w:ilvl="4">
      <w:start w:val="1"/>
      <w:numFmt w:val="lowerLetter"/>
      <w:lvlText w:val="%5."/>
      <w:lvlJc w:val="left"/>
      <w:pPr>
        <w:ind w:left="3666" w:hanging="360"/>
      </w:pPr>
      <w:rPr>
        <w:rFonts w:hint="default"/>
      </w:rPr>
    </w:lvl>
    <w:lvl w:ilvl="5">
      <w:start w:val="1"/>
      <w:numFmt w:val="lowerRoman"/>
      <w:lvlText w:val="%6."/>
      <w:lvlJc w:val="right"/>
      <w:pPr>
        <w:ind w:left="4386" w:hanging="180"/>
      </w:pPr>
      <w:rPr>
        <w:rFonts w:hint="default"/>
      </w:rPr>
    </w:lvl>
    <w:lvl w:ilvl="6">
      <w:start w:val="1"/>
      <w:numFmt w:val="decimal"/>
      <w:lvlText w:val="%7."/>
      <w:lvlJc w:val="left"/>
      <w:pPr>
        <w:ind w:left="5106" w:hanging="360"/>
      </w:pPr>
      <w:rPr>
        <w:rFonts w:hint="default"/>
      </w:rPr>
    </w:lvl>
    <w:lvl w:ilvl="7">
      <w:start w:val="1"/>
      <w:numFmt w:val="lowerLetter"/>
      <w:lvlText w:val="%8."/>
      <w:lvlJc w:val="left"/>
      <w:pPr>
        <w:ind w:left="5826" w:hanging="360"/>
      </w:pPr>
      <w:rPr>
        <w:rFonts w:hint="default"/>
      </w:rPr>
    </w:lvl>
    <w:lvl w:ilvl="8">
      <w:start w:val="1"/>
      <w:numFmt w:val="lowerRoman"/>
      <w:lvlText w:val="%9."/>
      <w:lvlJc w:val="right"/>
      <w:pPr>
        <w:ind w:left="6546" w:hanging="180"/>
      </w:pPr>
      <w:rPr>
        <w:rFonts w:hint="default"/>
      </w:rPr>
    </w:lvl>
  </w:abstractNum>
  <w:abstractNum w:abstractNumId="251" w15:restartNumberingAfterBreak="0">
    <w:nsid w:val="7B2100EA"/>
    <w:multiLevelType w:val="hybridMultilevel"/>
    <w:tmpl w:val="5DC236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15:restartNumberingAfterBreak="0">
    <w:nsid w:val="7C151136"/>
    <w:multiLevelType w:val="hybridMultilevel"/>
    <w:tmpl w:val="8E88619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3" w15:restartNumberingAfterBreak="0">
    <w:nsid w:val="7C5F09E3"/>
    <w:multiLevelType w:val="hybridMultilevel"/>
    <w:tmpl w:val="76E48682"/>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54" w15:restartNumberingAfterBreak="0">
    <w:nsid w:val="7CA23990"/>
    <w:multiLevelType w:val="hybridMultilevel"/>
    <w:tmpl w:val="16EE08CE"/>
    <w:lvl w:ilvl="0" w:tplc="7BA04B30">
      <w:start w:val="1"/>
      <w:numFmt w:val="decimal"/>
      <w:lvlText w:val="%1."/>
      <w:lvlJc w:val="left"/>
      <w:pPr>
        <w:ind w:left="6480" w:hanging="360"/>
      </w:pPr>
      <w:rPr>
        <w:rFonts w:hint="default"/>
      </w:rPr>
    </w:lvl>
    <w:lvl w:ilvl="1" w:tplc="04150019" w:tentative="1">
      <w:start w:val="1"/>
      <w:numFmt w:val="lowerLetter"/>
      <w:lvlText w:val="%2."/>
      <w:lvlJc w:val="left"/>
      <w:pPr>
        <w:ind w:left="7200" w:hanging="360"/>
      </w:pPr>
    </w:lvl>
    <w:lvl w:ilvl="2" w:tplc="0415001B" w:tentative="1">
      <w:start w:val="1"/>
      <w:numFmt w:val="lowerRoman"/>
      <w:lvlText w:val="%3."/>
      <w:lvlJc w:val="right"/>
      <w:pPr>
        <w:ind w:left="7920" w:hanging="180"/>
      </w:pPr>
    </w:lvl>
    <w:lvl w:ilvl="3" w:tplc="0415000F" w:tentative="1">
      <w:start w:val="1"/>
      <w:numFmt w:val="decimal"/>
      <w:lvlText w:val="%4."/>
      <w:lvlJc w:val="left"/>
      <w:pPr>
        <w:ind w:left="8640" w:hanging="360"/>
      </w:pPr>
    </w:lvl>
    <w:lvl w:ilvl="4" w:tplc="04150019" w:tentative="1">
      <w:start w:val="1"/>
      <w:numFmt w:val="lowerLetter"/>
      <w:lvlText w:val="%5."/>
      <w:lvlJc w:val="left"/>
      <w:pPr>
        <w:ind w:left="9360" w:hanging="360"/>
      </w:pPr>
    </w:lvl>
    <w:lvl w:ilvl="5" w:tplc="0415001B" w:tentative="1">
      <w:start w:val="1"/>
      <w:numFmt w:val="lowerRoman"/>
      <w:lvlText w:val="%6."/>
      <w:lvlJc w:val="right"/>
      <w:pPr>
        <w:ind w:left="10080" w:hanging="180"/>
      </w:pPr>
    </w:lvl>
    <w:lvl w:ilvl="6" w:tplc="0415000F" w:tentative="1">
      <w:start w:val="1"/>
      <w:numFmt w:val="decimal"/>
      <w:lvlText w:val="%7."/>
      <w:lvlJc w:val="left"/>
      <w:pPr>
        <w:ind w:left="10800" w:hanging="360"/>
      </w:pPr>
    </w:lvl>
    <w:lvl w:ilvl="7" w:tplc="04150019" w:tentative="1">
      <w:start w:val="1"/>
      <w:numFmt w:val="lowerLetter"/>
      <w:lvlText w:val="%8."/>
      <w:lvlJc w:val="left"/>
      <w:pPr>
        <w:ind w:left="11520" w:hanging="360"/>
      </w:pPr>
    </w:lvl>
    <w:lvl w:ilvl="8" w:tplc="0415001B" w:tentative="1">
      <w:start w:val="1"/>
      <w:numFmt w:val="lowerRoman"/>
      <w:lvlText w:val="%9."/>
      <w:lvlJc w:val="right"/>
      <w:pPr>
        <w:ind w:left="12240" w:hanging="180"/>
      </w:pPr>
    </w:lvl>
  </w:abstractNum>
  <w:abstractNum w:abstractNumId="255" w15:restartNumberingAfterBreak="0">
    <w:nsid w:val="7CB86221"/>
    <w:multiLevelType w:val="hybridMultilevel"/>
    <w:tmpl w:val="B600D5B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56" w15:restartNumberingAfterBreak="0">
    <w:nsid w:val="7D1027DD"/>
    <w:multiLevelType w:val="multilevel"/>
    <w:tmpl w:val="E4B23BE4"/>
    <w:lvl w:ilvl="0">
      <w:start w:val="1"/>
      <w:numFmt w:val="lowerLetter"/>
      <w:lvlText w:val="%1)"/>
      <w:lvlJc w:val="left"/>
      <w:pPr>
        <w:ind w:left="786" w:hanging="360"/>
      </w:pPr>
      <w:rPr>
        <w:rFonts w:hint="default"/>
      </w:rPr>
    </w:lvl>
    <w:lvl w:ilvl="1">
      <w:start w:val="1"/>
      <w:numFmt w:val="lowerLetter"/>
      <w:lvlText w:val="%2."/>
      <w:lvlJc w:val="left"/>
      <w:pPr>
        <w:ind w:left="1506" w:hanging="360"/>
      </w:pPr>
      <w:rPr>
        <w:rFonts w:hint="default"/>
      </w:rPr>
    </w:lvl>
    <w:lvl w:ilvl="2">
      <w:start w:val="1"/>
      <w:numFmt w:val="lowerRoman"/>
      <w:lvlText w:val="%3."/>
      <w:lvlJc w:val="right"/>
      <w:pPr>
        <w:ind w:left="2226" w:hanging="180"/>
      </w:pPr>
      <w:rPr>
        <w:rFonts w:hint="default"/>
      </w:rPr>
    </w:lvl>
    <w:lvl w:ilvl="3">
      <w:start w:val="1"/>
      <w:numFmt w:val="decimal"/>
      <w:lvlText w:val="%4."/>
      <w:lvlJc w:val="left"/>
      <w:pPr>
        <w:ind w:left="2946" w:hanging="360"/>
      </w:pPr>
      <w:rPr>
        <w:rFonts w:hint="default"/>
      </w:rPr>
    </w:lvl>
    <w:lvl w:ilvl="4">
      <w:start w:val="1"/>
      <w:numFmt w:val="lowerLetter"/>
      <w:lvlText w:val="%5."/>
      <w:lvlJc w:val="left"/>
      <w:pPr>
        <w:ind w:left="3666" w:hanging="360"/>
      </w:pPr>
      <w:rPr>
        <w:rFonts w:hint="default"/>
      </w:rPr>
    </w:lvl>
    <w:lvl w:ilvl="5">
      <w:start w:val="1"/>
      <w:numFmt w:val="lowerRoman"/>
      <w:lvlText w:val="%6."/>
      <w:lvlJc w:val="right"/>
      <w:pPr>
        <w:ind w:left="4386" w:hanging="180"/>
      </w:pPr>
      <w:rPr>
        <w:rFonts w:hint="default"/>
      </w:rPr>
    </w:lvl>
    <w:lvl w:ilvl="6">
      <w:start w:val="1"/>
      <w:numFmt w:val="decimal"/>
      <w:lvlText w:val="%7."/>
      <w:lvlJc w:val="left"/>
      <w:pPr>
        <w:ind w:left="5106" w:hanging="360"/>
      </w:pPr>
      <w:rPr>
        <w:rFonts w:hint="default"/>
      </w:rPr>
    </w:lvl>
    <w:lvl w:ilvl="7">
      <w:start w:val="1"/>
      <w:numFmt w:val="lowerLetter"/>
      <w:lvlText w:val="%8."/>
      <w:lvlJc w:val="left"/>
      <w:pPr>
        <w:ind w:left="5826" w:hanging="360"/>
      </w:pPr>
      <w:rPr>
        <w:rFonts w:hint="default"/>
      </w:rPr>
    </w:lvl>
    <w:lvl w:ilvl="8">
      <w:start w:val="1"/>
      <w:numFmt w:val="lowerRoman"/>
      <w:lvlText w:val="%9."/>
      <w:lvlJc w:val="right"/>
      <w:pPr>
        <w:ind w:left="6546" w:hanging="180"/>
      </w:pPr>
      <w:rPr>
        <w:rFonts w:hint="default"/>
      </w:rPr>
    </w:lvl>
  </w:abstractNum>
  <w:abstractNum w:abstractNumId="257" w15:restartNumberingAfterBreak="0">
    <w:nsid w:val="7D4A48F5"/>
    <w:multiLevelType w:val="hybridMultilevel"/>
    <w:tmpl w:val="0CF2F6CA"/>
    <w:lvl w:ilvl="0" w:tplc="04150011">
      <w:start w:val="1"/>
      <w:numFmt w:val="decimal"/>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258" w15:restartNumberingAfterBreak="0">
    <w:nsid w:val="7E322791"/>
    <w:multiLevelType w:val="hybridMultilevel"/>
    <w:tmpl w:val="5096FFAE"/>
    <w:lvl w:ilvl="0" w:tplc="869A4092">
      <w:start w:val="1"/>
      <w:numFmt w:val="decimal"/>
      <w:lvlText w:val="%1."/>
      <w:lvlJc w:val="left"/>
      <w:pPr>
        <w:ind w:left="720" w:hanging="360"/>
      </w:pPr>
      <w:rPr>
        <w:b/>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9" w15:restartNumberingAfterBreak="0">
    <w:nsid w:val="7EB955AB"/>
    <w:multiLevelType w:val="hybridMultilevel"/>
    <w:tmpl w:val="18002AF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F2E61D9"/>
    <w:multiLevelType w:val="hybridMultilevel"/>
    <w:tmpl w:val="16948474"/>
    <w:lvl w:ilvl="0" w:tplc="04150017">
      <w:start w:val="1"/>
      <w:numFmt w:val="lowerLetter"/>
      <w:lvlText w:val="%1)"/>
      <w:lvlJc w:val="left"/>
      <w:pPr>
        <w:ind w:left="1004" w:hanging="360"/>
      </w:pPr>
    </w:lvl>
    <w:lvl w:ilvl="1" w:tplc="04150019">
      <w:start w:val="1"/>
      <w:numFmt w:val="lowerLetter"/>
      <w:lvlText w:val="%2."/>
      <w:lvlJc w:val="left"/>
      <w:pPr>
        <w:ind w:left="1724" w:hanging="360"/>
      </w:pPr>
    </w:lvl>
    <w:lvl w:ilvl="2" w:tplc="0415001B">
      <w:start w:val="1"/>
      <w:numFmt w:val="lowerRoman"/>
      <w:lvlText w:val="%3."/>
      <w:lvlJc w:val="right"/>
      <w:pPr>
        <w:ind w:left="2444" w:hanging="180"/>
      </w:pPr>
    </w:lvl>
    <w:lvl w:ilvl="3" w:tplc="0415000F">
      <w:start w:val="1"/>
      <w:numFmt w:val="decimal"/>
      <w:lvlText w:val="%4."/>
      <w:lvlJc w:val="left"/>
      <w:pPr>
        <w:ind w:left="3164" w:hanging="360"/>
      </w:pPr>
    </w:lvl>
    <w:lvl w:ilvl="4" w:tplc="04150019">
      <w:start w:val="1"/>
      <w:numFmt w:val="lowerLetter"/>
      <w:lvlText w:val="%5."/>
      <w:lvlJc w:val="left"/>
      <w:pPr>
        <w:ind w:left="3884" w:hanging="360"/>
      </w:pPr>
    </w:lvl>
    <w:lvl w:ilvl="5" w:tplc="0415001B">
      <w:start w:val="1"/>
      <w:numFmt w:val="lowerRoman"/>
      <w:lvlText w:val="%6."/>
      <w:lvlJc w:val="right"/>
      <w:pPr>
        <w:ind w:left="4604" w:hanging="180"/>
      </w:pPr>
    </w:lvl>
    <w:lvl w:ilvl="6" w:tplc="0415000F">
      <w:start w:val="1"/>
      <w:numFmt w:val="decimal"/>
      <w:lvlText w:val="%7."/>
      <w:lvlJc w:val="left"/>
      <w:pPr>
        <w:ind w:left="5324" w:hanging="360"/>
      </w:pPr>
    </w:lvl>
    <w:lvl w:ilvl="7" w:tplc="04150019">
      <w:start w:val="1"/>
      <w:numFmt w:val="lowerLetter"/>
      <w:lvlText w:val="%8."/>
      <w:lvlJc w:val="left"/>
      <w:pPr>
        <w:ind w:left="6044" w:hanging="360"/>
      </w:pPr>
    </w:lvl>
    <w:lvl w:ilvl="8" w:tplc="0415001B">
      <w:start w:val="1"/>
      <w:numFmt w:val="lowerRoman"/>
      <w:lvlText w:val="%9."/>
      <w:lvlJc w:val="right"/>
      <w:pPr>
        <w:ind w:left="6764" w:hanging="180"/>
      </w:pPr>
    </w:lvl>
  </w:abstractNum>
  <w:abstractNum w:abstractNumId="261" w15:restartNumberingAfterBreak="0">
    <w:nsid w:val="7F8019A1"/>
    <w:multiLevelType w:val="hybridMultilevel"/>
    <w:tmpl w:val="76E48682"/>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2" w15:restartNumberingAfterBreak="0">
    <w:nsid w:val="7FA76BF5"/>
    <w:multiLevelType w:val="hybridMultilevel"/>
    <w:tmpl w:val="DB142F52"/>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6"/>
    <w:lvlOverride w:ilvl="0">
      <w:startOverride w:val="3"/>
    </w:lvlOverride>
    <w:lvlOverride w:ilvl="1">
      <w:startOverride w:val="4"/>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num>
  <w:num w:numId="19">
    <w:abstractNumId w:val="60"/>
    <w:lvlOverride w:ilvl="0">
      <w:startOverride w:val="3"/>
    </w:lvlOverride>
    <w:lvlOverride w:ilvl="1">
      <w:startOverride w:val="6"/>
    </w:lvlOverride>
    <w:lvlOverride w:ilvl="2">
      <w:startOverride w:val="1"/>
    </w:lvlOverride>
    <w:lvlOverride w:ilvl="3">
      <w:startOverride w:val="2"/>
    </w:lvlOverride>
    <w:lvlOverride w:ilvl="4">
      <w:startOverride w:val="1"/>
    </w:lvlOverride>
    <w:lvlOverride w:ilvl="5"/>
    <w:lvlOverride w:ilvl="6"/>
    <w:lvlOverride w:ilvl="7"/>
    <w:lvlOverride w:ilvl="8"/>
  </w:num>
  <w:num w:numId="20">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8"/>
  </w:num>
  <w:num w:numId="2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6"/>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2"/>
  </w:num>
  <w:num w:numId="30">
    <w:abstractNumId w:val="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1"/>
    </w:lvlOverride>
  </w:num>
  <w:num w:numId="32">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1"/>
    </w:lvlOverride>
    <w:lvlOverride w:ilvl="2">
      <w:startOverride w:val="2"/>
    </w:lvlOverride>
    <w:lvlOverride w:ilvl="3">
      <w:startOverride w:val="1"/>
    </w:lvlOverride>
    <w:lvlOverride w:ilvl="4">
      <w:startOverride w:val="3"/>
    </w:lvlOverride>
    <w:lvlOverride w:ilvl="5">
      <w:startOverride w:val="1"/>
    </w:lvlOverride>
    <w:lvlOverride w:ilvl="6">
      <w:startOverride w:val="1"/>
    </w:lvlOverride>
    <w:lvlOverride w:ilvl="7">
      <w:startOverride w:val="1"/>
    </w:lvlOverride>
    <w:lvlOverride w:ilvl="8">
      <w:startOverride w:val="1"/>
    </w:lvlOverride>
  </w:num>
  <w:num w:numId="34">
    <w:abstractNumId w:val="196"/>
    <w:lvlOverride w:ilvl="0">
      <w:startOverride w:val="1"/>
    </w:lvlOverride>
    <w:lvlOverride w:ilvl="1">
      <w:startOverride w:val="1"/>
    </w:lvlOverride>
    <w:lvlOverride w:ilvl="2">
      <w:startOverride w:val="2"/>
    </w:lvlOverride>
    <w:lvlOverride w:ilvl="3">
      <w:startOverride w:val="1"/>
    </w:lvlOverride>
    <w:lvlOverride w:ilvl="4">
      <w:startOverride w:val="3"/>
    </w:lvlOverride>
    <w:lvlOverride w:ilvl="5">
      <w:startOverride w:val="1"/>
    </w:lvlOverride>
    <w:lvlOverride w:ilvl="6">
      <w:startOverride w:val="1"/>
    </w:lvlOverride>
    <w:lvlOverride w:ilvl="7">
      <w:startOverride w:val="1"/>
    </w:lvlOverride>
    <w:lvlOverride w:ilvl="8">
      <w:startOverride w:val="1"/>
    </w:lvlOverride>
  </w:num>
  <w:num w:numId="35">
    <w:abstractNumId w:val="1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9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lvlOverride w:ilvl="0">
      <w:startOverride w:val="1"/>
    </w:lvlOverride>
  </w:num>
  <w:num w:numId="40">
    <w:abstractNumId w:val="73"/>
  </w:num>
  <w:num w:numId="41">
    <w:abstractNumId w:val="255"/>
  </w:num>
  <w:num w:numId="42">
    <w:abstractNumId w:val="157"/>
  </w:num>
  <w:num w:numId="43">
    <w:abstractNumId w:val="88"/>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1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9"/>
    <w:lvlOverride w:ilvl="0">
      <w:startOverride w:val="1"/>
    </w:lvlOverride>
    <w:lvlOverride w:ilvl="1"/>
    <w:lvlOverride w:ilvl="2"/>
    <w:lvlOverride w:ilvl="3"/>
    <w:lvlOverride w:ilvl="4"/>
    <w:lvlOverride w:ilvl="5"/>
    <w:lvlOverride w:ilvl="6"/>
    <w:lvlOverride w:ilvl="7"/>
    <w:lvlOverride w:ilvl="8"/>
  </w:num>
  <w:num w:numId="68">
    <w:abstractNumId w:val="140"/>
    <w:lvlOverride w:ilvl="0">
      <w:startOverride w:val="1"/>
    </w:lvlOverride>
    <w:lvlOverride w:ilvl="1"/>
    <w:lvlOverride w:ilvl="2"/>
    <w:lvlOverride w:ilvl="3"/>
    <w:lvlOverride w:ilvl="4"/>
    <w:lvlOverride w:ilvl="5"/>
    <w:lvlOverride w:ilvl="6"/>
    <w:lvlOverride w:ilvl="7"/>
    <w:lvlOverride w:ilvl="8"/>
  </w:num>
  <w:num w:numId="69">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07"/>
  </w:num>
  <w:num w:numId="74">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28"/>
  </w:num>
  <w:num w:numId="77">
    <w:abstractNumId w:val="225"/>
  </w:num>
  <w:num w:numId="7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
    <w:lvlOverride w:ilvl="0">
      <w:startOverride w:val="1"/>
    </w:lvlOverride>
    <w:lvlOverride w:ilvl="1">
      <w:startOverride w:val="1"/>
    </w:lvlOverride>
    <w:lvlOverride w:ilvl="2">
      <w:startOverride w:val="1"/>
    </w:lvlOverride>
    <w:lvlOverride w:ilvl="3">
      <w:startOverride w:val="2"/>
    </w:lvlOverride>
    <w:lvlOverride w:ilvl="4">
      <w:startOverride w:val="1"/>
    </w:lvlOverride>
    <w:lvlOverride w:ilvl="5"/>
    <w:lvlOverride w:ilvl="6"/>
    <w:lvlOverride w:ilvl="7"/>
    <w:lvlOverride w:ilvl="8"/>
  </w:num>
  <w:num w:numId="80">
    <w:abstractNumId w:val="1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7"/>
    <w:lvlOverride w:ilvl="0">
      <w:startOverride w:val="1"/>
    </w:lvlOverride>
  </w:num>
  <w:num w:numId="82">
    <w:abstractNumId w:val="0"/>
    <w:lvlOverride w:ilvl="0">
      <w:startOverride w:val="3"/>
    </w:lvlOverride>
    <w:lvlOverride w:ilvl="1">
      <w:startOverride w:val="4"/>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58"/>
  </w:num>
  <w:num w:numId="8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85"/>
  </w:num>
  <w:num w:numId="91">
    <w:abstractNumId w:val="8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70"/>
  </w:num>
  <w:num w:numId="93">
    <w:abstractNumId w:val="175"/>
  </w:num>
  <w:num w:numId="94">
    <w:abstractNumId w:val="90"/>
  </w:num>
  <w:num w:numId="95">
    <w:abstractNumId w:val="129"/>
  </w:num>
  <w:num w:numId="96">
    <w:abstractNumId w:val="248"/>
  </w:num>
  <w:num w:numId="97">
    <w:abstractNumId w:val="6"/>
  </w:num>
  <w:num w:numId="98">
    <w:abstractNumId w:val="196"/>
  </w:num>
  <w:num w:numId="9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1"/>
  </w:num>
  <w:num w:numId="102">
    <w:abstractNumId w:val="242"/>
  </w:num>
  <w:num w:numId="103">
    <w:abstractNumId w:val="44"/>
  </w:num>
  <w:num w:numId="104">
    <w:abstractNumId w:val="25"/>
  </w:num>
  <w:num w:numId="105">
    <w:abstractNumId w:val="129"/>
    <w:lvlOverride w:ilvl="0">
      <w:startOverride w:val="1"/>
    </w:lvlOverride>
  </w:num>
  <w:num w:numId="106">
    <w:abstractNumId w:val="252"/>
  </w:num>
  <w:num w:numId="107">
    <w:abstractNumId w:val="160"/>
    <w:lvlOverride w:ilvl="0">
      <w:startOverride w:val="1"/>
    </w:lvlOverride>
  </w:num>
  <w:num w:numId="108">
    <w:abstractNumId w:val="94"/>
  </w:num>
  <w:num w:numId="109">
    <w:abstractNumId w:val="259"/>
  </w:num>
  <w:num w:numId="110">
    <w:abstractNumId w:val="128"/>
  </w:num>
  <w:num w:numId="111">
    <w:abstractNumId w:val="198"/>
  </w:num>
  <w:num w:numId="112">
    <w:abstractNumId w:val="184"/>
  </w:num>
  <w:num w:numId="113">
    <w:abstractNumId w:val="42"/>
  </w:num>
  <w:num w:numId="114">
    <w:abstractNumId w:val="6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74"/>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83"/>
    <w:lvlOverride w:ilvl="0">
      <w:startOverride w:val="1"/>
    </w:lvlOverride>
    <w:lvlOverride w:ilvl="1"/>
    <w:lvlOverride w:ilvl="2"/>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54"/>
    <w:lvlOverride w:ilvl="0">
      <w:startOverride w:val="1"/>
    </w:lvlOverride>
    <w:lvlOverride w:ilvl="1"/>
    <w:lvlOverride w:ilvl="2">
      <w:startOverride w:val="1"/>
    </w:lvlOverride>
    <w:lvlOverride w:ilvl="3"/>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118">
    <w:abstractNumId w:val="62"/>
    <w:lvlOverride w:ilvl="0">
      <w:startOverride w:val="5"/>
    </w:lvlOverride>
    <w:lvlOverride w:ilvl="1"/>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94"/>
  </w:num>
  <w:num w:numId="121">
    <w:abstractNumId w:val="77"/>
  </w:num>
  <w:num w:numId="122">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61"/>
  </w:num>
  <w:num w:numId="124">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232"/>
  </w:num>
  <w:num w:numId="126">
    <w:abstractNumId w:val="138"/>
  </w:num>
  <w:num w:numId="127">
    <w:abstractNumId w:val="124"/>
  </w:num>
  <w:num w:numId="128">
    <w:abstractNumId w:val="130"/>
  </w:num>
  <w:num w:numId="129">
    <w:abstractNumId w:val="205"/>
  </w:num>
  <w:num w:numId="130">
    <w:abstractNumId w:val="230"/>
  </w:num>
  <w:num w:numId="131">
    <w:abstractNumId w:val="6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3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2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33"/>
  </w:num>
  <w:num w:numId="13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6"/>
  </w:num>
  <w:num w:numId="140">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51"/>
  </w:num>
  <w:num w:numId="142">
    <w:abstractNumId w:val="133"/>
  </w:num>
  <w:num w:numId="143">
    <w:abstractNumId w:val="240"/>
  </w:num>
  <w:num w:numId="144">
    <w:abstractNumId w:val="182"/>
  </w:num>
  <w:num w:numId="145">
    <w:abstractNumId w:val="199"/>
  </w:num>
  <w:num w:numId="146">
    <w:abstractNumId w:val="190"/>
  </w:num>
  <w:num w:numId="147">
    <w:abstractNumId w:val="134"/>
  </w:num>
  <w:num w:numId="148">
    <w:abstractNumId w:val="197"/>
  </w:num>
  <w:num w:numId="149">
    <w:abstractNumId w:val="249"/>
  </w:num>
  <w:num w:numId="150">
    <w:abstractNumId w:val="167"/>
  </w:num>
  <w:num w:numId="151">
    <w:abstractNumId w:val="146"/>
  </w:num>
  <w:num w:numId="152">
    <w:abstractNumId w:val="79"/>
  </w:num>
  <w:num w:numId="153">
    <w:abstractNumId w:val="28"/>
  </w:num>
  <w:num w:numId="154">
    <w:abstractNumId w:val="55"/>
  </w:num>
  <w:num w:numId="155">
    <w:abstractNumId w:val="224"/>
  </w:num>
  <w:num w:numId="156">
    <w:abstractNumId w:val="3"/>
  </w:num>
  <w:num w:numId="157">
    <w:abstractNumId w:val="4"/>
  </w:num>
  <w:num w:numId="158">
    <w:abstractNumId w:val="5"/>
  </w:num>
  <w:num w:numId="159">
    <w:abstractNumId w:val="16"/>
  </w:num>
  <w:num w:numId="160">
    <w:abstractNumId w:val="17"/>
  </w:num>
  <w:num w:numId="161">
    <w:abstractNumId w:val="186"/>
  </w:num>
  <w:num w:numId="162">
    <w:abstractNumId w:val="10"/>
  </w:num>
  <w:num w:numId="163">
    <w:abstractNumId w:val="18"/>
  </w:num>
  <w:num w:numId="164">
    <w:abstractNumId w:val="13"/>
  </w:num>
  <w:num w:numId="165">
    <w:abstractNumId w:val="58"/>
  </w:num>
  <w:num w:numId="166">
    <w:abstractNumId w:val="14"/>
  </w:num>
  <w:num w:numId="167">
    <w:abstractNumId w:val="15"/>
  </w:num>
  <w:num w:numId="168">
    <w:abstractNumId w:val="114"/>
  </w:num>
  <w:num w:numId="169">
    <w:abstractNumId w:val="155"/>
  </w:num>
  <w:num w:numId="170">
    <w:abstractNumId w:val="141"/>
  </w:num>
  <w:num w:numId="171">
    <w:abstractNumId w:val="121"/>
  </w:num>
  <w:num w:numId="172">
    <w:abstractNumId w:val="29"/>
  </w:num>
  <w:num w:numId="173">
    <w:abstractNumId w:val="105"/>
  </w:num>
  <w:num w:numId="174">
    <w:abstractNumId w:val="204"/>
  </w:num>
  <w:num w:numId="175">
    <w:abstractNumId w:val="125"/>
  </w:num>
  <w:num w:numId="176">
    <w:abstractNumId w:val="53"/>
  </w:num>
  <w:num w:numId="177">
    <w:abstractNumId w:val="126"/>
  </w:num>
  <w:num w:numId="178">
    <w:abstractNumId w:val="21"/>
  </w:num>
  <w:num w:numId="179">
    <w:abstractNumId w:val="221"/>
  </w:num>
  <w:num w:numId="180">
    <w:abstractNumId w:val="97"/>
  </w:num>
  <w:num w:numId="181">
    <w:abstractNumId w:val="110"/>
  </w:num>
  <w:num w:numId="182">
    <w:abstractNumId w:val="89"/>
  </w:num>
  <w:num w:numId="183">
    <w:abstractNumId w:val="102"/>
  </w:num>
  <w:num w:numId="184">
    <w:abstractNumId w:val="258"/>
  </w:num>
  <w:num w:numId="185">
    <w:abstractNumId w:val="244"/>
  </w:num>
  <w:num w:numId="186">
    <w:abstractNumId w:val="201"/>
  </w:num>
  <w:num w:numId="187">
    <w:abstractNumId w:val="54"/>
  </w:num>
  <w:num w:numId="188">
    <w:abstractNumId w:val="216"/>
  </w:num>
  <w:num w:numId="189">
    <w:abstractNumId w:val="222"/>
  </w:num>
  <w:num w:numId="190">
    <w:abstractNumId w:val="127"/>
  </w:num>
  <w:num w:numId="191">
    <w:abstractNumId w:val="189"/>
  </w:num>
  <w:num w:numId="192">
    <w:abstractNumId w:val="37"/>
  </w:num>
  <w:num w:numId="193">
    <w:abstractNumId w:val="215"/>
  </w:num>
  <w:num w:numId="194">
    <w:abstractNumId w:val="241"/>
  </w:num>
  <w:num w:numId="195">
    <w:abstractNumId w:val="172"/>
  </w:num>
  <w:num w:numId="196">
    <w:abstractNumId w:val="152"/>
  </w:num>
  <w:num w:numId="197">
    <w:abstractNumId w:val="27"/>
  </w:num>
  <w:num w:numId="198">
    <w:abstractNumId w:val="115"/>
  </w:num>
  <w:num w:numId="199">
    <w:abstractNumId w:val="218"/>
  </w:num>
  <w:num w:numId="200">
    <w:abstractNumId w:val="247"/>
  </w:num>
  <w:num w:numId="201">
    <w:abstractNumId w:val="48"/>
  </w:num>
  <w:num w:numId="202">
    <w:abstractNumId w:val="95"/>
  </w:num>
  <w:num w:numId="203">
    <w:abstractNumId w:val="206"/>
  </w:num>
  <w:num w:numId="204">
    <w:abstractNumId w:val="209"/>
  </w:num>
  <w:num w:numId="205">
    <w:abstractNumId w:val="98"/>
  </w:num>
  <w:num w:numId="206">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3"/>
  </w:num>
  <w:num w:numId="208">
    <w:abstractNumId w:val="103"/>
  </w:num>
  <w:num w:numId="209">
    <w:abstractNumId w:val="120"/>
  </w:num>
  <w:num w:numId="210">
    <w:abstractNumId w:val="87"/>
  </w:num>
  <w:num w:numId="211">
    <w:abstractNumId w:val="47"/>
  </w:num>
  <w:num w:numId="212">
    <w:abstractNumId w:val="166"/>
  </w:num>
  <w:num w:numId="213">
    <w:abstractNumId w:val="71"/>
  </w:num>
  <w:num w:numId="214">
    <w:abstractNumId w:val="159"/>
  </w:num>
  <w:num w:numId="215">
    <w:abstractNumId w:val="251"/>
  </w:num>
  <w:num w:numId="216">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93"/>
  </w:num>
  <w:num w:numId="219">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36"/>
  </w:num>
  <w:num w:numId="223">
    <w:abstractNumId w:val="147"/>
  </w:num>
  <w:num w:numId="224">
    <w:abstractNumId w:val="57"/>
  </w:num>
  <w:num w:numId="225">
    <w:abstractNumId w:val="210"/>
  </w:num>
  <w:num w:numId="226">
    <w:abstractNumId w:val="156"/>
  </w:num>
  <w:num w:numId="227">
    <w:abstractNumId w:val="144"/>
  </w:num>
  <w:num w:numId="228">
    <w:abstractNumId w:val="176"/>
  </w:num>
  <w:num w:numId="229">
    <w:abstractNumId w:val="213"/>
  </w:num>
  <w:num w:numId="230">
    <w:abstractNumId w:val="109"/>
  </w:num>
  <w:num w:numId="231">
    <w:abstractNumId w:val="107"/>
  </w:num>
  <w:num w:numId="232">
    <w:abstractNumId w:val="180"/>
  </w:num>
  <w:num w:numId="233">
    <w:abstractNumId w:val="45"/>
  </w:num>
  <w:num w:numId="234">
    <w:abstractNumId w:val="116"/>
  </w:num>
  <w:num w:numId="235">
    <w:abstractNumId w:val="226"/>
  </w:num>
  <w:num w:numId="236">
    <w:abstractNumId w:val="30"/>
  </w:num>
  <w:num w:numId="23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260"/>
  </w:num>
  <w:num w:numId="239">
    <w:abstractNumId w:val="161"/>
  </w:num>
  <w:num w:numId="240">
    <w:abstractNumId w:val="173"/>
  </w:num>
  <w:num w:numId="241">
    <w:abstractNumId w:val="132"/>
  </w:num>
  <w:num w:numId="242">
    <w:abstractNumId w:val="108"/>
  </w:num>
  <w:num w:numId="24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96"/>
  </w:num>
  <w:num w:numId="246">
    <w:abstractNumId w:val="211"/>
  </w:num>
  <w:num w:numId="247">
    <w:abstractNumId w:val="80"/>
  </w:num>
  <w:num w:numId="248">
    <w:abstractNumId w:val="122"/>
  </w:num>
  <w:num w:numId="249">
    <w:abstractNumId w:val="246"/>
  </w:num>
  <w:num w:numId="250">
    <w:abstractNumId w:val="100"/>
  </w:num>
  <w:num w:numId="251">
    <w:abstractNumId w:val="193"/>
  </w:num>
  <w:num w:numId="252">
    <w:abstractNumId w:val="254"/>
  </w:num>
  <w:num w:numId="253">
    <w:abstractNumId w:val="178"/>
  </w:num>
  <w:num w:numId="254">
    <w:abstractNumId w:val="256"/>
  </w:num>
  <w:num w:numId="255">
    <w:abstractNumId w:val="142"/>
  </w:num>
  <w:num w:numId="256">
    <w:abstractNumId w:val="250"/>
  </w:num>
  <w:num w:numId="257">
    <w:abstractNumId w:val="59"/>
  </w:num>
  <w:num w:numId="258">
    <w:abstractNumId w:val="183"/>
  </w:num>
  <w:num w:numId="259">
    <w:abstractNumId w:val="135"/>
  </w:num>
  <w:num w:numId="260">
    <w:abstractNumId w:val="181"/>
  </w:num>
  <w:num w:numId="261">
    <w:abstractNumId w:val="118"/>
  </w:num>
  <w:num w:numId="262">
    <w:abstractNumId w:val="187"/>
  </w:num>
  <w:num w:numId="263">
    <w:abstractNumId w:val="31"/>
  </w:num>
  <w:num w:numId="264">
    <w:abstractNumId w:val="162"/>
  </w:num>
  <w:num w:numId="265">
    <w:abstractNumId w:val="75"/>
  </w:num>
  <w:num w:numId="266">
    <w:abstractNumId w:val="119"/>
  </w:num>
  <w:num w:numId="267">
    <w:abstractNumId w:val="177"/>
  </w:num>
  <w:num w:numId="268">
    <w:abstractNumId w:val="52"/>
  </w:num>
  <w:num w:numId="269">
    <w:abstractNumId w:val="245"/>
  </w:num>
  <w:num w:numId="270">
    <w:abstractNumId w:val="24"/>
  </w:num>
  <w:num w:numId="271">
    <w:abstractNumId w:val="19"/>
  </w:num>
  <w:num w:numId="272">
    <w:abstractNumId w:val="257"/>
  </w:num>
  <w:num w:numId="273">
    <w:abstractNumId w:val="143"/>
  </w:num>
  <w:num w:numId="274">
    <w:abstractNumId w:val="92"/>
  </w:num>
  <w:numIdMacAtCleanup w:val="2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F1021"/>
    <w:rsid w:val="000042B4"/>
    <w:rsid w:val="00012D0D"/>
    <w:rsid w:val="0001398B"/>
    <w:rsid w:val="0002650F"/>
    <w:rsid w:val="0004274B"/>
    <w:rsid w:val="00063696"/>
    <w:rsid w:val="000638BB"/>
    <w:rsid w:val="000A2A59"/>
    <w:rsid w:val="000A6B2E"/>
    <w:rsid w:val="000B5B5B"/>
    <w:rsid w:val="000E418F"/>
    <w:rsid w:val="000F0A29"/>
    <w:rsid w:val="001152C9"/>
    <w:rsid w:val="00115DB0"/>
    <w:rsid w:val="001270B5"/>
    <w:rsid w:val="00151CF3"/>
    <w:rsid w:val="00166F90"/>
    <w:rsid w:val="00186D44"/>
    <w:rsid w:val="00187A55"/>
    <w:rsid w:val="001A4388"/>
    <w:rsid w:val="00207BEF"/>
    <w:rsid w:val="0021142A"/>
    <w:rsid w:val="00231234"/>
    <w:rsid w:val="002377CD"/>
    <w:rsid w:val="002A1B30"/>
    <w:rsid w:val="002D0FC1"/>
    <w:rsid w:val="002E5179"/>
    <w:rsid w:val="002F4E42"/>
    <w:rsid w:val="0030227A"/>
    <w:rsid w:val="003074F2"/>
    <w:rsid w:val="00307A75"/>
    <w:rsid w:val="00317C95"/>
    <w:rsid w:val="00327187"/>
    <w:rsid w:val="0038139E"/>
    <w:rsid w:val="003825DA"/>
    <w:rsid w:val="003952A2"/>
    <w:rsid w:val="003B2A19"/>
    <w:rsid w:val="003B31B6"/>
    <w:rsid w:val="003B7D03"/>
    <w:rsid w:val="003C2EF7"/>
    <w:rsid w:val="003C71CA"/>
    <w:rsid w:val="003D72BE"/>
    <w:rsid w:val="003E7725"/>
    <w:rsid w:val="003F6E79"/>
    <w:rsid w:val="0041376F"/>
    <w:rsid w:val="00421602"/>
    <w:rsid w:val="0043361B"/>
    <w:rsid w:val="00463D65"/>
    <w:rsid w:val="00481931"/>
    <w:rsid w:val="004A5692"/>
    <w:rsid w:val="004C1896"/>
    <w:rsid w:val="004E5492"/>
    <w:rsid w:val="004E63DD"/>
    <w:rsid w:val="004E7AB6"/>
    <w:rsid w:val="00510E17"/>
    <w:rsid w:val="0052085C"/>
    <w:rsid w:val="00585AD2"/>
    <w:rsid w:val="005A4572"/>
    <w:rsid w:val="005B5144"/>
    <w:rsid w:val="005C31B9"/>
    <w:rsid w:val="005F356F"/>
    <w:rsid w:val="00601CF3"/>
    <w:rsid w:val="00606FA4"/>
    <w:rsid w:val="00631770"/>
    <w:rsid w:val="00635BE2"/>
    <w:rsid w:val="00646BAA"/>
    <w:rsid w:val="006654FF"/>
    <w:rsid w:val="00670930"/>
    <w:rsid w:val="00670E11"/>
    <w:rsid w:val="006C0B5B"/>
    <w:rsid w:val="006D11AE"/>
    <w:rsid w:val="006D6E4D"/>
    <w:rsid w:val="006F0DFB"/>
    <w:rsid w:val="006F53A8"/>
    <w:rsid w:val="0070741B"/>
    <w:rsid w:val="00715BCC"/>
    <w:rsid w:val="00722B04"/>
    <w:rsid w:val="0073215F"/>
    <w:rsid w:val="00737F45"/>
    <w:rsid w:val="00776059"/>
    <w:rsid w:val="00794D1A"/>
    <w:rsid w:val="00797E4F"/>
    <w:rsid w:val="007B0FD9"/>
    <w:rsid w:val="007C2528"/>
    <w:rsid w:val="007D2F6F"/>
    <w:rsid w:val="007D7CDF"/>
    <w:rsid w:val="007E0E39"/>
    <w:rsid w:val="008005F7"/>
    <w:rsid w:val="0081127F"/>
    <w:rsid w:val="00830FB8"/>
    <w:rsid w:val="00844447"/>
    <w:rsid w:val="008470F7"/>
    <w:rsid w:val="00883A0C"/>
    <w:rsid w:val="00884422"/>
    <w:rsid w:val="008869AA"/>
    <w:rsid w:val="0089561B"/>
    <w:rsid w:val="00897A4F"/>
    <w:rsid w:val="008A7476"/>
    <w:rsid w:val="008B1E64"/>
    <w:rsid w:val="008C06A1"/>
    <w:rsid w:val="008D429C"/>
    <w:rsid w:val="008E3D63"/>
    <w:rsid w:val="008E781F"/>
    <w:rsid w:val="009308E2"/>
    <w:rsid w:val="00994660"/>
    <w:rsid w:val="009B3D09"/>
    <w:rsid w:val="009F43D3"/>
    <w:rsid w:val="00A23315"/>
    <w:rsid w:val="00A302A9"/>
    <w:rsid w:val="00A327F0"/>
    <w:rsid w:val="00A36034"/>
    <w:rsid w:val="00A37FF1"/>
    <w:rsid w:val="00A44FE3"/>
    <w:rsid w:val="00A87822"/>
    <w:rsid w:val="00A87E52"/>
    <w:rsid w:val="00A9444B"/>
    <w:rsid w:val="00AA31E5"/>
    <w:rsid w:val="00AE1284"/>
    <w:rsid w:val="00AF6BEB"/>
    <w:rsid w:val="00B03435"/>
    <w:rsid w:val="00B04F0C"/>
    <w:rsid w:val="00B235CF"/>
    <w:rsid w:val="00B53E11"/>
    <w:rsid w:val="00B77080"/>
    <w:rsid w:val="00B86511"/>
    <w:rsid w:val="00B879FC"/>
    <w:rsid w:val="00BB787D"/>
    <w:rsid w:val="00BC6924"/>
    <w:rsid w:val="00BC7031"/>
    <w:rsid w:val="00BE1165"/>
    <w:rsid w:val="00C10FD2"/>
    <w:rsid w:val="00C33112"/>
    <w:rsid w:val="00C40CE8"/>
    <w:rsid w:val="00C56EC1"/>
    <w:rsid w:val="00C65E30"/>
    <w:rsid w:val="00C74117"/>
    <w:rsid w:val="00C755DA"/>
    <w:rsid w:val="00C77D37"/>
    <w:rsid w:val="00C8127D"/>
    <w:rsid w:val="00CB3A4F"/>
    <w:rsid w:val="00CB64D8"/>
    <w:rsid w:val="00CD2A4B"/>
    <w:rsid w:val="00CF1021"/>
    <w:rsid w:val="00D11471"/>
    <w:rsid w:val="00D3595C"/>
    <w:rsid w:val="00D3786A"/>
    <w:rsid w:val="00D4293B"/>
    <w:rsid w:val="00D668B0"/>
    <w:rsid w:val="00E063D2"/>
    <w:rsid w:val="00E7443B"/>
    <w:rsid w:val="00E803EF"/>
    <w:rsid w:val="00E863BC"/>
    <w:rsid w:val="00EA60BC"/>
    <w:rsid w:val="00ED3076"/>
    <w:rsid w:val="00ED7FE4"/>
    <w:rsid w:val="00EF0F76"/>
    <w:rsid w:val="00F10357"/>
    <w:rsid w:val="00F1341F"/>
    <w:rsid w:val="00F13DB2"/>
    <w:rsid w:val="00F50AFF"/>
    <w:rsid w:val="00F7566A"/>
    <w:rsid w:val="00F822C6"/>
    <w:rsid w:val="00F923CB"/>
    <w:rsid w:val="00FA657C"/>
    <w:rsid w:val="00FE134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CCF22518-83E4-4D4C-B32A-F07EE0922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6D6E4D"/>
    <w:pPr>
      <w:spacing w:after="0" w:line="240" w:lineRule="auto"/>
    </w:pPr>
    <w:rPr>
      <w:rFonts w:ascii="Times New Roman" w:eastAsia="Times New Roman" w:hAnsi="Times New Roman" w:cs="Times New Roman"/>
      <w:sz w:val="24"/>
      <w:szCs w:val="24"/>
      <w:lang w:val="en-GB"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Siatkatabeli1">
    <w:name w:val="Siatka tabeli1"/>
    <w:basedOn w:val="Standardowy"/>
    <w:uiPriority w:val="59"/>
    <w:rsid w:val="006D6E4D"/>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ZPNZnak">
    <w:name w:val="PZPN Znak"/>
    <w:basedOn w:val="Domylnaczcionkaakapitu"/>
    <w:link w:val="PZPN"/>
    <w:locked/>
    <w:rsid w:val="006D6E4D"/>
    <w:rPr>
      <w:rFonts w:ascii="Arial" w:hAnsi="Arial" w:cs="Arial"/>
      <w:sz w:val="21"/>
    </w:rPr>
  </w:style>
  <w:style w:type="paragraph" w:customStyle="1" w:styleId="PZPN">
    <w:name w:val="PZPN"/>
    <w:basedOn w:val="Bezodstpw"/>
    <w:link w:val="PZPNZnak"/>
    <w:qFormat/>
    <w:rsid w:val="006D6E4D"/>
    <w:rPr>
      <w:rFonts w:ascii="Arial" w:eastAsiaTheme="minorHAnsi" w:hAnsi="Arial" w:cs="Arial"/>
      <w:sz w:val="21"/>
      <w:szCs w:val="22"/>
      <w:lang w:val="pl-PL" w:eastAsia="en-US"/>
    </w:rPr>
  </w:style>
  <w:style w:type="paragraph" w:styleId="Bezodstpw">
    <w:name w:val="No Spacing"/>
    <w:uiPriority w:val="1"/>
    <w:qFormat/>
    <w:rsid w:val="006D6E4D"/>
    <w:pPr>
      <w:spacing w:after="0" w:line="240" w:lineRule="auto"/>
    </w:pPr>
    <w:rPr>
      <w:rFonts w:ascii="Times New Roman" w:eastAsia="Times New Roman" w:hAnsi="Times New Roman" w:cs="Times New Roman"/>
      <w:sz w:val="24"/>
      <w:szCs w:val="24"/>
      <w:lang w:val="en-GB" w:eastAsia="pl-PL"/>
    </w:rPr>
  </w:style>
  <w:style w:type="paragraph" w:styleId="Tekstprzypisudolnego">
    <w:name w:val="footnote text"/>
    <w:basedOn w:val="Normalny"/>
    <w:link w:val="TekstprzypisudolnegoZnak"/>
    <w:uiPriority w:val="99"/>
    <w:semiHidden/>
    <w:unhideWhenUsed/>
    <w:rsid w:val="008C06A1"/>
    <w:rPr>
      <w:sz w:val="20"/>
      <w:szCs w:val="20"/>
    </w:rPr>
  </w:style>
  <w:style w:type="character" w:customStyle="1" w:styleId="TekstprzypisudolnegoZnak">
    <w:name w:val="Tekst przypisu dolnego Znak"/>
    <w:basedOn w:val="Domylnaczcionkaakapitu"/>
    <w:link w:val="Tekstprzypisudolnego"/>
    <w:uiPriority w:val="99"/>
    <w:semiHidden/>
    <w:rsid w:val="008C06A1"/>
    <w:rPr>
      <w:rFonts w:ascii="Times New Roman" w:eastAsia="Times New Roman" w:hAnsi="Times New Roman" w:cs="Times New Roman"/>
      <w:sz w:val="20"/>
      <w:szCs w:val="20"/>
      <w:lang w:val="en-GB" w:eastAsia="pl-PL"/>
    </w:rPr>
  </w:style>
  <w:style w:type="character" w:styleId="Odwoanieprzypisudolnego">
    <w:name w:val="footnote reference"/>
    <w:basedOn w:val="Domylnaczcionkaakapitu"/>
    <w:uiPriority w:val="99"/>
    <w:semiHidden/>
    <w:unhideWhenUsed/>
    <w:rsid w:val="008C06A1"/>
    <w:rPr>
      <w:vertAlign w:val="superscript"/>
    </w:rPr>
  </w:style>
  <w:style w:type="paragraph" w:styleId="Akapitzlist">
    <w:name w:val="List Paragraph"/>
    <w:basedOn w:val="Normalny"/>
    <w:uiPriority w:val="34"/>
    <w:qFormat/>
    <w:rsid w:val="00631770"/>
    <w:pPr>
      <w:spacing w:after="200" w:line="276" w:lineRule="auto"/>
      <w:ind w:left="720"/>
      <w:contextualSpacing/>
    </w:pPr>
    <w:rPr>
      <w:rFonts w:asciiTheme="minorHAnsi" w:eastAsiaTheme="minorHAnsi" w:hAnsiTheme="minorHAnsi" w:cstheme="minorBidi"/>
      <w:sz w:val="22"/>
      <w:szCs w:val="22"/>
      <w:lang w:val="pl-PL" w:eastAsia="en-US"/>
    </w:rPr>
  </w:style>
  <w:style w:type="table" w:customStyle="1" w:styleId="Tabela-Siatka11">
    <w:name w:val="Tabela - Siatka11"/>
    <w:basedOn w:val="Standardowy"/>
    <w:uiPriority w:val="59"/>
    <w:rsid w:val="0063177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FE1342"/>
    <w:rPr>
      <w:color w:val="0563C1" w:themeColor="hyperlink"/>
      <w:u w:val="single"/>
    </w:rPr>
  </w:style>
  <w:style w:type="table" w:styleId="Tabela-Siatka">
    <w:name w:val="Table Grid"/>
    <w:basedOn w:val="Standardowy"/>
    <w:uiPriority w:val="39"/>
    <w:rsid w:val="00BE116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link w:val="TytuZnak"/>
    <w:qFormat/>
    <w:rsid w:val="00BE1165"/>
    <w:pPr>
      <w:jc w:val="center"/>
    </w:pPr>
    <w:rPr>
      <w:b/>
      <w:sz w:val="28"/>
      <w:szCs w:val="20"/>
    </w:rPr>
  </w:style>
  <w:style w:type="character" w:customStyle="1" w:styleId="TytuZnak">
    <w:name w:val="Tytuł Znak"/>
    <w:basedOn w:val="Domylnaczcionkaakapitu"/>
    <w:link w:val="Tytu"/>
    <w:rsid w:val="00BE1165"/>
    <w:rPr>
      <w:rFonts w:ascii="Times New Roman" w:eastAsia="Times New Roman" w:hAnsi="Times New Roman" w:cs="Times New Roman"/>
      <w:b/>
      <w:sz w:val="28"/>
      <w:szCs w:val="20"/>
      <w:lang w:val="en-GB" w:eastAsia="pl-PL"/>
    </w:rPr>
  </w:style>
  <w:style w:type="paragraph" w:styleId="Tekstdymka">
    <w:name w:val="Balloon Text"/>
    <w:basedOn w:val="Normalny"/>
    <w:link w:val="TekstdymkaZnak"/>
    <w:uiPriority w:val="99"/>
    <w:semiHidden/>
    <w:unhideWhenUsed/>
    <w:rsid w:val="00A9444B"/>
    <w:rPr>
      <w:rFonts w:ascii="Segoe UI" w:hAnsi="Segoe UI" w:cs="Segoe UI"/>
      <w:sz w:val="18"/>
      <w:szCs w:val="18"/>
    </w:rPr>
  </w:style>
  <w:style w:type="character" w:customStyle="1" w:styleId="TekstdymkaZnak">
    <w:name w:val="Tekst dymka Znak"/>
    <w:basedOn w:val="Domylnaczcionkaakapitu"/>
    <w:link w:val="Tekstdymka"/>
    <w:uiPriority w:val="99"/>
    <w:semiHidden/>
    <w:rsid w:val="00A9444B"/>
    <w:rPr>
      <w:rFonts w:ascii="Segoe UI" w:eastAsia="Times New Roman" w:hAnsi="Segoe UI" w:cs="Segoe UI"/>
      <w:sz w:val="18"/>
      <w:szCs w:val="18"/>
      <w:lang w:val="en-GB" w:eastAsia="pl-PL"/>
    </w:rPr>
  </w:style>
  <w:style w:type="table" w:customStyle="1" w:styleId="Tabela-Siatka1">
    <w:name w:val="Tabela - Siatka1"/>
    <w:basedOn w:val="Standardowy"/>
    <w:next w:val="Tabela-Siatka"/>
    <w:uiPriority w:val="59"/>
    <w:rsid w:val="00C40C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094932">
      <w:bodyDiv w:val="1"/>
      <w:marLeft w:val="0"/>
      <w:marRight w:val="0"/>
      <w:marTop w:val="0"/>
      <w:marBottom w:val="0"/>
      <w:divBdr>
        <w:top w:val="none" w:sz="0" w:space="0" w:color="auto"/>
        <w:left w:val="none" w:sz="0" w:space="0" w:color="auto"/>
        <w:bottom w:val="none" w:sz="0" w:space="0" w:color="auto"/>
        <w:right w:val="none" w:sz="0" w:space="0" w:color="auto"/>
      </w:divBdr>
    </w:div>
    <w:div w:id="554973852">
      <w:bodyDiv w:val="1"/>
      <w:marLeft w:val="0"/>
      <w:marRight w:val="0"/>
      <w:marTop w:val="0"/>
      <w:marBottom w:val="0"/>
      <w:divBdr>
        <w:top w:val="none" w:sz="0" w:space="0" w:color="auto"/>
        <w:left w:val="none" w:sz="0" w:space="0" w:color="auto"/>
        <w:bottom w:val="none" w:sz="0" w:space="0" w:color="auto"/>
        <w:right w:val="none" w:sz="0" w:space="0" w:color="auto"/>
      </w:divBdr>
    </w:div>
    <w:div w:id="642345541">
      <w:bodyDiv w:val="1"/>
      <w:marLeft w:val="0"/>
      <w:marRight w:val="0"/>
      <w:marTop w:val="0"/>
      <w:marBottom w:val="0"/>
      <w:divBdr>
        <w:top w:val="none" w:sz="0" w:space="0" w:color="auto"/>
        <w:left w:val="none" w:sz="0" w:space="0" w:color="auto"/>
        <w:bottom w:val="none" w:sz="0" w:space="0" w:color="auto"/>
        <w:right w:val="none" w:sz="0" w:space="0" w:color="auto"/>
      </w:divBdr>
    </w:div>
    <w:div w:id="1078013457">
      <w:bodyDiv w:val="1"/>
      <w:marLeft w:val="0"/>
      <w:marRight w:val="0"/>
      <w:marTop w:val="0"/>
      <w:marBottom w:val="0"/>
      <w:divBdr>
        <w:top w:val="none" w:sz="0" w:space="0" w:color="auto"/>
        <w:left w:val="none" w:sz="0" w:space="0" w:color="auto"/>
        <w:bottom w:val="none" w:sz="0" w:space="0" w:color="auto"/>
        <w:right w:val="none" w:sz="0" w:space="0" w:color="auto"/>
      </w:divBdr>
    </w:div>
    <w:div w:id="1107845453">
      <w:bodyDiv w:val="1"/>
      <w:marLeft w:val="0"/>
      <w:marRight w:val="0"/>
      <w:marTop w:val="0"/>
      <w:marBottom w:val="0"/>
      <w:divBdr>
        <w:top w:val="none" w:sz="0" w:space="0" w:color="auto"/>
        <w:left w:val="none" w:sz="0" w:space="0" w:color="auto"/>
        <w:bottom w:val="none" w:sz="0" w:space="0" w:color="auto"/>
        <w:right w:val="none" w:sz="0" w:space="0" w:color="auto"/>
      </w:divBdr>
    </w:div>
    <w:div w:id="1438132734">
      <w:bodyDiv w:val="1"/>
      <w:marLeft w:val="0"/>
      <w:marRight w:val="0"/>
      <w:marTop w:val="0"/>
      <w:marBottom w:val="0"/>
      <w:divBdr>
        <w:top w:val="none" w:sz="0" w:space="0" w:color="auto"/>
        <w:left w:val="none" w:sz="0" w:space="0" w:color="auto"/>
        <w:bottom w:val="none" w:sz="0" w:space="0" w:color="auto"/>
        <w:right w:val="none" w:sz="0" w:space="0" w:color="auto"/>
      </w:divBdr>
    </w:div>
    <w:div w:id="1698196305">
      <w:bodyDiv w:val="1"/>
      <w:marLeft w:val="0"/>
      <w:marRight w:val="0"/>
      <w:marTop w:val="0"/>
      <w:marBottom w:val="0"/>
      <w:divBdr>
        <w:top w:val="none" w:sz="0" w:space="0" w:color="auto"/>
        <w:left w:val="none" w:sz="0" w:space="0" w:color="auto"/>
        <w:bottom w:val="none" w:sz="0" w:space="0" w:color="auto"/>
        <w:right w:val="none" w:sz="0" w:space="0" w:color="auto"/>
      </w:divBdr>
    </w:div>
    <w:div w:id="2051028822">
      <w:bodyDiv w:val="1"/>
      <w:marLeft w:val="0"/>
      <w:marRight w:val="0"/>
      <w:marTop w:val="0"/>
      <w:marBottom w:val="0"/>
      <w:divBdr>
        <w:top w:val="none" w:sz="0" w:space="0" w:color="auto"/>
        <w:left w:val="none" w:sz="0" w:space="0" w:color="auto"/>
        <w:bottom w:val="none" w:sz="0" w:space="0" w:color="auto"/>
        <w:right w:val="none" w:sz="0" w:space="0" w:color="auto"/>
      </w:divBdr>
    </w:div>
    <w:div w:id="2055034100">
      <w:bodyDiv w:val="1"/>
      <w:marLeft w:val="0"/>
      <w:marRight w:val="0"/>
      <w:marTop w:val="0"/>
      <w:marBottom w:val="0"/>
      <w:divBdr>
        <w:top w:val="none" w:sz="0" w:space="0" w:color="auto"/>
        <w:left w:val="none" w:sz="0" w:space="0" w:color="auto"/>
        <w:bottom w:val="none" w:sz="0" w:space="0" w:color="auto"/>
        <w:right w:val="none" w:sz="0" w:space="0" w:color="auto"/>
      </w:divBdr>
    </w:div>
    <w:div w:id="2119374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cid:image002.png@01D2942C.12C8D830" TargetMode="External"/><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hyperlink" Target="http://sport.tvn24.pl/pilka-nozna,105/var-system-powtorek-wkroczyl-do-pilki-noznej-to-rewolucja,700010.html"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hyperlink" Target="mailto:futsal@pzpn.pl"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hyperlink" Target="mailto:komisja@futsalekstraklasa.pl"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hyperlink" Target="http://sport.tvn24.pl/pilka-nozna,105/var-system-powtorek-wkroczyl-do-pilki-noznej-to-rewolucja,700010.html"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7861B6-6063-48F3-8989-4F46A2E2A1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97641</Words>
  <Characters>585849</Characters>
  <Application>Microsoft Office Word</Application>
  <DocSecurity>0</DocSecurity>
  <Lines>4882</Lines>
  <Paragraphs>1364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682126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 Grzegolka</dc:creator>
  <cp:lastModifiedBy>Anna Grzegolka</cp:lastModifiedBy>
  <cp:revision>3</cp:revision>
  <cp:lastPrinted>2018-07-19T11:56:00Z</cp:lastPrinted>
  <dcterms:created xsi:type="dcterms:W3CDTF">2018-08-22T08:42:00Z</dcterms:created>
  <dcterms:modified xsi:type="dcterms:W3CDTF">2018-08-22T08:49:00Z</dcterms:modified>
</cp:coreProperties>
</file>